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C935A0" w:rsidRPr="00C935A0" w14:paraId="241EB47A" w14:textId="77777777" w:rsidTr="00012EAE">
        <w:trPr>
          <w:trHeight w:hRule="exact" w:val="1746"/>
          <w:jc w:val="center"/>
        </w:trPr>
        <w:tc>
          <w:tcPr>
            <w:tcW w:w="10773" w:type="dxa"/>
            <w:vAlign w:val="center"/>
          </w:tcPr>
          <w:p w14:paraId="619FC0E7" w14:textId="77777777" w:rsidR="00D46FC9" w:rsidRPr="00B86527" w:rsidRDefault="00B86527" w:rsidP="00D46FC9">
            <w:pPr>
              <w:spacing w:after="120"/>
              <w:jc w:val="both"/>
              <w:rPr>
                <w:rFonts w:ascii="Arial" w:hAnsi="Arial" w:cs="Arial"/>
                <w:b/>
              </w:rPr>
            </w:pPr>
            <w:r w:rsidRPr="00B86527">
              <w:rPr>
                <w:rFonts w:ascii="Arial" w:hAnsi="Arial" w:cs="Arial"/>
                <w:b/>
              </w:rPr>
              <w:t xml:space="preserve">REAL </w:t>
            </w:r>
            <w:r w:rsidR="00D46FC9" w:rsidRPr="00B86527">
              <w:rPr>
                <w:rFonts w:ascii="Arial" w:hAnsi="Arial" w:cs="Arial"/>
                <w:b/>
              </w:rPr>
              <w:t>DECRETO-LEY POR EL QUE</w:t>
            </w:r>
            <w:r w:rsidR="00D46FC9">
              <w:rPr>
                <w:rFonts w:ascii="Arial" w:hAnsi="Arial" w:cs="Arial"/>
                <w:b/>
              </w:rPr>
              <w:t xml:space="preserve"> SE APRUEBAN MEDIDAS URGENTES PARA LA MODERNIZACIÓN DE LA ADMINISTRACIÓN PÚBLICA Y PARA LA EJECUCIÓN DEL PLAN DE RECUPERACIÓN, TRANSFORMACIÓN Y RESILIENCIA.</w:t>
            </w:r>
          </w:p>
          <w:p w14:paraId="3C445286" w14:textId="48B85A26" w:rsidR="00C935A0" w:rsidRPr="00D46FC9" w:rsidRDefault="00C935A0" w:rsidP="00CF4B6B">
            <w:pPr>
              <w:spacing w:after="120"/>
              <w:jc w:val="both"/>
              <w:rPr>
                <w:rFonts w:ascii="Arial" w:hAnsi="Arial" w:cs="Arial"/>
                <w:b/>
                <w:bCs/>
                <w:snapToGrid w:val="0"/>
                <w:sz w:val="22"/>
                <w:szCs w:val="22"/>
              </w:rPr>
            </w:pPr>
          </w:p>
        </w:tc>
      </w:tr>
    </w:tbl>
    <w:p w14:paraId="48FE5EF9" w14:textId="493ACA90" w:rsidR="00367BA1" w:rsidRDefault="00EB308A" w:rsidP="00353419">
      <w:pPr>
        <w:spacing w:line="360" w:lineRule="auto"/>
        <w:jc w:val="both"/>
        <w:rPr>
          <w:rFonts w:ascii="Arial" w:hAnsi="Arial" w:cs="Arial"/>
          <w:lang w:val="es-ES_tradnl"/>
        </w:rPr>
      </w:pPr>
      <w:r>
        <w:rPr>
          <w:rFonts w:ascii="Arial" w:hAnsi="Arial" w:cs="Arial"/>
          <w:lang w:val="es-ES_tradnl"/>
        </w:rPr>
        <w:t xml:space="preserve"> </w:t>
      </w:r>
      <w:r w:rsidR="00320C20">
        <w:rPr>
          <w:rFonts w:ascii="Arial" w:hAnsi="Arial" w:cs="Arial"/>
          <w:lang w:val="es-ES_tradnl"/>
        </w:rPr>
        <w:t xml:space="preserve"> </w:t>
      </w:r>
      <w:r w:rsidR="007F747A">
        <w:rPr>
          <w:rFonts w:ascii="Arial" w:hAnsi="Arial" w:cs="Arial"/>
          <w:lang w:val="es-ES_tradnl"/>
        </w:rPr>
        <w:t xml:space="preserve"> </w:t>
      </w:r>
      <w:r w:rsidR="000C2A2B">
        <w:rPr>
          <w:rFonts w:ascii="Arial" w:hAnsi="Arial" w:cs="Arial"/>
          <w:lang w:val="es-ES_tradnl"/>
        </w:rPr>
        <w:t xml:space="preserve"> </w:t>
      </w:r>
      <w:r w:rsidR="001357FC">
        <w:rPr>
          <w:rFonts w:ascii="Arial" w:hAnsi="Arial" w:cs="Arial"/>
          <w:lang w:val="es-ES_tradnl"/>
        </w:rPr>
        <w:t xml:space="preserve"> </w:t>
      </w:r>
      <w:r w:rsidR="009F778E">
        <w:rPr>
          <w:rFonts w:ascii="Arial" w:hAnsi="Arial" w:cs="Arial"/>
          <w:lang w:val="es-ES_tradnl"/>
        </w:rPr>
        <w:t xml:space="preserve"> </w:t>
      </w:r>
    </w:p>
    <w:p w14:paraId="618E4834" w14:textId="77777777" w:rsidR="00972EED" w:rsidRPr="00972EED" w:rsidRDefault="00972EED" w:rsidP="00972EED">
      <w:pPr>
        <w:spacing w:after="200"/>
        <w:jc w:val="center"/>
        <w:rPr>
          <w:rFonts w:ascii="Arial" w:eastAsia="Calibri" w:hAnsi="Arial" w:cs="Arial"/>
          <w:b/>
          <w:color w:val="000000"/>
          <w:lang w:eastAsia="en-US"/>
        </w:rPr>
      </w:pPr>
    </w:p>
    <w:p w14:paraId="2A74D340" w14:textId="77777777" w:rsidR="00972EED" w:rsidRPr="007C34E7" w:rsidRDefault="00972EED" w:rsidP="00972EED">
      <w:pPr>
        <w:spacing w:after="200"/>
        <w:jc w:val="center"/>
        <w:rPr>
          <w:rFonts w:ascii="Arial" w:eastAsia="Calibri" w:hAnsi="Arial" w:cs="Arial"/>
          <w:b/>
          <w:color w:val="000000"/>
          <w:lang w:eastAsia="en-US"/>
        </w:rPr>
      </w:pPr>
      <w:r w:rsidRPr="007C34E7">
        <w:rPr>
          <w:rFonts w:ascii="Arial" w:eastAsia="Calibri" w:hAnsi="Arial" w:cs="Arial"/>
          <w:b/>
          <w:color w:val="000000"/>
          <w:lang w:eastAsia="en-US"/>
        </w:rPr>
        <w:t>PREÁMBULO</w:t>
      </w:r>
    </w:p>
    <w:p w14:paraId="5ED9085A" w14:textId="06777A2F" w:rsidR="00F052D8" w:rsidRPr="007C34E7" w:rsidRDefault="00DA6C6F" w:rsidP="00DA6C6F">
      <w:pPr>
        <w:spacing w:line="360" w:lineRule="exact"/>
        <w:jc w:val="center"/>
        <w:rPr>
          <w:rFonts w:ascii="Arial" w:hAnsi="Arial" w:cs="Arial"/>
          <w:b/>
          <w:bCs/>
          <w:lang w:val="es-ES_tradnl"/>
        </w:rPr>
      </w:pPr>
      <w:r w:rsidRPr="007C34E7">
        <w:rPr>
          <w:rFonts w:ascii="Arial" w:hAnsi="Arial" w:cs="Arial"/>
          <w:b/>
          <w:bCs/>
          <w:lang w:val="es-ES_tradnl"/>
        </w:rPr>
        <w:t>I</w:t>
      </w:r>
    </w:p>
    <w:p w14:paraId="3097101A" w14:textId="77777777" w:rsidR="009A30D5" w:rsidRPr="007C34E7" w:rsidRDefault="009A30D5" w:rsidP="00DA6C6F">
      <w:pPr>
        <w:spacing w:line="360" w:lineRule="exact"/>
        <w:jc w:val="center"/>
        <w:rPr>
          <w:rFonts w:ascii="Arial" w:hAnsi="Arial" w:cs="Arial"/>
          <w:b/>
          <w:bCs/>
          <w:lang w:val="es-ES_tradnl"/>
        </w:rPr>
      </w:pPr>
    </w:p>
    <w:p w14:paraId="0C2717C5" w14:textId="77777777" w:rsidR="006B4A4A" w:rsidRPr="006B4A4A" w:rsidRDefault="006B4A4A" w:rsidP="006B4A4A">
      <w:pPr>
        <w:pStyle w:val="Textonotapie"/>
        <w:tabs>
          <w:tab w:val="left" w:pos="1021"/>
          <w:tab w:val="left" w:pos="8080"/>
        </w:tabs>
        <w:jc w:val="both"/>
        <w:rPr>
          <w:rFonts w:ascii="Arial" w:hAnsi="Arial" w:cs="Arial"/>
          <w:sz w:val="24"/>
          <w:szCs w:val="24"/>
        </w:rPr>
      </w:pPr>
      <w:r w:rsidRPr="006B4A4A">
        <w:rPr>
          <w:rFonts w:ascii="Arial" w:hAnsi="Arial" w:cs="Arial"/>
          <w:sz w:val="24"/>
          <w:szCs w:val="24"/>
        </w:rPr>
        <w:t>Tras la declaración por la Organización Mundial de la Salud de la pandemia internacional provocada por la COVID-19 el pasado 11 de marzo y la rápida propagación de esta enfermedad, tanto en el ámbito nacional como internacional, los Estados miembros de la Unión Europea adoptaron con rapidez medidas coordinadas de emergencia para proteger la salud de la ciudadanía y evitar el colapso de la economía.</w:t>
      </w:r>
    </w:p>
    <w:p w14:paraId="52C78A13" w14:textId="77777777" w:rsidR="006B4A4A" w:rsidRPr="006B4A4A" w:rsidRDefault="006B4A4A" w:rsidP="006B4A4A">
      <w:pPr>
        <w:pStyle w:val="Textonotapie"/>
        <w:tabs>
          <w:tab w:val="left" w:pos="1021"/>
          <w:tab w:val="left" w:pos="8080"/>
        </w:tabs>
        <w:jc w:val="both"/>
        <w:rPr>
          <w:rFonts w:ascii="Arial" w:hAnsi="Arial" w:cs="Arial"/>
          <w:sz w:val="24"/>
          <w:szCs w:val="24"/>
        </w:rPr>
      </w:pPr>
    </w:p>
    <w:p w14:paraId="4C08ECDE" w14:textId="77777777" w:rsidR="006B4A4A" w:rsidRPr="006B4A4A" w:rsidRDefault="006B4A4A" w:rsidP="006B4A4A">
      <w:pPr>
        <w:pStyle w:val="Textonotapie"/>
        <w:tabs>
          <w:tab w:val="left" w:pos="1021"/>
          <w:tab w:val="left" w:pos="8080"/>
        </w:tabs>
        <w:jc w:val="both"/>
        <w:rPr>
          <w:rFonts w:ascii="Arial" w:hAnsi="Arial" w:cs="Arial"/>
          <w:sz w:val="24"/>
          <w:szCs w:val="24"/>
        </w:rPr>
      </w:pPr>
      <w:r w:rsidRPr="006B4A4A">
        <w:rPr>
          <w:rFonts w:ascii="Arial" w:hAnsi="Arial" w:cs="Arial"/>
          <w:sz w:val="24"/>
          <w:szCs w:val="24"/>
        </w:rPr>
        <w:t>Estas medidas destinadas a actuar sobre los factores que inciden en la propagación, y que se están extendiendo en el tiempo como consecuencia de la segunda ola de la pandemia, están teniendo un drástico impacto económico y social en el conjunto de los países de la Unión Europea, motivando la necesidad de reaccionar de forma rápida y de adoptar medidas urgentes y contundentes con el objetivo de amortiguar el impacto de esta crisis sin precedentes, e impulsar la pronta recuperación económica, sentando las bases del crecimiento de las próximas décadas.</w:t>
      </w:r>
    </w:p>
    <w:p w14:paraId="0D73E50E" w14:textId="77777777" w:rsidR="006B4A4A" w:rsidRPr="006B4A4A" w:rsidRDefault="006B4A4A" w:rsidP="006B4A4A">
      <w:pPr>
        <w:pStyle w:val="Textonotapie"/>
        <w:tabs>
          <w:tab w:val="left" w:pos="1021"/>
          <w:tab w:val="left" w:pos="8080"/>
        </w:tabs>
        <w:jc w:val="both"/>
        <w:rPr>
          <w:rFonts w:ascii="Arial" w:hAnsi="Arial" w:cs="Arial"/>
          <w:sz w:val="24"/>
          <w:szCs w:val="24"/>
        </w:rPr>
      </w:pPr>
    </w:p>
    <w:p w14:paraId="32270CD9" w14:textId="149E3482" w:rsidR="006B4A4A" w:rsidRPr="006B4A4A" w:rsidRDefault="006B4A4A" w:rsidP="006B4A4A">
      <w:pPr>
        <w:pStyle w:val="Textonotapie"/>
        <w:tabs>
          <w:tab w:val="left" w:pos="1021"/>
          <w:tab w:val="left" w:pos="8080"/>
        </w:tabs>
        <w:jc w:val="both"/>
        <w:rPr>
          <w:rFonts w:ascii="Arial" w:hAnsi="Arial" w:cs="Arial"/>
          <w:sz w:val="24"/>
          <w:szCs w:val="24"/>
        </w:rPr>
      </w:pPr>
      <w:r w:rsidRPr="006B4A4A">
        <w:rPr>
          <w:rFonts w:ascii="Arial" w:hAnsi="Arial" w:cs="Arial"/>
          <w:sz w:val="24"/>
          <w:szCs w:val="24"/>
        </w:rPr>
        <w:t>El Consejo Europeo del pasado 21 de julio de 2020, consciente de la necesidad en este momento histórico de un esfuerzo sin precedentes y de un planteamiento innovador que impulsen la convergencia, la resiliencia y la transformación en la Unión Europea, acordó un paquete de medidas de gran alcance.</w:t>
      </w:r>
    </w:p>
    <w:p w14:paraId="1F24B49B" w14:textId="77777777" w:rsidR="006B4A4A" w:rsidRPr="006B4A4A" w:rsidRDefault="006B4A4A" w:rsidP="006B4A4A">
      <w:pPr>
        <w:pStyle w:val="Textonotapie"/>
        <w:tabs>
          <w:tab w:val="left" w:pos="1021"/>
          <w:tab w:val="left" w:pos="8080"/>
        </w:tabs>
        <w:jc w:val="both"/>
        <w:rPr>
          <w:rFonts w:ascii="Arial" w:hAnsi="Arial" w:cs="Arial"/>
          <w:sz w:val="24"/>
          <w:szCs w:val="24"/>
        </w:rPr>
      </w:pPr>
    </w:p>
    <w:p w14:paraId="5E3154A1" w14:textId="7A016561" w:rsidR="006B4A4A" w:rsidRPr="006B4A4A" w:rsidRDefault="006B4A4A" w:rsidP="006B4A4A">
      <w:pPr>
        <w:pStyle w:val="Textonotapie"/>
        <w:tabs>
          <w:tab w:val="left" w:pos="1021"/>
          <w:tab w:val="left" w:pos="8080"/>
        </w:tabs>
        <w:jc w:val="both"/>
        <w:rPr>
          <w:rFonts w:ascii="Arial" w:hAnsi="Arial" w:cs="Arial"/>
          <w:sz w:val="24"/>
          <w:szCs w:val="24"/>
        </w:rPr>
      </w:pPr>
      <w:r w:rsidRPr="006B4A4A">
        <w:rPr>
          <w:rFonts w:ascii="Arial" w:hAnsi="Arial" w:cs="Arial"/>
          <w:sz w:val="24"/>
          <w:szCs w:val="24"/>
        </w:rPr>
        <w:t xml:space="preserve">Estas medidas aúnan el futuro marco financiero plurianual (MFP) para 2021-2027 reforzado y la puesta en marcha de un Instrumento Europeo de Recuperación («Next </w:t>
      </w:r>
      <w:proofErr w:type="spellStart"/>
      <w:r w:rsidRPr="006B4A4A">
        <w:rPr>
          <w:rFonts w:ascii="Arial" w:hAnsi="Arial" w:cs="Arial"/>
          <w:sz w:val="24"/>
          <w:szCs w:val="24"/>
        </w:rPr>
        <w:t>Generation</w:t>
      </w:r>
      <w:proofErr w:type="spellEnd"/>
      <w:r w:rsidRPr="006B4A4A">
        <w:rPr>
          <w:rFonts w:ascii="Arial" w:hAnsi="Arial" w:cs="Arial"/>
          <w:sz w:val="24"/>
          <w:szCs w:val="24"/>
        </w:rPr>
        <w:t xml:space="preserve"> EU») por valor de 750 000 millones de euros </w:t>
      </w:r>
      <w:r w:rsidR="002C304E" w:rsidRPr="002C304E">
        <w:rPr>
          <w:rFonts w:ascii="Arial" w:hAnsi="Arial" w:cs="Arial"/>
          <w:sz w:val="24"/>
          <w:szCs w:val="24"/>
        </w:rPr>
        <w:t xml:space="preserve">en precios constantes </w:t>
      </w:r>
      <w:r w:rsidRPr="006B4A4A">
        <w:rPr>
          <w:rFonts w:ascii="Arial" w:hAnsi="Arial" w:cs="Arial"/>
          <w:sz w:val="24"/>
          <w:szCs w:val="24"/>
        </w:rPr>
        <w:t>del año 2018.</w:t>
      </w:r>
    </w:p>
    <w:p w14:paraId="258898C7" w14:textId="77777777" w:rsidR="006B4A4A" w:rsidRPr="006B4A4A" w:rsidRDefault="006B4A4A" w:rsidP="006B4A4A">
      <w:pPr>
        <w:pStyle w:val="Textonotapie"/>
        <w:tabs>
          <w:tab w:val="left" w:pos="1021"/>
          <w:tab w:val="left" w:pos="8080"/>
        </w:tabs>
        <w:jc w:val="both"/>
        <w:rPr>
          <w:rFonts w:ascii="Arial" w:hAnsi="Arial" w:cs="Arial"/>
          <w:sz w:val="24"/>
          <w:szCs w:val="24"/>
        </w:rPr>
      </w:pPr>
    </w:p>
    <w:p w14:paraId="64E96840" w14:textId="3B2DDBFF" w:rsidR="001B261C" w:rsidRDefault="006B4A4A" w:rsidP="006B4A4A">
      <w:pPr>
        <w:pStyle w:val="Textonotapie"/>
        <w:tabs>
          <w:tab w:val="left" w:pos="1021"/>
          <w:tab w:val="left" w:pos="8080"/>
        </w:tabs>
        <w:jc w:val="both"/>
        <w:rPr>
          <w:rFonts w:ascii="Arial" w:hAnsi="Arial" w:cs="Arial"/>
          <w:sz w:val="24"/>
          <w:szCs w:val="24"/>
        </w:rPr>
      </w:pPr>
      <w:r w:rsidRPr="006B4A4A">
        <w:rPr>
          <w:rFonts w:ascii="Arial" w:hAnsi="Arial" w:cs="Arial"/>
          <w:sz w:val="24"/>
          <w:szCs w:val="24"/>
        </w:rPr>
        <w:t>Este Instrumento Europeo de Recuperación, que implicará para España unos 140 000 millones de euros en forma de transferencias y préstamos para el periodo 2021-26, se basa en tres pilares:</w:t>
      </w:r>
    </w:p>
    <w:p w14:paraId="695D8B65" w14:textId="77777777" w:rsidR="006B4A4A" w:rsidRPr="007C34E7" w:rsidRDefault="006B4A4A" w:rsidP="006B4A4A">
      <w:pPr>
        <w:pStyle w:val="Textonotapie"/>
        <w:tabs>
          <w:tab w:val="left" w:pos="1021"/>
          <w:tab w:val="left" w:pos="8080"/>
        </w:tabs>
        <w:jc w:val="both"/>
        <w:rPr>
          <w:rFonts w:ascii="Arial" w:hAnsi="Arial" w:cs="Arial"/>
          <w:sz w:val="24"/>
          <w:szCs w:val="24"/>
        </w:rPr>
      </w:pPr>
    </w:p>
    <w:p w14:paraId="074E149F" w14:textId="6E9F4856" w:rsidR="001B261C" w:rsidRPr="007C34E7" w:rsidRDefault="001B261C" w:rsidP="001B261C">
      <w:pPr>
        <w:pStyle w:val="Textonotapie"/>
        <w:tabs>
          <w:tab w:val="left" w:pos="1021"/>
          <w:tab w:val="left" w:pos="8080"/>
        </w:tabs>
        <w:jc w:val="both"/>
        <w:rPr>
          <w:rFonts w:ascii="Arial" w:hAnsi="Arial" w:cs="Arial"/>
          <w:sz w:val="24"/>
          <w:szCs w:val="24"/>
        </w:rPr>
      </w:pPr>
      <w:r w:rsidRPr="007C34E7">
        <w:rPr>
          <w:rFonts w:ascii="Arial" w:hAnsi="Arial" w:cs="Arial"/>
          <w:sz w:val="24"/>
          <w:szCs w:val="24"/>
        </w:rPr>
        <w:t>1) La adopción de instrumentos para apoyar los esfuerzos de los Estados miembros por recuperarse, reparar los daños y salir reforzados de la crisis</w:t>
      </w:r>
    </w:p>
    <w:p w14:paraId="6E1BC119" w14:textId="77777777" w:rsidR="001B261C" w:rsidRPr="007C34E7" w:rsidRDefault="001B261C" w:rsidP="001B261C">
      <w:pPr>
        <w:pStyle w:val="Textonotapie"/>
        <w:tabs>
          <w:tab w:val="left" w:pos="1021"/>
          <w:tab w:val="left" w:pos="8080"/>
        </w:tabs>
        <w:jc w:val="both"/>
        <w:rPr>
          <w:rFonts w:ascii="Arial" w:hAnsi="Arial" w:cs="Arial"/>
          <w:sz w:val="24"/>
          <w:szCs w:val="24"/>
        </w:rPr>
      </w:pPr>
    </w:p>
    <w:p w14:paraId="5979D6DA" w14:textId="695146F3" w:rsidR="001B261C" w:rsidRPr="007C34E7" w:rsidRDefault="001B261C" w:rsidP="001B261C">
      <w:pPr>
        <w:pStyle w:val="Textonotapie"/>
        <w:tabs>
          <w:tab w:val="left" w:pos="1021"/>
          <w:tab w:val="left" w:pos="8080"/>
        </w:tabs>
        <w:jc w:val="both"/>
        <w:rPr>
          <w:rFonts w:ascii="Arial" w:hAnsi="Arial" w:cs="Arial"/>
          <w:sz w:val="24"/>
          <w:szCs w:val="24"/>
        </w:rPr>
      </w:pPr>
      <w:r w:rsidRPr="007C34E7">
        <w:rPr>
          <w:rFonts w:ascii="Arial" w:hAnsi="Arial" w:cs="Arial"/>
          <w:sz w:val="24"/>
          <w:szCs w:val="24"/>
        </w:rPr>
        <w:t xml:space="preserve">2) La adopción de medidas para impulsar la inversión privada y apoyar a las empresas en dificultades </w:t>
      </w:r>
    </w:p>
    <w:p w14:paraId="5D7846B6" w14:textId="77777777" w:rsidR="001B261C" w:rsidRPr="007C34E7" w:rsidRDefault="001B261C" w:rsidP="001B261C">
      <w:pPr>
        <w:pStyle w:val="Textonotapie"/>
        <w:tabs>
          <w:tab w:val="left" w:pos="1021"/>
          <w:tab w:val="left" w:pos="8080"/>
        </w:tabs>
        <w:jc w:val="both"/>
        <w:rPr>
          <w:rFonts w:ascii="Arial" w:hAnsi="Arial" w:cs="Arial"/>
          <w:sz w:val="24"/>
          <w:szCs w:val="24"/>
        </w:rPr>
      </w:pPr>
    </w:p>
    <w:p w14:paraId="5A76387D" w14:textId="34B84025" w:rsidR="001B261C" w:rsidRDefault="001B261C" w:rsidP="001B261C">
      <w:pPr>
        <w:pStyle w:val="Textonotapie"/>
        <w:tabs>
          <w:tab w:val="left" w:pos="1021"/>
          <w:tab w:val="left" w:pos="8080"/>
        </w:tabs>
        <w:jc w:val="both"/>
        <w:rPr>
          <w:rFonts w:ascii="Arial" w:hAnsi="Arial" w:cs="Arial"/>
          <w:sz w:val="24"/>
          <w:szCs w:val="24"/>
        </w:rPr>
      </w:pPr>
      <w:r w:rsidRPr="007C34E7">
        <w:rPr>
          <w:rFonts w:ascii="Arial" w:hAnsi="Arial" w:cs="Arial"/>
          <w:sz w:val="24"/>
          <w:szCs w:val="24"/>
        </w:rPr>
        <w:lastRenderedPageBreak/>
        <w:t xml:space="preserve">3) </w:t>
      </w:r>
      <w:r w:rsidR="006B4A4A" w:rsidRPr="006B4A4A">
        <w:rPr>
          <w:rFonts w:ascii="Arial" w:hAnsi="Arial" w:cs="Arial"/>
          <w:sz w:val="24"/>
          <w:szCs w:val="24"/>
        </w:rPr>
        <w:t>El refuerzo de los programas clave de la Unión Europea para extraer las enseñanzas de la crisis, hacer que el mercado único sea más fuerte y resiliente y acelerar la doble transición ecológica y digital.</w:t>
      </w:r>
    </w:p>
    <w:p w14:paraId="1B81977F" w14:textId="77777777" w:rsidR="006B4A4A" w:rsidRPr="007C34E7" w:rsidRDefault="006B4A4A" w:rsidP="001B261C">
      <w:pPr>
        <w:pStyle w:val="Textonotapie"/>
        <w:tabs>
          <w:tab w:val="left" w:pos="1021"/>
          <w:tab w:val="left" w:pos="8080"/>
        </w:tabs>
        <w:jc w:val="both"/>
        <w:rPr>
          <w:rFonts w:ascii="Arial" w:hAnsi="Arial" w:cs="Arial"/>
          <w:sz w:val="24"/>
          <w:szCs w:val="24"/>
        </w:rPr>
      </w:pPr>
    </w:p>
    <w:p w14:paraId="4193B2B2" w14:textId="77777777" w:rsidR="006B4A4A" w:rsidRPr="006B4A4A" w:rsidRDefault="006B4A4A" w:rsidP="006B4A4A">
      <w:pPr>
        <w:pStyle w:val="Textonotapie"/>
        <w:tabs>
          <w:tab w:val="left" w:pos="1021"/>
          <w:tab w:val="left" w:pos="8080"/>
        </w:tabs>
        <w:jc w:val="both"/>
        <w:rPr>
          <w:rFonts w:ascii="Arial" w:hAnsi="Arial" w:cs="Arial"/>
          <w:sz w:val="24"/>
        </w:rPr>
      </w:pPr>
      <w:r w:rsidRPr="006B4A4A">
        <w:rPr>
          <w:rFonts w:ascii="Arial" w:hAnsi="Arial" w:cs="Arial"/>
          <w:sz w:val="24"/>
        </w:rPr>
        <w:t xml:space="preserve">La movilización de un volumen tan importante de recursos abre una oportunidad extraordinaria para nuestro país, comparable a los procesos de transformación económica producidos a raíz de la incorporación a las Comunidades Europeas en los años 80 o la creación del Fondo de Cohesión europeo en mitad de los 90. </w:t>
      </w:r>
    </w:p>
    <w:p w14:paraId="5A3B40B0" w14:textId="77777777" w:rsidR="006B4A4A" w:rsidRPr="006B4A4A" w:rsidRDefault="006B4A4A" w:rsidP="006B4A4A">
      <w:pPr>
        <w:pStyle w:val="Textonotapie"/>
        <w:tabs>
          <w:tab w:val="left" w:pos="1021"/>
          <w:tab w:val="left" w:pos="8080"/>
        </w:tabs>
        <w:jc w:val="both"/>
        <w:rPr>
          <w:rFonts w:ascii="Arial" w:hAnsi="Arial" w:cs="Arial"/>
          <w:sz w:val="24"/>
        </w:rPr>
      </w:pPr>
    </w:p>
    <w:p w14:paraId="2E2D7A9A" w14:textId="77777777" w:rsidR="006B4A4A" w:rsidRPr="006B4A4A" w:rsidRDefault="006B4A4A" w:rsidP="006B4A4A">
      <w:pPr>
        <w:pStyle w:val="Textonotapie"/>
        <w:tabs>
          <w:tab w:val="left" w:pos="1021"/>
          <w:tab w:val="left" w:pos="8080"/>
        </w:tabs>
        <w:jc w:val="both"/>
        <w:rPr>
          <w:rFonts w:ascii="Arial" w:hAnsi="Arial" w:cs="Arial"/>
          <w:sz w:val="24"/>
        </w:rPr>
      </w:pPr>
      <w:r w:rsidRPr="006B4A4A">
        <w:rPr>
          <w:rFonts w:ascii="Arial" w:hAnsi="Arial" w:cs="Arial"/>
          <w:sz w:val="24"/>
        </w:rPr>
        <w:t xml:space="preserve">La rápida absorción de este volumen de recursos acelerará la recuperación del nivel de empleo y actividad económica y también resultará clave para la transformación del modelo económico español, para que esa recuperación sea verde, digital, inclusiva y social. </w:t>
      </w:r>
    </w:p>
    <w:p w14:paraId="21C5378B" w14:textId="77777777" w:rsidR="006B4A4A" w:rsidRPr="006B4A4A" w:rsidRDefault="006B4A4A" w:rsidP="006B4A4A">
      <w:pPr>
        <w:pStyle w:val="Textonotapie"/>
        <w:tabs>
          <w:tab w:val="left" w:pos="1021"/>
          <w:tab w:val="left" w:pos="8080"/>
        </w:tabs>
        <w:jc w:val="both"/>
        <w:rPr>
          <w:rFonts w:ascii="Arial" w:hAnsi="Arial" w:cs="Arial"/>
          <w:sz w:val="24"/>
        </w:rPr>
      </w:pPr>
    </w:p>
    <w:p w14:paraId="21050E68" w14:textId="08B991BE" w:rsidR="00855113" w:rsidRDefault="006B4A4A" w:rsidP="006B4A4A">
      <w:pPr>
        <w:pStyle w:val="Textonotapie"/>
        <w:tabs>
          <w:tab w:val="left" w:pos="1021"/>
          <w:tab w:val="left" w:pos="8080"/>
        </w:tabs>
        <w:jc w:val="both"/>
        <w:rPr>
          <w:rFonts w:ascii="Arial" w:hAnsi="Arial" w:cs="Arial"/>
          <w:sz w:val="24"/>
        </w:rPr>
      </w:pPr>
      <w:r w:rsidRPr="006B4A4A">
        <w:rPr>
          <w:rFonts w:ascii="Arial" w:hAnsi="Arial" w:cs="Arial"/>
          <w:sz w:val="24"/>
        </w:rPr>
        <w:t>Se pondrán en marcha</w:t>
      </w:r>
      <w:r w:rsidR="002C304E">
        <w:rPr>
          <w:rFonts w:ascii="Arial" w:hAnsi="Arial" w:cs="Arial"/>
          <w:sz w:val="24"/>
        </w:rPr>
        <w:t xml:space="preserve"> inversiones,</w:t>
      </w:r>
      <w:r w:rsidRPr="006B4A4A">
        <w:rPr>
          <w:rFonts w:ascii="Arial" w:hAnsi="Arial" w:cs="Arial"/>
          <w:sz w:val="24"/>
        </w:rPr>
        <w:t xml:space="preserve"> transformaciones y reformas estructurales dirigidas a la transición hacia una economía y sociedad climáticamente neutras, sostenibles, circulares, respetuosas con los límites impuestos por el medio natural y eficientes en el uso de recursos</w:t>
      </w:r>
      <w:r>
        <w:rPr>
          <w:rFonts w:ascii="Arial" w:hAnsi="Arial" w:cs="Arial"/>
          <w:sz w:val="24"/>
        </w:rPr>
        <w:t>.</w:t>
      </w:r>
      <w:r w:rsidR="002C304E">
        <w:rPr>
          <w:rFonts w:ascii="Arial" w:hAnsi="Arial" w:cs="Arial"/>
          <w:sz w:val="24"/>
        </w:rPr>
        <w:t xml:space="preserve"> </w:t>
      </w:r>
      <w:r w:rsidR="002C304E" w:rsidRPr="002C304E">
        <w:rPr>
          <w:rFonts w:ascii="Arial" w:hAnsi="Arial" w:cs="Arial"/>
          <w:sz w:val="24"/>
        </w:rPr>
        <w:t>Asimismo, se desplegará la agenda España Digital 2025 con el fin de impulsar la conectividad y la ciberseguridad, la digitalización de la administración y del tejido productivo, las competencias digitales del conjunto de la sociedad y la innovación disruptiva en el ámbito de la inteligencia artificial. Además, se impulsará la educación y la formación profesional, la ciencia y la innovación, la economía de los cuidados, el sistema de salud pública y la modernización de los sectores tractores para lograr un crecimiento futuro más sostenible e inclusivo, con una economía más productiva, una sociedad más cohesionada y un progreso basado en la protección de los valores constitucionales y los derechos individuales y colectivos de todos los ciudadanos.</w:t>
      </w:r>
    </w:p>
    <w:p w14:paraId="055ACFD4" w14:textId="77777777" w:rsidR="006B4A4A" w:rsidRPr="007C34E7" w:rsidRDefault="006B4A4A" w:rsidP="006B4A4A">
      <w:pPr>
        <w:pStyle w:val="Textonotapie"/>
        <w:tabs>
          <w:tab w:val="left" w:pos="1021"/>
          <w:tab w:val="left" w:pos="8080"/>
        </w:tabs>
        <w:jc w:val="both"/>
        <w:rPr>
          <w:rFonts w:ascii="Arial" w:hAnsi="Arial" w:cs="Arial"/>
          <w:sz w:val="24"/>
        </w:rPr>
      </w:pPr>
    </w:p>
    <w:p w14:paraId="23934626" w14:textId="489011C4" w:rsidR="00855113" w:rsidRPr="007C34E7" w:rsidRDefault="00855113" w:rsidP="00361110">
      <w:pPr>
        <w:pStyle w:val="Textonotapie"/>
        <w:tabs>
          <w:tab w:val="left" w:pos="1021"/>
          <w:tab w:val="left" w:pos="8080"/>
        </w:tabs>
        <w:jc w:val="both"/>
        <w:rPr>
          <w:rFonts w:ascii="Arial" w:hAnsi="Arial" w:cs="Arial"/>
          <w:sz w:val="24"/>
        </w:rPr>
      </w:pPr>
      <w:r w:rsidRPr="007C34E7">
        <w:rPr>
          <w:rFonts w:ascii="Arial" w:hAnsi="Arial" w:cs="Arial"/>
          <w:sz w:val="24"/>
        </w:rPr>
        <w:t>La envergadura de estos retos y el marco temporal para su desarrollo requieren del concurso de</w:t>
      </w:r>
      <w:r w:rsidR="00361110" w:rsidRPr="007C34E7">
        <w:rPr>
          <w:rFonts w:ascii="Arial" w:hAnsi="Arial" w:cs="Arial"/>
          <w:sz w:val="24"/>
        </w:rPr>
        <w:t xml:space="preserve"> </w:t>
      </w:r>
      <w:r w:rsidRPr="007C34E7">
        <w:rPr>
          <w:rFonts w:ascii="Arial" w:hAnsi="Arial" w:cs="Arial"/>
          <w:sz w:val="24"/>
        </w:rPr>
        <w:t xml:space="preserve">las instituciones y administraciones públicas, y plantean </w:t>
      </w:r>
      <w:r w:rsidR="00361110" w:rsidRPr="007C34E7">
        <w:rPr>
          <w:rFonts w:ascii="Arial" w:hAnsi="Arial" w:cs="Arial"/>
          <w:sz w:val="24"/>
        </w:rPr>
        <w:t>la necesidad de adoptar medidas urgentes encaminadas a articular un modelo de gobernanza para la selección, seguimiento, evaluación y coordinación de los distintos proyectos</w:t>
      </w:r>
      <w:r w:rsidR="002C304E">
        <w:rPr>
          <w:rFonts w:ascii="Arial" w:hAnsi="Arial" w:cs="Arial"/>
          <w:sz w:val="24"/>
        </w:rPr>
        <w:t xml:space="preserve"> y programas de inversión</w:t>
      </w:r>
      <w:r w:rsidR="00361110" w:rsidRPr="007C34E7">
        <w:rPr>
          <w:rFonts w:ascii="Arial" w:hAnsi="Arial" w:cs="Arial"/>
          <w:sz w:val="24"/>
        </w:rPr>
        <w:t>, y reformas normativas de carácter horizontal que permitan una mejora de la agilidad en la puesta en marcha de los proyectos, una simplificación de los procedimientos manteniendo las garantías y controles que exige el marco normativo comunitario, y una mayor eficiencia en el gasto público.</w:t>
      </w:r>
      <w:r w:rsidR="002C304E">
        <w:rPr>
          <w:rFonts w:ascii="Arial" w:hAnsi="Arial" w:cs="Arial"/>
          <w:sz w:val="24"/>
        </w:rPr>
        <w:t xml:space="preserve"> </w:t>
      </w:r>
    </w:p>
    <w:p w14:paraId="7C762A8C" w14:textId="77777777" w:rsidR="00551386" w:rsidRPr="007C34E7" w:rsidRDefault="00551386" w:rsidP="00361110">
      <w:pPr>
        <w:pStyle w:val="Textonotapie"/>
        <w:tabs>
          <w:tab w:val="left" w:pos="1021"/>
          <w:tab w:val="left" w:pos="8080"/>
        </w:tabs>
        <w:jc w:val="both"/>
        <w:rPr>
          <w:rFonts w:ascii="Arial" w:hAnsi="Arial" w:cs="Arial"/>
          <w:sz w:val="24"/>
        </w:rPr>
      </w:pPr>
    </w:p>
    <w:p w14:paraId="7D4998D1" w14:textId="3F92E7A3" w:rsidR="001F4613" w:rsidRPr="007C34E7" w:rsidRDefault="001F4613" w:rsidP="00047F6E">
      <w:pPr>
        <w:jc w:val="both"/>
        <w:rPr>
          <w:rFonts w:ascii="Arial" w:hAnsi="Arial" w:cs="Arial"/>
          <w:lang w:val="es-ES_tradnl"/>
        </w:rPr>
      </w:pPr>
      <w:r w:rsidRPr="007C34E7">
        <w:rPr>
          <w:rFonts w:ascii="Arial" w:hAnsi="Arial" w:cs="Arial"/>
          <w:lang w:val="es-ES_tradnl"/>
        </w:rPr>
        <w:t xml:space="preserve">Los proyectos que constituyen el Plan de Recuperación Transformación y Resiliencia, permitirán la realización de reformas estructurales </w:t>
      </w:r>
      <w:r w:rsidR="00995367" w:rsidRPr="00995367">
        <w:rPr>
          <w:rFonts w:ascii="Arial" w:hAnsi="Arial" w:cs="Arial"/>
          <w:lang w:val="es-ES_tradnl"/>
        </w:rPr>
        <w:t>los próximos años, mediante cambios normativos e inversiones</w:t>
      </w:r>
      <w:r w:rsidRPr="007C34E7">
        <w:rPr>
          <w:rFonts w:ascii="Arial" w:hAnsi="Arial" w:cs="Arial"/>
          <w:lang w:val="es-ES_tradnl"/>
        </w:rPr>
        <w:t>, y</w:t>
      </w:r>
      <w:r w:rsidR="00995367">
        <w:rPr>
          <w:rFonts w:ascii="Arial" w:hAnsi="Arial" w:cs="Arial"/>
          <w:lang w:val="es-ES_tradnl"/>
        </w:rPr>
        <w:t>,</w:t>
      </w:r>
      <w:r w:rsidRPr="007C34E7">
        <w:rPr>
          <w:rFonts w:ascii="Arial" w:hAnsi="Arial" w:cs="Arial"/>
          <w:lang w:val="es-ES_tradnl"/>
        </w:rPr>
        <w:t xml:space="preserve"> por lo tanto, permitirán un cambio del modelo productivo para la recuperación de la economía tras la pandemia causada por la COVID 19 y además una transformación hacia una estructura más resiliente que permita que nuestro modelo sepa enfrentar con éxito otras crisis o desafíos en el futuro.</w:t>
      </w:r>
    </w:p>
    <w:p w14:paraId="0B7881D1" w14:textId="77777777" w:rsidR="001F4613" w:rsidRPr="007C34E7" w:rsidRDefault="001F4613" w:rsidP="00047F6E">
      <w:pPr>
        <w:jc w:val="both"/>
        <w:rPr>
          <w:rFonts w:ascii="Arial" w:hAnsi="Arial" w:cs="Arial"/>
          <w:lang w:val="es-ES_tradnl"/>
        </w:rPr>
      </w:pPr>
    </w:p>
    <w:p w14:paraId="2918D404" w14:textId="4B837BD2" w:rsidR="001F4613" w:rsidRPr="007C34E7" w:rsidRDefault="001F4613" w:rsidP="00047F6E">
      <w:pPr>
        <w:jc w:val="both"/>
        <w:rPr>
          <w:rFonts w:ascii="Arial" w:hAnsi="Arial" w:cs="Arial"/>
          <w:lang w:val="es-ES_tradnl"/>
        </w:rPr>
      </w:pPr>
      <w:r w:rsidRPr="007C34E7">
        <w:rPr>
          <w:rFonts w:ascii="Arial" w:hAnsi="Arial" w:cs="Arial"/>
          <w:lang w:val="es-ES_tradnl"/>
        </w:rPr>
        <w:t xml:space="preserve">El contexto de la negociación europea y el papel de las instituciones europeas al respecto del </w:t>
      </w:r>
      <w:r w:rsidR="0049029D" w:rsidRPr="007C34E7">
        <w:rPr>
          <w:rFonts w:ascii="Arial" w:hAnsi="Arial" w:cs="Arial"/>
        </w:rPr>
        <w:t>Instrumento Europeo de Recuperación</w:t>
      </w:r>
      <w:r w:rsidRPr="007C34E7">
        <w:rPr>
          <w:rFonts w:ascii="Arial" w:hAnsi="Arial" w:cs="Arial"/>
          <w:lang w:val="es-ES_tradnl"/>
        </w:rPr>
        <w:t xml:space="preserve"> han perfilado la necesidad de que los estados miembros realicen proyectos de país. Para el desarrollo de estos planes será necesaria la colaboración de todos los actores, públicos y también privados por lo que la participación y la gobernanza multinivel será necesaria.</w:t>
      </w:r>
    </w:p>
    <w:p w14:paraId="388A73EC" w14:textId="77777777" w:rsidR="001F4613" w:rsidRPr="007C34E7" w:rsidRDefault="001F4613" w:rsidP="00047F6E">
      <w:pPr>
        <w:jc w:val="both"/>
        <w:rPr>
          <w:rFonts w:ascii="Arial" w:hAnsi="Arial" w:cs="Arial"/>
          <w:lang w:val="es-ES_tradnl"/>
        </w:rPr>
      </w:pPr>
    </w:p>
    <w:p w14:paraId="328DEFBD" w14:textId="0509CE2C" w:rsidR="001F4613" w:rsidRPr="007C34E7" w:rsidRDefault="001F4613" w:rsidP="00047F6E">
      <w:pPr>
        <w:jc w:val="both"/>
        <w:rPr>
          <w:rFonts w:ascii="Arial" w:hAnsi="Arial" w:cs="Arial"/>
          <w:lang w:val="es-ES_tradnl"/>
        </w:rPr>
      </w:pPr>
      <w:r w:rsidRPr="007C34E7">
        <w:rPr>
          <w:rFonts w:ascii="Arial" w:hAnsi="Arial" w:cs="Arial"/>
          <w:lang w:val="es-ES_tradnl"/>
        </w:rPr>
        <w:t xml:space="preserve">No obstante, lo anterior, será evidente el papel protagonista de las administraciones públicas para el impulso, seguimiento y control de los proyectos del Plan, y para la necesaria absorción de los </w:t>
      </w:r>
      <w:r w:rsidRPr="007C34E7">
        <w:rPr>
          <w:rFonts w:ascii="Arial" w:hAnsi="Arial" w:cs="Arial"/>
          <w:lang w:val="es-ES_tradnl"/>
        </w:rPr>
        <w:lastRenderedPageBreak/>
        <w:t xml:space="preserve">fondos europeos </w:t>
      </w:r>
      <w:r w:rsidR="0049029D" w:rsidRPr="007C34E7">
        <w:rPr>
          <w:rFonts w:ascii="Arial" w:hAnsi="Arial" w:cs="Arial"/>
        </w:rPr>
        <w:t>Instrumento Europeo de Recuperación</w:t>
      </w:r>
      <w:r w:rsidRPr="007C34E7">
        <w:rPr>
          <w:rFonts w:ascii="Arial" w:hAnsi="Arial" w:cs="Arial"/>
          <w:lang w:val="es-ES_tradnl"/>
        </w:rPr>
        <w:t>. Esta absorción será el reflejo del éxito de la ejecución del plan con las correspondientes transferencias de ingresos al presupuesto nacional. Pero además, la absorción de fondos plantea un verdadero reto país para todos los actores implicados puesto que, la capacidad de España para diseñar proyectos elegibles, llevarlos a cabo, desarrollarlos alcanzando los hitos y objetivos establecidos para generar impactos estructurales y canalizar inversiones al mismo tiempo que se protegen los intereses financieros del país y de la Unión Europea es un desafío clave sobre todo considerando el importe de las inversiones y el breve periodo de tiempo establecido para la ejecución.</w:t>
      </w:r>
    </w:p>
    <w:p w14:paraId="0A32F8AF" w14:textId="77777777" w:rsidR="001F4613" w:rsidRPr="007C34E7" w:rsidRDefault="001F4613" w:rsidP="00047F6E">
      <w:pPr>
        <w:jc w:val="both"/>
        <w:rPr>
          <w:rFonts w:ascii="Arial" w:hAnsi="Arial" w:cs="Arial"/>
          <w:lang w:val="es-ES_tradnl"/>
        </w:rPr>
      </w:pPr>
    </w:p>
    <w:p w14:paraId="6C4E963D" w14:textId="5952836F" w:rsidR="005346E4" w:rsidRDefault="001F4613" w:rsidP="00047F6E">
      <w:pPr>
        <w:jc w:val="both"/>
        <w:rPr>
          <w:rFonts w:ascii="Arial" w:hAnsi="Arial" w:cs="Arial"/>
          <w:lang w:val="es-ES_tradnl"/>
        </w:rPr>
      </w:pPr>
      <w:r w:rsidRPr="007C34E7">
        <w:rPr>
          <w:rFonts w:ascii="Arial" w:hAnsi="Arial" w:cs="Arial"/>
          <w:lang w:val="es-ES_tradnl"/>
        </w:rPr>
        <w:t>Las administraciones públicas españolas, y en especial la administración general del estado deben jugar un papel clave, ágil, eficaz y eficiente para el éxito de la ejecución y además para el control y la salvaguarda necesarios que permitan justificar fehacientemente la solicitud de reembolsos y la absorción de los fondos</w:t>
      </w:r>
      <w:r w:rsidR="00995367">
        <w:rPr>
          <w:rFonts w:ascii="Arial" w:hAnsi="Arial" w:cs="Arial"/>
          <w:lang w:val="es-ES_tradnl"/>
        </w:rPr>
        <w:t xml:space="preserve">, lo que hace preciso </w:t>
      </w:r>
      <w:r w:rsidR="00995367" w:rsidRPr="007C34E7">
        <w:rPr>
          <w:rFonts w:ascii="Arial" w:hAnsi="Arial" w:cs="Arial"/>
          <w:lang w:val="es-ES_tradnl"/>
        </w:rPr>
        <w:t xml:space="preserve">revisar los obstáculos y cuellos de botella existentes en la normativa y en los procedimientos e instrumentos de gestión pública y, una vez analizados, es preciso acometer reformas que permitan contar con una administración moderna y ágil capaz de responder al desafío que la ejecución de proyectos vinculados a los fondos del </w:t>
      </w:r>
      <w:r w:rsidR="00995367" w:rsidRPr="007C34E7">
        <w:rPr>
          <w:rFonts w:ascii="Arial" w:hAnsi="Arial" w:cs="Arial"/>
        </w:rPr>
        <w:t>Instrumento Europeo de Recuperación</w:t>
      </w:r>
      <w:r w:rsidR="00995367" w:rsidRPr="007C34E7">
        <w:rPr>
          <w:rFonts w:ascii="Arial" w:hAnsi="Arial" w:cs="Arial"/>
          <w:lang w:val="es-ES_tradnl"/>
        </w:rPr>
        <w:t xml:space="preserve"> plantean</w:t>
      </w:r>
      <w:r w:rsidRPr="007C34E7">
        <w:rPr>
          <w:rFonts w:ascii="Arial" w:hAnsi="Arial" w:cs="Arial"/>
          <w:lang w:val="es-ES_tradnl"/>
        </w:rPr>
        <w:t xml:space="preserve">. </w:t>
      </w:r>
    </w:p>
    <w:p w14:paraId="64E44558" w14:textId="77777777" w:rsidR="005346E4" w:rsidRDefault="005346E4" w:rsidP="00047F6E">
      <w:pPr>
        <w:jc w:val="both"/>
        <w:rPr>
          <w:rFonts w:ascii="Arial" w:hAnsi="Arial" w:cs="Arial"/>
          <w:lang w:val="es-ES_tradnl"/>
        </w:rPr>
      </w:pPr>
    </w:p>
    <w:p w14:paraId="6D94B592" w14:textId="5A540C7D" w:rsidR="001F4613" w:rsidRDefault="001F4613" w:rsidP="00855113">
      <w:pPr>
        <w:pStyle w:val="Textonotapie"/>
        <w:tabs>
          <w:tab w:val="left" w:pos="1021"/>
          <w:tab w:val="left" w:pos="8080"/>
        </w:tabs>
        <w:jc w:val="both"/>
        <w:rPr>
          <w:rFonts w:ascii="Arial" w:hAnsi="Arial" w:cs="Arial"/>
          <w:sz w:val="24"/>
        </w:rPr>
      </w:pPr>
    </w:p>
    <w:p w14:paraId="656FFB5D" w14:textId="6F3567E1" w:rsidR="00995367" w:rsidRDefault="00995367" w:rsidP="00855113">
      <w:pPr>
        <w:pStyle w:val="Textonotapie"/>
        <w:tabs>
          <w:tab w:val="left" w:pos="1021"/>
          <w:tab w:val="left" w:pos="8080"/>
        </w:tabs>
        <w:jc w:val="both"/>
        <w:rPr>
          <w:rFonts w:ascii="Arial" w:hAnsi="Arial" w:cs="Arial"/>
          <w:sz w:val="24"/>
        </w:rPr>
      </w:pPr>
      <w:r>
        <w:rPr>
          <w:rFonts w:ascii="Arial" w:hAnsi="Arial" w:cs="Arial"/>
          <w:sz w:val="24"/>
        </w:rPr>
        <w:t xml:space="preserve">Resulta </w:t>
      </w:r>
      <w:r w:rsidRPr="00995367">
        <w:rPr>
          <w:rFonts w:ascii="Arial" w:hAnsi="Arial" w:cs="Arial"/>
          <w:sz w:val="24"/>
        </w:rPr>
        <w:t>preciso abordar una reforma estructural que modernice los procedimientos de ejecución presupuestaria, flexibilice los mecanismos de planificación, permita un buen seguimiento y una auditoría eficiente y única de los proyectos, tenga una aproximación plurianual coherente con la naturaleza de los proyectos de inversión, contemple el desarrollo de proyectos de carácter transnacional o de interés europeo y prevea nuevos mecanismos, como los Proyectos Estratégicos para la Recuperación y la Transformación Económica (PERTE) para favorecer la colaboración público-privada en el ámbito de la ejecución de políticas públicas.</w:t>
      </w:r>
    </w:p>
    <w:p w14:paraId="013AA57B" w14:textId="77777777" w:rsidR="001F4613" w:rsidRDefault="001F4613" w:rsidP="00855113">
      <w:pPr>
        <w:pStyle w:val="Textonotapie"/>
        <w:tabs>
          <w:tab w:val="left" w:pos="1021"/>
          <w:tab w:val="left" w:pos="8080"/>
        </w:tabs>
        <w:jc w:val="both"/>
        <w:rPr>
          <w:rFonts w:ascii="Arial" w:hAnsi="Arial" w:cs="Arial"/>
          <w:sz w:val="24"/>
        </w:rPr>
      </w:pPr>
    </w:p>
    <w:p w14:paraId="106FD611" w14:textId="77777777" w:rsidR="00855113" w:rsidRDefault="00855113" w:rsidP="00F052D8">
      <w:pPr>
        <w:pStyle w:val="Textonotapie"/>
        <w:tabs>
          <w:tab w:val="left" w:pos="1021"/>
          <w:tab w:val="left" w:pos="8080"/>
        </w:tabs>
        <w:jc w:val="both"/>
        <w:rPr>
          <w:rFonts w:ascii="Arial" w:hAnsi="Arial" w:cs="Arial"/>
          <w:sz w:val="24"/>
        </w:rPr>
      </w:pPr>
    </w:p>
    <w:p w14:paraId="587A42F2" w14:textId="0A6EF1C3" w:rsidR="00855113" w:rsidRPr="00AF58FE" w:rsidRDefault="00E7426C" w:rsidP="00AF58FE">
      <w:pPr>
        <w:pStyle w:val="Textonotapie"/>
        <w:tabs>
          <w:tab w:val="left" w:pos="1021"/>
          <w:tab w:val="left" w:pos="8080"/>
        </w:tabs>
        <w:jc w:val="center"/>
        <w:rPr>
          <w:rFonts w:ascii="Arial" w:hAnsi="Arial" w:cs="Arial"/>
          <w:b/>
          <w:bCs/>
          <w:sz w:val="24"/>
        </w:rPr>
      </w:pPr>
      <w:r>
        <w:rPr>
          <w:rFonts w:ascii="Arial" w:hAnsi="Arial" w:cs="Arial"/>
          <w:b/>
          <w:bCs/>
          <w:sz w:val="24"/>
        </w:rPr>
        <w:t>II</w:t>
      </w:r>
    </w:p>
    <w:p w14:paraId="434E4783" w14:textId="00E832E9" w:rsidR="00855113" w:rsidRDefault="00855113" w:rsidP="00F052D8">
      <w:pPr>
        <w:pStyle w:val="Textonotapie"/>
        <w:tabs>
          <w:tab w:val="left" w:pos="1021"/>
          <w:tab w:val="left" w:pos="8080"/>
        </w:tabs>
        <w:jc w:val="both"/>
        <w:rPr>
          <w:rFonts w:ascii="Arial" w:hAnsi="Arial" w:cs="Arial"/>
          <w:sz w:val="24"/>
        </w:rPr>
      </w:pPr>
    </w:p>
    <w:p w14:paraId="12E79BB4" w14:textId="7DE89E2D" w:rsidR="00006D1F" w:rsidRDefault="004858B9" w:rsidP="00F052D8">
      <w:pPr>
        <w:pStyle w:val="Textonotapie"/>
        <w:tabs>
          <w:tab w:val="left" w:pos="1021"/>
          <w:tab w:val="left" w:pos="8080"/>
        </w:tabs>
        <w:jc w:val="both"/>
        <w:rPr>
          <w:rFonts w:ascii="Arial" w:hAnsi="Arial" w:cs="Arial"/>
          <w:sz w:val="24"/>
        </w:rPr>
      </w:pPr>
      <w:r>
        <w:rPr>
          <w:rFonts w:ascii="Arial" w:hAnsi="Arial" w:cs="Arial"/>
          <w:sz w:val="24"/>
        </w:rPr>
        <w:t>En el Título I, de disposiciones generales, se recogen</w:t>
      </w:r>
      <w:r w:rsidR="00006D1F">
        <w:rPr>
          <w:rFonts w:ascii="Arial" w:hAnsi="Arial" w:cs="Arial"/>
          <w:sz w:val="24"/>
        </w:rPr>
        <w:t xml:space="preserve">, en primer lugar, una exposición de los principios de gestión, complementarios a los </w:t>
      </w:r>
      <w:r w:rsidR="00006D1F" w:rsidRPr="00006D1F">
        <w:rPr>
          <w:rFonts w:ascii="Arial" w:hAnsi="Arial" w:cs="Arial"/>
          <w:sz w:val="24"/>
        </w:rPr>
        <w:t>principios generales de actuación, funcionamiento e intervención de las Administraciones Públicas</w:t>
      </w:r>
      <w:r w:rsidR="00006D1F">
        <w:rPr>
          <w:rFonts w:ascii="Arial" w:hAnsi="Arial" w:cs="Arial"/>
          <w:sz w:val="24"/>
        </w:rPr>
        <w:t xml:space="preserve">, enfocados a la consecución de una </w:t>
      </w:r>
      <w:r w:rsidR="00006D1F" w:rsidRPr="00006D1F">
        <w:rPr>
          <w:rFonts w:ascii="Arial" w:hAnsi="Arial" w:cs="Arial"/>
          <w:sz w:val="24"/>
        </w:rPr>
        <w:t>implementación eficaz y</w:t>
      </w:r>
      <w:r w:rsidR="00006D1F">
        <w:rPr>
          <w:rFonts w:ascii="Arial" w:hAnsi="Arial" w:cs="Arial"/>
          <w:sz w:val="24"/>
        </w:rPr>
        <w:t xml:space="preserve"> a</w:t>
      </w:r>
      <w:r w:rsidR="00006D1F" w:rsidRPr="00006D1F">
        <w:rPr>
          <w:rFonts w:ascii="Arial" w:hAnsi="Arial" w:cs="Arial"/>
          <w:sz w:val="24"/>
        </w:rPr>
        <w:t xml:space="preserve"> la consecución de objetivos vinculados a los proyectos asignados en el marco del Plan de Recuperación, Transformación y Resiliencia</w:t>
      </w:r>
      <w:r w:rsidR="00006D1F">
        <w:rPr>
          <w:rFonts w:ascii="Arial" w:hAnsi="Arial" w:cs="Arial"/>
          <w:sz w:val="24"/>
        </w:rPr>
        <w:t>, destacando por la importancia que van a tener en la absorción de los fondos los principios de p</w:t>
      </w:r>
      <w:r w:rsidR="00006D1F" w:rsidRPr="00006D1F">
        <w:rPr>
          <w:rFonts w:ascii="Arial" w:hAnsi="Arial" w:cs="Arial"/>
          <w:sz w:val="24"/>
        </w:rPr>
        <w:t>lanificación estratégica y gestión por objetivo</w:t>
      </w:r>
      <w:r w:rsidR="00006D1F">
        <w:rPr>
          <w:rFonts w:ascii="Arial" w:hAnsi="Arial" w:cs="Arial"/>
          <w:sz w:val="24"/>
        </w:rPr>
        <w:t>s, y los principios de a</w:t>
      </w:r>
      <w:r w:rsidR="00006D1F" w:rsidRPr="00006D1F">
        <w:rPr>
          <w:rFonts w:ascii="Arial" w:hAnsi="Arial" w:cs="Arial"/>
          <w:sz w:val="24"/>
        </w:rPr>
        <w:t>gilidad, celeridad, simplicidad y claridad en los procedimientos, procesos y ejecución de tareas.</w:t>
      </w:r>
    </w:p>
    <w:p w14:paraId="016E9819" w14:textId="77777777" w:rsidR="00006D1F" w:rsidRDefault="00006D1F" w:rsidP="00F052D8">
      <w:pPr>
        <w:pStyle w:val="Textonotapie"/>
        <w:tabs>
          <w:tab w:val="left" w:pos="1021"/>
          <w:tab w:val="left" w:pos="8080"/>
        </w:tabs>
        <w:jc w:val="both"/>
        <w:rPr>
          <w:rFonts w:ascii="Arial" w:hAnsi="Arial" w:cs="Arial"/>
          <w:sz w:val="24"/>
        </w:rPr>
      </w:pPr>
    </w:p>
    <w:p w14:paraId="7E318412" w14:textId="4DC6C1B1" w:rsidR="004858B9" w:rsidRDefault="00006D1F" w:rsidP="00F052D8">
      <w:pPr>
        <w:pStyle w:val="Textonotapie"/>
        <w:tabs>
          <w:tab w:val="left" w:pos="1021"/>
          <w:tab w:val="left" w:pos="8080"/>
        </w:tabs>
        <w:jc w:val="both"/>
        <w:rPr>
          <w:rFonts w:ascii="Arial" w:hAnsi="Arial" w:cs="Arial"/>
          <w:sz w:val="24"/>
        </w:rPr>
      </w:pPr>
      <w:r>
        <w:rPr>
          <w:rFonts w:ascii="Arial" w:hAnsi="Arial" w:cs="Arial"/>
          <w:sz w:val="24"/>
        </w:rPr>
        <w:t>En este título también se incorporan una relación de directrices de gestión y de directrices de coordinación, que se encuentran enfocadas en lograr la generación de sinergias entre los órganos administrativos que se van a encargar de la gestión de los fondos, favoreciendo mecanismos</w:t>
      </w:r>
      <w:r w:rsidR="00BD37C7">
        <w:rPr>
          <w:rFonts w:ascii="Arial" w:hAnsi="Arial" w:cs="Arial"/>
          <w:sz w:val="24"/>
        </w:rPr>
        <w:t xml:space="preserve"> innovadores</w:t>
      </w:r>
      <w:r>
        <w:rPr>
          <w:rFonts w:ascii="Arial" w:hAnsi="Arial" w:cs="Arial"/>
          <w:sz w:val="24"/>
        </w:rPr>
        <w:t xml:space="preserve"> como los equipos multidisciplinares, los foros técnicos y los grupos de trabajo, maximizar las </w:t>
      </w:r>
      <w:r w:rsidRPr="00006D1F">
        <w:rPr>
          <w:rFonts w:ascii="Arial" w:hAnsi="Arial" w:cs="Arial"/>
          <w:sz w:val="24"/>
        </w:rPr>
        <w:t>disponibilidades en materia de recursos</w:t>
      </w:r>
      <w:r>
        <w:rPr>
          <w:rFonts w:ascii="Arial" w:hAnsi="Arial" w:cs="Arial"/>
          <w:sz w:val="24"/>
        </w:rPr>
        <w:t>, impulsar la utilización de las nuevas tecnologías de la información en la gestión del Plan de Recuperación, Transformación y Resiliencia,</w:t>
      </w:r>
      <w:r w:rsidR="00BD37C7">
        <w:rPr>
          <w:rFonts w:ascii="Arial" w:hAnsi="Arial" w:cs="Arial"/>
          <w:sz w:val="24"/>
        </w:rPr>
        <w:t xml:space="preserve"> y, finalmente, dotar de capacidades a la Administración para evaluar las acciones desarrolladas, </w:t>
      </w:r>
      <w:r w:rsidR="00BD37C7" w:rsidRPr="00BD37C7">
        <w:rPr>
          <w:rFonts w:ascii="Arial" w:hAnsi="Arial" w:cs="Arial"/>
          <w:sz w:val="24"/>
        </w:rPr>
        <w:t>identificar las desviaciones y adoptar correcciones</w:t>
      </w:r>
      <w:r w:rsidR="00BD37C7">
        <w:rPr>
          <w:rFonts w:ascii="Arial" w:hAnsi="Arial" w:cs="Arial"/>
          <w:sz w:val="24"/>
        </w:rPr>
        <w:t>.</w:t>
      </w:r>
      <w:r>
        <w:rPr>
          <w:rFonts w:ascii="Arial" w:hAnsi="Arial" w:cs="Arial"/>
          <w:sz w:val="24"/>
        </w:rPr>
        <w:t xml:space="preserve"> </w:t>
      </w:r>
    </w:p>
    <w:p w14:paraId="2D7E2497" w14:textId="77777777" w:rsidR="004858B9" w:rsidRDefault="004858B9" w:rsidP="00F052D8">
      <w:pPr>
        <w:pStyle w:val="Textonotapie"/>
        <w:tabs>
          <w:tab w:val="left" w:pos="1021"/>
          <w:tab w:val="left" w:pos="8080"/>
        </w:tabs>
        <w:jc w:val="both"/>
        <w:rPr>
          <w:rFonts w:ascii="Arial" w:hAnsi="Arial" w:cs="Arial"/>
          <w:sz w:val="24"/>
        </w:rPr>
      </w:pPr>
    </w:p>
    <w:p w14:paraId="550C4B73" w14:textId="77777777" w:rsidR="004858B9" w:rsidRDefault="004858B9" w:rsidP="00F052D8">
      <w:pPr>
        <w:pStyle w:val="Textonotapie"/>
        <w:tabs>
          <w:tab w:val="left" w:pos="1021"/>
          <w:tab w:val="left" w:pos="8080"/>
        </w:tabs>
        <w:jc w:val="both"/>
        <w:rPr>
          <w:rFonts w:ascii="Arial" w:hAnsi="Arial" w:cs="Arial"/>
          <w:sz w:val="24"/>
        </w:rPr>
      </w:pPr>
    </w:p>
    <w:p w14:paraId="3F1A8348" w14:textId="3C1EE0A0" w:rsidR="00BB4DF7" w:rsidRPr="00AF58FE" w:rsidRDefault="00E7426C" w:rsidP="00AF58FE">
      <w:pPr>
        <w:pStyle w:val="Textonotapie"/>
        <w:tabs>
          <w:tab w:val="left" w:pos="1021"/>
          <w:tab w:val="left" w:pos="8080"/>
        </w:tabs>
        <w:jc w:val="center"/>
        <w:rPr>
          <w:rFonts w:ascii="Arial" w:hAnsi="Arial" w:cs="Arial"/>
          <w:b/>
          <w:bCs/>
          <w:sz w:val="24"/>
        </w:rPr>
      </w:pPr>
      <w:r>
        <w:rPr>
          <w:rFonts w:ascii="Arial" w:hAnsi="Arial" w:cs="Arial"/>
          <w:b/>
          <w:bCs/>
          <w:sz w:val="24"/>
        </w:rPr>
        <w:t>III</w:t>
      </w:r>
    </w:p>
    <w:p w14:paraId="4D69BE01" w14:textId="6CAAF86A" w:rsidR="00BB4DF7" w:rsidRDefault="00BB4DF7" w:rsidP="00F052D8">
      <w:pPr>
        <w:pStyle w:val="Textonotapie"/>
        <w:tabs>
          <w:tab w:val="left" w:pos="1021"/>
          <w:tab w:val="left" w:pos="8080"/>
        </w:tabs>
        <w:jc w:val="both"/>
        <w:rPr>
          <w:rFonts w:ascii="Arial" w:hAnsi="Arial" w:cs="Arial"/>
          <w:sz w:val="24"/>
        </w:rPr>
      </w:pPr>
    </w:p>
    <w:p w14:paraId="7F6A9F70" w14:textId="122E2893" w:rsidR="00847C1D" w:rsidRDefault="004858B9" w:rsidP="00F052D8">
      <w:pPr>
        <w:pStyle w:val="Textonotapie"/>
        <w:tabs>
          <w:tab w:val="left" w:pos="1021"/>
          <w:tab w:val="left" w:pos="8080"/>
        </w:tabs>
        <w:jc w:val="both"/>
        <w:rPr>
          <w:rFonts w:ascii="Arial" w:hAnsi="Arial" w:cs="Arial"/>
          <w:sz w:val="24"/>
        </w:rPr>
      </w:pPr>
      <w:r>
        <w:rPr>
          <w:rFonts w:ascii="Arial" w:hAnsi="Arial" w:cs="Arial"/>
          <w:sz w:val="24"/>
        </w:rPr>
        <w:t xml:space="preserve">En el Título II se recogen una serie de medidas </w:t>
      </w:r>
      <w:r w:rsidR="00B725DF">
        <w:rPr>
          <w:rFonts w:ascii="Arial" w:hAnsi="Arial" w:cs="Arial"/>
          <w:sz w:val="24"/>
        </w:rPr>
        <w:t>de ámbito general</w:t>
      </w:r>
      <w:r w:rsidR="00847C1D">
        <w:rPr>
          <w:rFonts w:ascii="Arial" w:hAnsi="Arial" w:cs="Arial"/>
          <w:sz w:val="24"/>
        </w:rPr>
        <w:t xml:space="preserve"> para conseguir una Administración Pública que cuente con instrumentos del siglo XXI para que poder </w:t>
      </w:r>
      <w:r w:rsidR="003F18B6">
        <w:rPr>
          <w:rFonts w:ascii="Arial" w:hAnsi="Arial" w:cs="Arial"/>
          <w:sz w:val="24"/>
        </w:rPr>
        <w:t>cumplir</w:t>
      </w:r>
      <w:r w:rsidR="00847C1D">
        <w:rPr>
          <w:rFonts w:ascii="Arial" w:hAnsi="Arial" w:cs="Arial"/>
          <w:sz w:val="24"/>
        </w:rPr>
        <w:t xml:space="preserve"> sus funciones de </w:t>
      </w:r>
      <w:r w:rsidR="003F18B6">
        <w:rPr>
          <w:rFonts w:ascii="Arial" w:hAnsi="Arial" w:cs="Arial"/>
          <w:sz w:val="24"/>
        </w:rPr>
        <w:t>un m</w:t>
      </w:r>
      <w:r w:rsidR="00847C1D">
        <w:rPr>
          <w:rFonts w:ascii="Arial" w:hAnsi="Arial" w:cs="Arial"/>
          <w:sz w:val="24"/>
        </w:rPr>
        <w:t xml:space="preserve">odo eficaz, estratégico y basado en el </w:t>
      </w:r>
      <w:r w:rsidR="003F18B6">
        <w:rPr>
          <w:rFonts w:ascii="Arial" w:hAnsi="Arial" w:cs="Arial"/>
          <w:sz w:val="24"/>
        </w:rPr>
        <w:t>cumplimiento</w:t>
      </w:r>
      <w:r w:rsidR="00847C1D">
        <w:rPr>
          <w:rFonts w:ascii="Arial" w:hAnsi="Arial" w:cs="Arial"/>
          <w:sz w:val="24"/>
        </w:rPr>
        <w:t xml:space="preserve"> de objetivos para el mejor servicio público a los ciudadanos.</w:t>
      </w:r>
    </w:p>
    <w:p w14:paraId="21875CC7" w14:textId="77777777" w:rsidR="00847C1D" w:rsidRDefault="00847C1D" w:rsidP="00F052D8">
      <w:pPr>
        <w:pStyle w:val="Textonotapie"/>
        <w:tabs>
          <w:tab w:val="left" w:pos="1021"/>
          <w:tab w:val="left" w:pos="8080"/>
        </w:tabs>
        <w:jc w:val="both"/>
        <w:rPr>
          <w:rFonts w:ascii="Arial" w:hAnsi="Arial" w:cs="Arial"/>
          <w:sz w:val="24"/>
        </w:rPr>
      </w:pPr>
    </w:p>
    <w:p w14:paraId="08A34E5D" w14:textId="4CB32B9F" w:rsidR="0036173C" w:rsidRDefault="0036173C" w:rsidP="00F052D8">
      <w:pPr>
        <w:pStyle w:val="Textonotapie"/>
        <w:tabs>
          <w:tab w:val="left" w:pos="1021"/>
          <w:tab w:val="left" w:pos="8080"/>
        </w:tabs>
        <w:jc w:val="both"/>
        <w:rPr>
          <w:rFonts w:ascii="Arial" w:hAnsi="Arial" w:cs="Arial"/>
          <w:sz w:val="24"/>
        </w:rPr>
      </w:pPr>
      <w:r>
        <w:rPr>
          <w:rFonts w:ascii="Arial" w:hAnsi="Arial" w:cs="Arial"/>
          <w:sz w:val="24"/>
        </w:rPr>
        <w:t>En este sentido, resulta relevante</w:t>
      </w:r>
      <w:r w:rsidR="00847C1D">
        <w:rPr>
          <w:rFonts w:ascii="Arial" w:hAnsi="Arial" w:cs="Arial"/>
          <w:sz w:val="24"/>
        </w:rPr>
        <w:t xml:space="preserve"> la recuperación de la figura de las agencias estatales</w:t>
      </w:r>
      <w:r>
        <w:rPr>
          <w:rFonts w:ascii="Arial" w:hAnsi="Arial" w:cs="Arial"/>
          <w:sz w:val="24"/>
        </w:rPr>
        <w:t xml:space="preserve"> como organismo público</w:t>
      </w:r>
      <w:r w:rsidR="003F18B6">
        <w:rPr>
          <w:rFonts w:ascii="Arial" w:hAnsi="Arial" w:cs="Arial"/>
          <w:sz w:val="24"/>
        </w:rPr>
        <w:t>,</w:t>
      </w:r>
      <w:r>
        <w:rPr>
          <w:rFonts w:ascii="Arial" w:hAnsi="Arial" w:cs="Arial"/>
          <w:sz w:val="24"/>
        </w:rPr>
        <w:t xml:space="preserve"> permit</w:t>
      </w:r>
      <w:r w:rsidR="003F18B6">
        <w:rPr>
          <w:rFonts w:ascii="Arial" w:hAnsi="Arial" w:cs="Arial"/>
          <w:sz w:val="24"/>
        </w:rPr>
        <w:t>iendo</w:t>
      </w:r>
      <w:r>
        <w:rPr>
          <w:rFonts w:ascii="Arial" w:hAnsi="Arial" w:cs="Arial"/>
          <w:sz w:val="24"/>
        </w:rPr>
        <w:t xml:space="preserve"> reintroducir en la administración pública una </w:t>
      </w:r>
      <w:r w:rsidRPr="0036173C">
        <w:rPr>
          <w:rFonts w:ascii="Arial" w:hAnsi="Arial" w:cs="Arial"/>
          <w:sz w:val="24"/>
        </w:rPr>
        <w:t xml:space="preserve">fórmula organizativa dotada de un mayor nivel de autonomía y de flexibilidad en la gestión, </w:t>
      </w:r>
      <w:r w:rsidR="003F18B6">
        <w:rPr>
          <w:rFonts w:ascii="Arial" w:hAnsi="Arial" w:cs="Arial"/>
          <w:sz w:val="24"/>
        </w:rPr>
        <w:t>que cuenta con</w:t>
      </w:r>
      <w:r w:rsidRPr="0036173C">
        <w:rPr>
          <w:rFonts w:ascii="Arial" w:hAnsi="Arial" w:cs="Arial"/>
          <w:sz w:val="24"/>
        </w:rPr>
        <w:t xml:space="preserve"> mecanismos de control de </w:t>
      </w:r>
      <w:r w:rsidR="003F18B6">
        <w:rPr>
          <w:rFonts w:ascii="Arial" w:hAnsi="Arial" w:cs="Arial"/>
          <w:sz w:val="24"/>
        </w:rPr>
        <w:t xml:space="preserve">la </w:t>
      </w:r>
      <w:r w:rsidRPr="0036173C">
        <w:rPr>
          <w:rFonts w:ascii="Arial" w:hAnsi="Arial" w:cs="Arial"/>
          <w:sz w:val="24"/>
        </w:rPr>
        <w:t>eficacia</w:t>
      </w:r>
      <w:r w:rsidR="003F18B6">
        <w:rPr>
          <w:rFonts w:ascii="Arial" w:hAnsi="Arial" w:cs="Arial"/>
          <w:sz w:val="24"/>
        </w:rPr>
        <w:t>, y</w:t>
      </w:r>
      <w:r w:rsidRPr="0036173C">
        <w:rPr>
          <w:rFonts w:ascii="Arial" w:hAnsi="Arial" w:cs="Arial"/>
          <w:sz w:val="24"/>
        </w:rPr>
        <w:t xml:space="preserve"> </w:t>
      </w:r>
      <w:r w:rsidR="003F18B6">
        <w:rPr>
          <w:rFonts w:ascii="Arial" w:hAnsi="Arial" w:cs="Arial"/>
          <w:sz w:val="24"/>
        </w:rPr>
        <w:t>que p</w:t>
      </w:r>
      <w:r w:rsidRPr="0036173C">
        <w:rPr>
          <w:rFonts w:ascii="Arial" w:hAnsi="Arial" w:cs="Arial"/>
          <w:sz w:val="24"/>
        </w:rPr>
        <w:t>romuev</w:t>
      </w:r>
      <w:r>
        <w:rPr>
          <w:rFonts w:ascii="Arial" w:hAnsi="Arial" w:cs="Arial"/>
          <w:sz w:val="24"/>
        </w:rPr>
        <w:t>e</w:t>
      </w:r>
      <w:r w:rsidRPr="0036173C">
        <w:rPr>
          <w:rFonts w:ascii="Arial" w:hAnsi="Arial" w:cs="Arial"/>
          <w:sz w:val="24"/>
        </w:rPr>
        <w:t xml:space="preserve"> </w:t>
      </w:r>
      <w:r w:rsidR="003F18B6">
        <w:rPr>
          <w:rFonts w:ascii="Arial" w:hAnsi="Arial" w:cs="Arial"/>
          <w:sz w:val="24"/>
        </w:rPr>
        <w:t>una cultura de</w:t>
      </w:r>
      <w:r w:rsidRPr="0036173C">
        <w:rPr>
          <w:rFonts w:ascii="Arial" w:hAnsi="Arial" w:cs="Arial"/>
          <w:sz w:val="24"/>
        </w:rPr>
        <w:t xml:space="preserve"> responsabilización por resultados</w:t>
      </w:r>
      <w:r w:rsidR="003F18B6">
        <w:rPr>
          <w:rFonts w:ascii="Arial" w:hAnsi="Arial" w:cs="Arial"/>
          <w:sz w:val="24"/>
        </w:rPr>
        <w:t xml:space="preserve">. Un modelo que </w:t>
      </w:r>
      <w:r>
        <w:rPr>
          <w:rFonts w:ascii="Arial" w:hAnsi="Arial" w:cs="Arial"/>
          <w:sz w:val="24"/>
        </w:rPr>
        <w:t xml:space="preserve">cuenta con un </w:t>
      </w:r>
      <w:r w:rsidRPr="0036173C">
        <w:rPr>
          <w:rFonts w:ascii="Arial" w:hAnsi="Arial" w:cs="Arial"/>
          <w:sz w:val="24"/>
        </w:rPr>
        <w:t>enfoque organizativo y funcional</w:t>
      </w:r>
      <w:r>
        <w:rPr>
          <w:rFonts w:ascii="Arial" w:hAnsi="Arial" w:cs="Arial"/>
          <w:sz w:val="24"/>
        </w:rPr>
        <w:t xml:space="preserve"> y</w:t>
      </w:r>
      <w:r w:rsidR="00847C1D">
        <w:rPr>
          <w:rFonts w:ascii="Arial" w:hAnsi="Arial" w:cs="Arial"/>
          <w:sz w:val="24"/>
        </w:rPr>
        <w:t xml:space="preserve"> </w:t>
      </w:r>
      <w:r>
        <w:rPr>
          <w:rFonts w:ascii="Arial" w:hAnsi="Arial" w:cs="Arial"/>
          <w:sz w:val="24"/>
        </w:rPr>
        <w:t xml:space="preserve">con </w:t>
      </w:r>
      <w:r w:rsidR="00847C1D">
        <w:rPr>
          <w:rFonts w:ascii="Arial" w:hAnsi="Arial" w:cs="Arial"/>
          <w:sz w:val="24"/>
        </w:rPr>
        <w:t>una filosofía subyacente de gestión dirigida a</w:t>
      </w:r>
      <w:r>
        <w:rPr>
          <w:rFonts w:ascii="Arial" w:hAnsi="Arial" w:cs="Arial"/>
          <w:sz w:val="24"/>
        </w:rPr>
        <w:t xml:space="preserve">l </w:t>
      </w:r>
      <w:r w:rsidR="00847C1D">
        <w:rPr>
          <w:rFonts w:ascii="Arial" w:hAnsi="Arial" w:cs="Arial"/>
          <w:sz w:val="24"/>
        </w:rPr>
        <w:t>cumpli</w:t>
      </w:r>
      <w:r>
        <w:rPr>
          <w:rFonts w:ascii="Arial" w:hAnsi="Arial" w:cs="Arial"/>
          <w:sz w:val="24"/>
        </w:rPr>
        <w:t>miento de</w:t>
      </w:r>
      <w:r w:rsidR="00847C1D">
        <w:rPr>
          <w:rFonts w:ascii="Arial" w:hAnsi="Arial" w:cs="Arial"/>
          <w:sz w:val="24"/>
        </w:rPr>
        <w:t xml:space="preserve"> objetivos</w:t>
      </w:r>
      <w:r>
        <w:rPr>
          <w:rFonts w:ascii="Arial" w:hAnsi="Arial" w:cs="Arial"/>
          <w:sz w:val="24"/>
        </w:rPr>
        <w:t xml:space="preserve"> </w:t>
      </w:r>
      <w:r w:rsidRPr="0036173C">
        <w:rPr>
          <w:rFonts w:ascii="Arial" w:hAnsi="Arial" w:cs="Arial"/>
          <w:sz w:val="24"/>
        </w:rPr>
        <w:t>que previamente ha</w:t>
      </w:r>
      <w:r>
        <w:rPr>
          <w:rFonts w:ascii="Arial" w:hAnsi="Arial" w:cs="Arial"/>
          <w:sz w:val="24"/>
        </w:rPr>
        <w:t>yan</w:t>
      </w:r>
      <w:r w:rsidRPr="0036173C">
        <w:rPr>
          <w:rFonts w:ascii="Arial" w:hAnsi="Arial" w:cs="Arial"/>
          <w:sz w:val="24"/>
        </w:rPr>
        <w:t xml:space="preserve"> sido fijados de forma concreta y evaluable</w:t>
      </w:r>
      <w:r>
        <w:rPr>
          <w:rFonts w:ascii="Arial" w:hAnsi="Arial" w:cs="Arial"/>
          <w:sz w:val="24"/>
        </w:rPr>
        <w:t>.</w:t>
      </w:r>
    </w:p>
    <w:p w14:paraId="75004794" w14:textId="77777777" w:rsidR="0036173C" w:rsidRDefault="0036173C" w:rsidP="00F052D8">
      <w:pPr>
        <w:pStyle w:val="Textonotapie"/>
        <w:tabs>
          <w:tab w:val="left" w:pos="1021"/>
          <w:tab w:val="left" w:pos="8080"/>
        </w:tabs>
        <w:jc w:val="both"/>
        <w:rPr>
          <w:rFonts w:ascii="Arial" w:hAnsi="Arial" w:cs="Arial"/>
          <w:sz w:val="24"/>
        </w:rPr>
      </w:pPr>
    </w:p>
    <w:p w14:paraId="47B59C0F" w14:textId="53A59770" w:rsidR="0036173C" w:rsidRDefault="0036173C" w:rsidP="00F052D8">
      <w:pPr>
        <w:pStyle w:val="Textonotapie"/>
        <w:tabs>
          <w:tab w:val="left" w:pos="1021"/>
          <w:tab w:val="left" w:pos="8080"/>
        </w:tabs>
        <w:jc w:val="both"/>
        <w:rPr>
          <w:rFonts w:ascii="Arial" w:hAnsi="Arial" w:cs="Arial"/>
          <w:sz w:val="24"/>
        </w:rPr>
      </w:pPr>
      <w:r>
        <w:rPr>
          <w:rFonts w:ascii="Arial" w:hAnsi="Arial" w:cs="Arial"/>
          <w:sz w:val="24"/>
        </w:rPr>
        <w:t>La experiencia de los últimos años</w:t>
      </w:r>
      <w:r w:rsidR="003F18B6">
        <w:rPr>
          <w:rFonts w:ascii="Arial" w:hAnsi="Arial" w:cs="Arial"/>
          <w:sz w:val="24"/>
        </w:rPr>
        <w:t>,</w:t>
      </w:r>
      <w:r>
        <w:rPr>
          <w:rFonts w:ascii="Arial" w:hAnsi="Arial" w:cs="Arial"/>
          <w:sz w:val="24"/>
        </w:rPr>
        <w:t xml:space="preserve"> tras su supresión formal por la </w:t>
      </w:r>
      <w:r w:rsidRPr="0036173C">
        <w:rPr>
          <w:rFonts w:ascii="Arial" w:hAnsi="Arial" w:cs="Arial"/>
          <w:sz w:val="24"/>
        </w:rPr>
        <w:t>Ley 40/2015, de 1 de octubre, de Régi</w:t>
      </w:r>
      <w:r>
        <w:rPr>
          <w:rFonts w:ascii="Arial" w:hAnsi="Arial" w:cs="Arial"/>
          <w:sz w:val="24"/>
        </w:rPr>
        <w:t xml:space="preserve">men Jurídico del Sector Público, ha mostrado la dificultad </w:t>
      </w:r>
      <w:r w:rsidR="003F18B6">
        <w:rPr>
          <w:rFonts w:ascii="Arial" w:hAnsi="Arial" w:cs="Arial"/>
          <w:sz w:val="24"/>
        </w:rPr>
        <w:t xml:space="preserve">que ha implicado </w:t>
      </w:r>
      <w:r>
        <w:rPr>
          <w:rFonts w:ascii="Arial" w:hAnsi="Arial" w:cs="Arial"/>
          <w:sz w:val="24"/>
        </w:rPr>
        <w:t>reconducir el modelo organizativo de las agencias hacia otros organismos públicos</w:t>
      </w:r>
      <w:r w:rsidR="003F18B6">
        <w:rPr>
          <w:rFonts w:ascii="Arial" w:hAnsi="Arial" w:cs="Arial"/>
          <w:sz w:val="24"/>
        </w:rPr>
        <w:t xml:space="preserve">, hasta el punto de que siguen existiendo agencias estatales a pesar de su falta de previsión en un instrumento legal. Por otro lado, no se puede obviar </w:t>
      </w:r>
      <w:r>
        <w:rPr>
          <w:rFonts w:ascii="Arial" w:hAnsi="Arial" w:cs="Arial"/>
          <w:sz w:val="24"/>
        </w:rPr>
        <w:t>la importancia que supone para la administración pública poder contar con un instrumento de estas características</w:t>
      </w:r>
      <w:r w:rsidR="003F18B6">
        <w:rPr>
          <w:rFonts w:ascii="Arial" w:hAnsi="Arial" w:cs="Arial"/>
          <w:sz w:val="24"/>
        </w:rPr>
        <w:t>,</w:t>
      </w:r>
      <w:r>
        <w:rPr>
          <w:rFonts w:ascii="Arial" w:hAnsi="Arial" w:cs="Arial"/>
          <w:sz w:val="24"/>
        </w:rPr>
        <w:t xml:space="preserve"> </w:t>
      </w:r>
      <w:r w:rsidR="003F18B6">
        <w:rPr>
          <w:rFonts w:ascii="Arial" w:hAnsi="Arial" w:cs="Arial"/>
          <w:sz w:val="24"/>
        </w:rPr>
        <w:t>por su capacidad para adecuarse a determinados entornos de gestión con mayores niveles de eficacia y de eficiencia</w:t>
      </w:r>
      <w:r w:rsidR="00EF3394">
        <w:rPr>
          <w:rFonts w:ascii="Arial" w:hAnsi="Arial" w:cs="Arial"/>
          <w:sz w:val="24"/>
        </w:rPr>
        <w:t>, y de prestación de servicios con un alto nivel de calidad</w:t>
      </w:r>
      <w:r w:rsidR="003F18B6">
        <w:rPr>
          <w:rFonts w:ascii="Arial" w:hAnsi="Arial" w:cs="Arial"/>
          <w:sz w:val="24"/>
        </w:rPr>
        <w:t>.</w:t>
      </w:r>
    </w:p>
    <w:p w14:paraId="4F93ED06" w14:textId="77777777" w:rsidR="0036173C" w:rsidRDefault="0036173C" w:rsidP="00F052D8">
      <w:pPr>
        <w:pStyle w:val="Textonotapie"/>
        <w:tabs>
          <w:tab w:val="left" w:pos="1021"/>
          <w:tab w:val="left" w:pos="8080"/>
        </w:tabs>
        <w:jc w:val="both"/>
        <w:rPr>
          <w:rFonts w:ascii="Arial" w:hAnsi="Arial" w:cs="Arial"/>
          <w:sz w:val="24"/>
        </w:rPr>
      </w:pPr>
    </w:p>
    <w:p w14:paraId="20AD54EE" w14:textId="77777777" w:rsidR="00BB4DF7" w:rsidRDefault="00BB4DF7" w:rsidP="00F052D8">
      <w:pPr>
        <w:pStyle w:val="Textonotapie"/>
        <w:tabs>
          <w:tab w:val="left" w:pos="1021"/>
          <w:tab w:val="left" w:pos="8080"/>
        </w:tabs>
        <w:jc w:val="both"/>
        <w:rPr>
          <w:rFonts w:ascii="Arial" w:hAnsi="Arial" w:cs="Arial"/>
          <w:sz w:val="24"/>
        </w:rPr>
      </w:pPr>
    </w:p>
    <w:p w14:paraId="779E00C3" w14:textId="69B6E80C" w:rsidR="009B594D" w:rsidRPr="009B594D" w:rsidRDefault="009B594D" w:rsidP="009B594D">
      <w:pPr>
        <w:pStyle w:val="Textonotapie"/>
        <w:tabs>
          <w:tab w:val="left" w:pos="1021"/>
          <w:tab w:val="left" w:pos="8080"/>
        </w:tabs>
        <w:jc w:val="center"/>
        <w:rPr>
          <w:rFonts w:ascii="Arial" w:hAnsi="Arial" w:cs="Arial"/>
          <w:b/>
          <w:bCs/>
          <w:sz w:val="24"/>
        </w:rPr>
      </w:pPr>
      <w:r w:rsidRPr="009B594D">
        <w:rPr>
          <w:rFonts w:ascii="Arial" w:hAnsi="Arial" w:cs="Arial"/>
          <w:b/>
          <w:bCs/>
          <w:sz w:val="24"/>
        </w:rPr>
        <w:t>I</w:t>
      </w:r>
      <w:r w:rsidR="00E7426C">
        <w:rPr>
          <w:rFonts w:ascii="Arial" w:hAnsi="Arial" w:cs="Arial"/>
          <w:b/>
          <w:bCs/>
          <w:sz w:val="24"/>
        </w:rPr>
        <w:t>V</w:t>
      </w:r>
    </w:p>
    <w:p w14:paraId="4F78E647" w14:textId="77777777" w:rsidR="009B594D" w:rsidRDefault="009B594D" w:rsidP="00F052D8">
      <w:pPr>
        <w:pStyle w:val="Textonotapie"/>
        <w:tabs>
          <w:tab w:val="left" w:pos="1021"/>
          <w:tab w:val="left" w:pos="8080"/>
        </w:tabs>
        <w:jc w:val="both"/>
        <w:rPr>
          <w:rFonts w:ascii="Arial" w:hAnsi="Arial" w:cs="Arial"/>
          <w:sz w:val="24"/>
        </w:rPr>
      </w:pPr>
    </w:p>
    <w:p w14:paraId="11D867C4" w14:textId="79D16E18" w:rsidR="00B725DF" w:rsidRPr="004858B9" w:rsidRDefault="004858B9" w:rsidP="00F052D8">
      <w:pPr>
        <w:pStyle w:val="Textonotapie"/>
        <w:tabs>
          <w:tab w:val="left" w:pos="1021"/>
          <w:tab w:val="left" w:pos="8080"/>
        </w:tabs>
        <w:jc w:val="both"/>
        <w:rPr>
          <w:rFonts w:ascii="Arial" w:hAnsi="Arial" w:cs="Arial"/>
          <w:sz w:val="24"/>
        </w:rPr>
      </w:pPr>
      <w:r w:rsidRPr="004858B9">
        <w:rPr>
          <w:rFonts w:ascii="Arial" w:hAnsi="Arial" w:cs="Arial"/>
          <w:sz w:val="24"/>
        </w:rPr>
        <w:t>El segundo capítulo del Título II está dedicado a la s</w:t>
      </w:r>
      <w:r w:rsidR="0021214E" w:rsidRPr="004858B9">
        <w:rPr>
          <w:rFonts w:ascii="Arial" w:hAnsi="Arial" w:cs="Arial"/>
          <w:sz w:val="24"/>
        </w:rPr>
        <w:t>implificación de la tramitación de convenios administrativos</w:t>
      </w:r>
      <w:r w:rsidRPr="004858B9">
        <w:rPr>
          <w:rFonts w:ascii="Arial" w:hAnsi="Arial" w:cs="Arial"/>
          <w:sz w:val="24"/>
        </w:rPr>
        <w:t>, con desarrollo en la disposición final segunda, que recoge las modificaciones operadas en la Ley 40/2015 de 1 de octubre.</w:t>
      </w:r>
    </w:p>
    <w:p w14:paraId="27DAE602" w14:textId="77777777" w:rsidR="00A3599F" w:rsidRPr="00E7426C" w:rsidRDefault="00A3599F" w:rsidP="00F052D8">
      <w:pPr>
        <w:pStyle w:val="Textonotapie"/>
        <w:tabs>
          <w:tab w:val="left" w:pos="1021"/>
          <w:tab w:val="left" w:pos="8080"/>
        </w:tabs>
        <w:jc w:val="both"/>
        <w:rPr>
          <w:rFonts w:ascii="Arial" w:hAnsi="Arial" w:cs="Arial"/>
          <w:sz w:val="24"/>
          <w:highlight w:val="cyan"/>
        </w:rPr>
      </w:pPr>
    </w:p>
    <w:p w14:paraId="5AA75002" w14:textId="7A5DB584" w:rsidR="00B725DF" w:rsidRPr="005346E4" w:rsidRDefault="009B594D" w:rsidP="00F052D8">
      <w:pPr>
        <w:pStyle w:val="Textonotapie"/>
        <w:tabs>
          <w:tab w:val="left" w:pos="1021"/>
          <w:tab w:val="left" w:pos="8080"/>
        </w:tabs>
        <w:jc w:val="both"/>
        <w:rPr>
          <w:rFonts w:ascii="Arial" w:hAnsi="Arial" w:cs="Arial"/>
          <w:sz w:val="24"/>
        </w:rPr>
      </w:pPr>
      <w:r w:rsidRPr="005346E4">
        <w:rPr>
          <w:rFonts w:ascii="Arial" w:hAnsi="Arial" w:cs="Arial"/>
          <w:sz w:val="24"/>
        </w:rPr>
        <w:t>La sistematización del marco legal y la tipología de los convenios administrativos en la Ley 40/2015, de 1 de octubre, de Régimen Jurídico del Sector Público, supuso la incorporación de un exceso trámites preceptivos que han condicionado</w:t>
      </w:r>
      <w:r w:rsidR="00984D1C" w:rsidRPr="005346E4">
        <w:rPr>
          <w:rFonts w:ascii="Arial" w:hAnsi="Arial" w:cs="Arial"/>
          <w:sz w:val="24"/>
        </w:rPr>
        <w:t xml:space="preserve"> su eficacia y limitado su utilización como instrumento para articular la colaboración entre las Administraciones Públicas, los organismos públicos y entidades de derecho público vinculados o dependientes, y los sujetos de derecho privado.</w:t>
      </w:r>
    </w:p>
    <w:p w14:paraId="78098050" w14:textId="1F8C648A" w:rsidR="00984D1C" w:rsidRPr="005346E4" w:rsidRDefault="00984D1C" w:rsidP="00F052D8">
      <w:pPr>
        <w:pStyle w:val="Textonotapie"/>
        <w:tabs>
          <w:tab w:val="left" w:pos="1021"/>
          <w:tab w:val="left" w:pos="8080"/>
        </w:tabs>
        <w:jc w:val="both"/>
        <w:rPr>
          <w:rFonts w:ascii="Arial" w:hAnsi="Arial" w:cs="Arial"/>
          <w:sz w:val="24"/>
        </w:rPr>
      </w:pPr>
    </w:p>
    <w:p w14:paraId="26A46713" w14:textId="13FFA183" w:rsidR="00984D1C" w:rsidRPr="005346E4" w:rsidRDefault="00984D1C" w:rsidP="00F052D8">
      <w:pPr>
        <w:pStyle w:val="Textonotapie"/>
        <w:tabs>
          <w:tab w:val="left" w:pos="1021"/>
          <w:tab w:val="left" w:pos="8080"/>
        </w:tabs>
        <w:jc w:val="both"/>
        <w:rPr>
          <w:rFonts w:ascii="Arial" w:hAnsi="Arial" w:cs="Arial"/>
          <w:sz w:val="24"/>
        </w:rPr>
      </w:pPr>
      <w:r w:rsidRPr="005346E4">
        <w:rPr>
          <w:rFonts w:ascii="Arial" w:hAnsi="Arial" w:cs="Arial"/>
          <w:sz w:val="24"/>
        </w:rPr>
        <w:t xml:space="preserve">Una de las ventajas que puede implicar la utilización de los convenios en la gestión del </w:t>
      </w:r>
      <w:r w:rsidRPr="005346E4">
        <w:rPr>
          <w:rFonts w:ascii="Arial" w:hAnsi="Arial" w:cs="Arial"/>
          <w:sz w:val="24"/>
          <w:szCs w:val="24"/>
        </w:rPr>
        <w:t xml:space="preserve">Instrumento Europeo de Recuperación </w:t>
      </w:r>
      <w:r w:rsidRPr="005346E4">
        <w:rPr>
          <w:rFonts w:ascii="Arial" w:hAnsi="Arial" w:cs="Arial"/>
          <w:sz w:val="24"/>
        </w:rPr>
        <w:t>es la de permitir que las actuaciones que requiera el cumplimiento de los fines de interés general puedan articularse a través de entidades que colaboren con la administración, cuyos procedimientos son mucho más ágiles.</w:t>
      </w:r>
    </w:p>
    <w:p w14:paraId="50E3CDCB" w14:textId="4E5ACF38" w:rsidR="00984D1C" w:rsidRPr="005346E4" w:rsidRDefault="00984D1C" w:rsidP="00F052D8">
      <w:pPr>
        <w:pStyle w:val="Textonotapie"/>
        <w:tabs>
          <w:tab w:val="left" w:pos="1021"/>
          <w:tab w:val="left" w:pos="8080"/>
        </w:tabs>
        <w:jc w:val="both"/>
        <w:rPr>
          <w:rFonts w:ascii="Arial" w:hAnsi="Arial" w:cs="Arial"/>
          <w:sz w:val="24"/>
        </w:rPr>
      </w:pPr>
    </w:p>
    <w:p w14:paraId="0CCC7575" w14:textId="2AE5EFB5" w:rsidR="00984D1C" w:rsidRPr="005346E4" w:rsidRDefault="00984D1C" w:rsidP="00F052D8">
      <w:pPr>
        <w:pStyle w:val="Textonotapie"/>
        <w:tabs>
          <w:tab w:val="left" w:pos="1021"/>
          <w:tab w:val="left" w:pos="8080"/>
        </w:tabs>
        <w:jc w:val="both"/>
        <w:rPr>
          <w:rFonts w:ascii="Arial" w:hAnsi="Arial" w:cs="Arial"/>
          <w:sz w:val="24"/>
        </w:rPr>
      </w:pPr>
      <w:r w:rsidRPr="005346E4">
        <w:rPr>
          <w:rFonts w:ascii="Arial" w:hAnsi="Arial" w:cs="Arial"/>
          <w:sz w:val="24"/>
        </w:rPr>
        <w:t xml:space="preserve">En la reforma planteada de su régimen jurídico se ha buscado dotar a su tramitación de una mayor agilidad, </w:t>
      </w:r>
      <w:r w:rsidR="00E504AC" w:rsidRPr="005346E4">
        <w:rPr>
          <w:rFonts w:ascii="Arial" w:hAnsi="Arial" w:cs="Arial"/>
          <w:sz w:val="24"/>
        </w:rPr>
        <w:t>eliminando aquellas diligencias que no suponen una</w:t>
      </w:r>
      <w:r w:rsidRPr="005346E4">
        <w:rPr>
          <w:rFonts w:ascii="Arial" w:hAnsi="Arial" w:cs="Arial"/>
          <w:sz w:val="24"/>
        </w:rPr>
        <w:t xml:space="preserve"> merma de los mecanismos de control</w:t>
      </w:r>
      <w:r w:rsidR="00E504AC" w:rsidRPr="005346E4">
        <w:rPr>
          <w:rFonts w:ascii="Arial" w:hAnsi="Arial" w:cs="Arial"/>
          <w:sz w:val="24"/>
        </w:rPr>
        <w:t xml:space="preserve"> de los convenios, singularmente las autorizaciones por el Consejo de Ministros, se han reducido los plazos para la emisión de aquellos informes que resulten preceptivos, y se ha determinado su eficacia desde la prestación del consentimiento de las partes, sin perjuicio de su posterior y </w:t>
      </w:r>
      <w:r w:rsidR="00E504AC" w:rsidRPr="005346E4">
        <w:rPr>
          <w:rFonts w:ascii="Arial" w:hAnsi="Arial" w:cs="Arial"/>
          <w:sz w:val="24"/>
        </w:rPr>
        <w:lastRenderedPageBreak/>
        <w:t>necesaria inscripción en el Registro de Convenios del Sector Público Estatal, y de su publicación urgente el «Boletín Oficial del Estado».</w:t>
      </w:r>
    </w:p>
    <w:p w14:paraId="5229B511" w14:textId="25141D80" w:rsidR="0021214E" w:rsidRPr="005346E4" w:rsidRDefault="0021214E" w:rsidP="00F052D8">
      <w:pPr>
        <w:pStyle w:val="Textonotapie"/>
        <w:tabs>
          <w:tab w:val="left" w:pos="1021"/>
          <w:tab w:val="left" w:pos="8080"/>
        </w:tabs>
        <w:jc w:val="both"/>
        <w:rPr>
          <w:rFonts w:ascii="Arial" w:hAnsi="Arial" w:cs="Arial"/>
          <w:sz w:val="24"/>
        </w:rPr>
      </w:pPr>
    </w:p>
    <w:p w14:paraId="4E829AE6" w14:textId="77777777" w:rsidR="0021214E" w:rsidRPr="005346E4" w:rsidRDefault="0021214E" w:rsidP="0021214E">
      <w:pPr>
        <w:jc w:val="both"/>
        <w:rPr>
          <w:rFonts w:ascii="Arial" w:hAnsi="Arial" w:cs="Arial"/>
        </w:rPr>
      </w:pPr>
      <w:r w:rsidRPr="005346E4">
        <w:rPr>
          <w:rFonts w:ascii="Arial" w:hAnsi="Arial" w:cs="Arial"/>
        </w:rPr>
        <w:t>Se permite la tramitación anticipada de los expedientes de convenios que vayan a ejecutarse en el ejercicio siguiente u otros posteriores, pudiendo llegar hasta la fase de formalización, siempre que el pago se demore hasta el ejercicio siguiente.</w:t>
      </w:r>
    </w:p>
    <w:p w14:paraId="037D54EE" w14:textId="77777777" w:rsidR="0021214E" w:rsidRPr="005346E4" w:rsidRDefault="0021214E" w:rsidP="0021214E">
      <w:pPr>
        <w:jc w:val="both"/>
        <w:rPr>
          <w:rFonts w:ascii="Arial" w:hAnsi="Arial" w:cs="Arial"/>
        </w:rPr>
      </w:pPr>
    </w:p>
    <w:p w14:paraId="0FBC868D" w14:textId="5D6CBFC7" w:rsidR="0021214E" w:rsidRDefault="0021214E" w:rsidP="0021214E">
      <w:pPr>
        <w:jc w:val="both"/>
        <w:rPr>
          <w:rFonts w:ascii="Arial" w:hAnsi="Arial" w:cs="Arial"/>
        </w:rPr>
      </w:pPr>
      <w:r w:rsidRPr="005346E4">
        <w:rPr>
          <w:rFonts w:ascii="Arial" w:hAnsi="Arial" w:cs="Arial"/>
        </w:rPr>
        <w:t>Se prevé también la posibilidad de percibir anticipos por las operaciones preparatorias que resulten necesarias para realizar las actuaciones financiadas, hasta el límite del cincuenta por ciento de la cantidad total a percibir.</w:t>
      </w:r>
    </w:p>
    <w:p w14:paraId="77599355" w14:textId="42762CD9" w:rsidR="00E504AC" w:rsidRPr="005346E4" w:rsidRDefault="00E504AC" w:rsidP="00F052D8">
      <w:pPr>
        <w:pStyle w:val="Textonotapie"/>
        <w:tabs>
          <w:tab w:val="left" w:pos="1021"/>
          <w:tab w:val="left" w:pos="8080"/>
        </w:tabs>
        <w:jc w:val="both"/>
        <w:rPr>
          <w:rFonts w:ascii="Arial" w:hAnsi="Arial" w:cs="Arial"/>
          <w:sz w:val="24"/>
        </w:rPr>
      </w:pPr>
    </w:p>
    <w:p w14:paraId="4AA35C2B" w14:textId="7F018CF6" w:rsidR="00E504AC" w:rsidRPr="005346E4" w:rsidRDefault="00E504AC" w:rsidP="00F052D8">
      <w:pPr>
        <w:pStyle w:val="Textonotapie"/>
        <w:tabs>
          <w:tab w:val="left" w:pos="1021"/>
          <w:tab w:val="left" w:pos="8080"/>
        </w:tabs>
        <w:jc w:val="both"/>
        <w:rPr>
          <w:rFonts w:ascii="Arial" w:hAnsi="Arial" w:cs="Arial"/>
          <w:sz w:val="24"/>
        </w:rPr>
      </w:pPr>
      <w:r w:rsidRPr="005346E4">
        <w:rPr>
          <w:rFonts w:ascii="Arial" w:hAnsi="Arial" w:cs="Arial"/>
          <w:sz w:val="24"/>
        </w:rPr>
        <w:t>Finalmente, se ha alargado la duración máxima de los convenios administrativos, para adaptarla a las necesidades temporales que implican los proyectos del Instrumento Europeo de Recuperación.</w:t>
      </w:r>
    </w:p>
    <w:p w14:paraId="7989AB8E" w14:textId="31876E48" w:rsidR="00E7426C" w:rsidRPr="005346E4" w:rsidRDefault="00E7426C" w:rsidP="00F052D8">
      <w:pPr>
        <w:pStyle w:val="Textonotapie"/>
        <w:tabs>
          <w:tab w:val="left" w:pos="1021"/>
          <w:tab w:val="left" w:pos="8080"/>
        </w:tabs>
        <w:jc w:val="both"/>
        <w:rPr>
          <w:rFonts w:ascii="Arial" w:hAnsi="Arial" w:cs="Arial"/>
          <w:sz w:val="24"/>
        </w:rPr>
      </w:pPr>
    </w:p>
    <w:p w14:paraId="7EB3CBB6" w14:textId="77777777" w:rsidR="00E7426C" w:rsidRPr="005346E4" w:rsidRDefault="00E7426C" w:rsidP="00551386">
      <w:pPr>
        <w:jc w:val="both"/>
        <w:rPr>
          <w:rFonts w:ascii="Arial" w:hAnsi="Arial" w:cs="Arial"/>
        </w:rPr>
      </w:pPr>
    </w:p>
    <w:p w14:paraId="3E9F3E4E" w14:textId="1D82C734" w:rsidR="00930F5C" w:rsidRPr="005346E4" w:rsidRDefault="00E7426C" w:rsidP="00551386">
      <w:pPr>
        <w:jc w:val="center"/>
        <w:rPr>
          <w:rFonts w:ascii="Arial" w:hAnsi="Arial" w:cs="Arial"/>
          <w:b/>
        </w:rPr>
      </w:pPr>
      <w:r w:rsidRPr="005346E4">
        <w:rPr>
          <w:rFonts w:ascii="Arial" w:hAnsi="Arial" w:cs="Arial"/>
          <w:b/>
        </w:rPr>
        <w:t>V</w:t>
      </w:r>
    </w:p>
    <w:p w14:paraId="7E260DD9" w14:textId="77777777" w:rsidR="00930F5C" w:rsidRPr="005346E4" w:rsidRDefault="00930F5C" w:rsidP="00551386">
      <w:pPr>
        <w:jc w:val="both"/>
        <w:rPr>
          <w:rFonts w:ascii="Arial" w:hAnsi="Arial" w:cs="Arial"/>
        </w:rPr>
      </w:pPr>
    </w:p>
    <w:p w14:paraId="146ADE11" w14:textId="7EAA93CF" w:rsidR="00930F5C" w:rsidRPr="005346E4" w:rsidRDefault="00864F6E" w:rsidP="00864F6E">
      <w:pPr>
        <w:jc w:val="both"/>
        <w:rPr>
          <w:rFonts w:ascii="Arial" w:hAnsi="Arial" w:cs="Arial"/>
        </w:rPr>
      </w:pPr>
      <w:r w:rsidRPr="00864F6E">
        <w:rPr>
          <w:rFonts w:ascii="Arial" w:hAnsi="Arial" w:cs="Arial"/>
        </w:rPr>
        <w:t>En el capítulo III del Título II se recoge una nueva figura de colaboración público privada: los Proyectos Estratégicos para la Recuperación y Transformación Económica (“PERTE”).</w:t>
      </w:r>
      <w:r>
        <w:rPr>
          <w:rFonts w:ascii="Arial" w:hAnsi="Arial" w:cs="Arial"/>
          <w:b/>
        </w:rPr>
        <w:t xml:space="preserve"> </w:t>
      </w:r>
      <w:r>
        <w:rPr>
          <w:rFonts w:ascii="Arial" w:hAnsi="Arial" w:cs="Arial"/>
        </w:rPr>
        <w:t>D</w:t>
      </w:r>
      <w:r w:rsidR="00930F5C" w:rsidRPr="005346E4">
        <w:rPr>
          <w:rFonts w:ascii="Arial" w:hAnsi="Arial" w:cs="Arial"/>
        </w:rPr>
        <w:t xml:space="preserve">ado el efecto multiplicador que implica en la economía una movilización de recursos de esta dimensión, la colaboración público-privada será clave para la ejecución de los distintos proyectos tractores contemplados en el Plan de Recuperación, Transformación y Resiliencia, siendo necesario adaptar el marco normativo de los instrumentos de la colaboración público-privada a fórmulas que, manteniendo los controles y exigencias comunitarias, permitan fórmulas más flexibles y adaptativas a los requerimientos de los proyectos financiables con el </w:t>
      </w:r>
      <w:bookmarkStart w:id="0" w:name="_Hlk55835276"/>
      <w:r w:rsidR="00930F5C" w:rsidRPr="005346E4">
        <w:rPr>
          <w:rFonts w:ascii="Arial" w:hAnsi="Arial" w:cs="Arial"/>
        </w:rPr>
        <w:t>Instrumento Europeo de Recuperación</w:t>
      </w:r>
      <w:bookmarkEnd w:id="0"/>
      <w:r w:rsidR="00930F5C" w:rsidRPr="005346E4">
        <w:rPr>
          <w:rFonts w:ascii="Arial" w:hAnsi="Arial" w:cs="Arial"/>
        </w:rPr>
        <w:t>.</w:t>
      </w:r>
      <w:r w:rsidR="00930F5C" w:rsidRPr="005346E4">
        <w:rPr>
          <w:rFonts w:ascii="Arial" w:hAnsi="Arial" w:cs="Arial"/>
        </w:rPr>
        <w:cr/>
      </w:r>
    </w:p>
    <w:p w14:paraId="62D5F3E3" w14:textId="243D155E" w:rsidR="00930F5C" w:rsidRPr="005346E4" w:rsidRDefault="00930F5C" w:rsidP="00930F5C">
      <w:pPr>
        <w:pStyle w:val="Textonotapie"/>
        <w:tabs>
          <w:tab w:val="left" w:pos="1021"/>
          <w:tab w:val="left" w:pos="8080"/>
        </w:tabs>
        <w:jc w:val="both"/>
        <w:rPr>
          <w:rFonts w:ascii="Arial" w:hAnsi="Arial" w:cs="Arial"/>
          <w:sz w:val="24"/>
        </w:rPr>
      </w:pPr>
      <w:r w:rsidRPr="005346E4">
        <w:rPr>
          <w:rFonts w:ascii="Arial" w:hAnsi="Arial" w:cs="Arial"/>
          <w:sz w:val="24"/>
        </w:rPr>
        <w:t xml:space="preserve">Se crea una nueva figura, la de los Proyectos Estratégicos para la Recuperación y Transformación Económica regulados en el Título II de este real decreto-ley. Esta figura se crea con vocación de permanencia, para incluir en nuestro ordenamiento nuevos instrumentos de colaboración público privada que permitan una gestión ágil, </w:t>
      </w:r>
      <w:r w:rsidR="009B594D" w:rsidRPr="005346E4">
        <w:rPr>
          <w:rFonts w:ascii="Arial" w:hAnsi="Arial" w:cs="Arial"/>
          <w:sz w:val="24"/>
        </w:rPr>
        <w:t xml:space="preserve">si bien, </w:t>
      </w:r>
      <w:r w:rsidRPr="005346E4">
        <w:rPr>
          <w:rFonts w:ascii="Arial" w:hAnsi="Arial" w:cs="Arial"/>
          <w:sz w:val="24"/>
        </w:rPr>
        <w:t>resulta especialmente interesante su aplicación en el ámbito el Plan de Recuperación, Transformación y Resiliencia de la Economía Española ya que con ella  se pretende reforzar a aquellos proyectos incluidos en el mismo que contribuyan claramente al crecimiento económico, al empleo y a la competitividad de nuestro país,</w:t>
      </w:r>
      <w:r w:rsidR="007D6BDE">
        <w:rPr>
          <w:rFonts w:ascii="Arial" w:hAnsi="Arial" w:cs="Arial"/>
          <w:sz w:val="24"/>
        </w:rPr>
        <w:t xml:space="preserve"> </w:t>
      </w:r>
      <w:r w:rsidR="007D6BDE" w:rsidRPr="007D6BDE">
        <w:rPr>
          <w:rFonts w:ascii="Arial" w:hAnsi="Arial" w:cs="Arial"/>
          <w:sz w:val="24"/>
        </w:rPr>
        <w:t>corrigiendo el fallo de mercado de infra-inversión</w:t>
      </w:r>
      <w:r w:rsidRPr="005346E4">
        <w:rPr>
          <w:rFonts w:ascii="Arial" w:hAnsi="Arial" w:cs="Arial"/>
          <w:sz w:val="24"/>
        </w:rPr>
        <w:t xml:space="preserve"> cuando las iniciativas privadas no se materializan debido a los riesgos significativos y a la necesaria colaboración público-privada que entrañan este tipo de proyectos. </w:t>
      </w:r>
    </w:p>
    <w:p w14:paraId="44FA30C5" w14:textId="77777777" w:rsidR="00930F5C" w:rsidRPr="005346E4" w:rsidRDefault="00930F5C" w:rsidP="00930F5C">
      <w:pPr>
        <w:pStyle w:val="Textonotapie"/>
        <w:tabs>
          <w:tab w:val="left" w:pos="1021"/>
          <w:tab w:val="left" w:pos="8080"/>
        </w:tabs>
        <w:jc w:val="both"/>
        <w:rPr>
          <w:rFonts w:ascii="Arial" w:hAnsi="Arial" w:cs="Arial"/>
          <w:sz w:val="24"/>
        </w:rPr>
      </w:pPr>
    </w:p>
    <w:p w14:paraId="4D2DBF38" w14:textId="77777777" w:rsidR="00930F5C" w:rsidRPr="005346E4" w:rsidRDefault="00930F5C" w:rsidP="00930F5C">
      <w:pPr>
        <w:pStyle w:val="Textonotapie"/>
        <w:tabs>
          <w:tab w:val="left" w:pos="1021"/>
          <w:tab w:val="left" w:pos="8080"/>
        </w:tabs>
        <w:jc w:val="both"/>
        <w:rPr>
          <w:rFonts w:ascii="Arial" w:hAnsi="Arial" w:cs="Arial"/>
          <w:sz w:val="24"/>
        </w:rPr>
      </w:pPr>
      <w:r w:rsidRPr="005346E4">
        <w:rPr>
          <w:rFonts w:ascii="Arial" w:hAnsi="Arial" w:cs="Arial"/>
          <w:sz w:val="24"/>
        </w:rPr>
        <w:t>Se trata de proyectos de carácter estratégico, con un importante potencial de arrastre para el resto de la economía, y que exigen la colaboración entre administraciones, empresas y centros de investigación para conseguir que escalen sus operaciones en nuestro país.</w:t>
      </w:r>
    </w:p>
    <w:p w14:paraId="6F0DB663" w14:textId="77777777" w:rsidR="00930F5C" w:rsidRPr="005346E4" w:rsidRDefault="00930F5C" w:rsidP="00930F5C">
      <w:pPr>
        <w:pStyle w:val="Textonotapie"/>
        <w:tabs>
          <w:tab w:val="left" w:pos="1021"/>
          <w:tab w:val="left" w:pos="8080"/>
        </w:tabs>
        <w:jc w:val="both"/>
        <w:rPr>
          <w:rFonts w:ascii="Arial" w:hAnsi="Arial" w:cs="Arial"/>
          <w:sz w:val="24"/>
        </w:rPr>
      </w:pPr>
    </w:p>
    <w:p w14:paraId="20E20885" w14:textId="77777777" w:rsidR="00864F6E" w:rsidRDefault="00930F5C" w:rsidP="00F052D8">
      <w:pPr>
        <w:pStyle w:val="Textonotapie"/>
        <w:tabs>
          <w:tab w:val="left" w:pos="1021"/>
          <w:tab w:val="left" w:pos="8080"/>
        </w:tabs>
        <w:jc w:val="both"/>
        <w:rPr>
          <w:rFonts w:ascii="Arial" w:hAnsi="Arial" w:cs="Arial"/>
          <w:sz w:val="24"/>
        </w:rPr>
      </w:pPr>
      <w:r w:rsidRPr="005346E4">
        <w:rPr>
          <w:rFonts w:ascii="Arial" w:hAnsi="Arial" w:cs="Arial"/>
          <w:sz w:val="24"/>
        </w:rPr>
        <w:t xml:space="preserve">Esta categoría, que trata de reflejar a nivel nacional a los proyectos importantes de interés común europeo, englobará a proyectos </w:t>
      </w:r>
      <w:r w:rsidR="007D6BDE">
        <w:rPr>
          <w:rFonts w:ascii="Arial" w:hAnsi="Arial" w:cs="Arial"/>
          <w:sz w:val="24"/>
        </w:rPr>
        <w:t xml:space="preserve">tractores con un impacto transformador estructural sobre sectores estratégicos o </w:t>
      </w:r>
      <w:r w:rsidRPr="005346E4">
        <w:rPr>
          <w:rFonts w:ascii="Arial" w:hAnsi="Arial" w:cs="Arial"/>
          <w:sz w:val="24"/>
        </w:rPr>
        <w:t>con fases de investigación e innovación disruptivas y ambiciosas, más allá del estado de la técnica en el sector, seguidas de un primer despliegue industrial. La magnitud de los riesgos asociados</w:t>
      </w:r>
      <w:r w:rsidRPr="00AF2033">
        <w:rPr>
          <w:rFonts w:ascii="Arial" w:hAnsi="Arial" w:cs="Arial"/>
          <w:sz w:val="24"/>
        </w:rPr>
        <w:t xml:space="preserve"> a estos proyectos, y la necesidad de colaboración a distintos niveles para la canalización de fondos y la creación de sinergias, reclama una figura diferenciada para proceder a su apoyo y permitirles escalar sus operaciones.</w:t>
      </w:r>
      <w:r w:rsidR="007D6BDE">
        <w:rPr>
          <w:rFonts w:ascii="Arial" w:hAnsi="Arial" w:cs="Arial"/>
          <w:sz w:val="24"/>
        </w:rPr>
        <w:t xml:space="preserve"> </w:t>
      </w:r>
    </w:p>
    <w:p w14:paraId="340D5491" w14:textId="77777777" w:rsidR="00864F6E" w:rsidRDefault="00864F6E" w:rsidP="00F052D8">
      <w:pPr>
        <w:pStyle w:val="Textonotapie"/>
        <w:tabs>
          <w:tab w:val="left" w:pos="1021"/>
          <w:tab w:val="left" w:pos="8080"/>
        </w:tabs>
        <w:jc w:val="both"/>
        <w:rPr>
          <w:rFonts w:ascii="Arial" w:hAnsi="Arial" w:cs="Arial"/>
          <w:sz w:val="24"/>
        </w:rPr>
      </w:pPr>
    </w:p>
    <w:p w14:paraId="4ED7E654" w14:textId="23C915C3" w:rsidR="00F052D8" w:rsidRPr="00551386" w:rsidRDefault="00E7426C" w:rsidP="00551386">
      <w:pPr>
        <w:pStyle w:val="Textonotapie"/>
        <w:tabs>
          <w:tab w:val="left" w:pos="1021"/>
          <w:tab w:val="left" w:pos="8080"/>
        </w:tabs>
        <w:jc w:val="center"/>
        <w:rPr>
          <w:rFonts w:ascii="Arial" w:hAnsi="Arial" w:cs="Arial"/>
          <w:b/>
          <w:sz w:val="24"/>
        </w:rPr>
      </w:pPr>
      <w:r>
        <w:rPr>
          <w:rFonts w:ascii="Arial" w:hAnsi="Arial" w:cs="Arial"/>
          <w:b/>
          <w:sz w:val="24"/>
        </w:rPr>
        <w:t>VI</w:t>
      </w:r>
    </w:p>
    <w:p w14:paraId="4BAC0F5E" w14:textId="77777777" w:rsidR="00F052D8" w:rsidRDefault="00F052D8" w:rsidP="00F052D8">
      <w:pPr>
        <w:pStyle w:val="Textonotapie"/>
        <w:tabs>
          <w:tab w:val="left" w:pos="1021"/>
          <w:tab w:val="left" w:pos="8080"/>
        </w:tabs>
        <w:jc w:val="both"/>
        <w:rPr>
          <w:rFonts w:ascii="Arial" w:hAnsi="Arial" w:cs="Arial"/>
          <w:sz w:val="24"/>
        </w:rPr>
      </w:pPr>
    </w:p>
    <w:p w14:paraId="136FCECE" w14:textId="77777777" w:rsidR="000B7C2D" w:rsidRPr="00551386" w:rsidRDefault="000B7C2D" w:rsidP="000B7C2D">
      <w:pPr>
        <w:spacing w:after="200"/>
        <w:jc w:val="both"/>
        <w:rPr>
          <w:rFonts w:ascii="Arial" w:eastAsia="Calibri" w:hAnsi="Arial" w:cs="Arial"/>
          <w:lang w:eastAsia="en-US"/>
        </w:rPr>
      </w:pPr>
      <w:r w:rsidRPr="000B7C2D">
        <w:rPr>
          <w:rFonts w:ascii="Arial" w:eastAsia="Calibri" w:hAnsi="Arial" w:cs="Arial"/>
          <w:color w:val="000000"/>
          <w:lang w:eastAsia="en-US"/>
        </w:rPr>
        <w:t xml:space="preserve">El Plan de Recuperación, Transformación y Resiliencia es un proyecto de país, que requiere de la implicación de todos los agentes económicos y sociales, de todos los niveles de gobierno y del conjunto de los recursos de la administración pública. La urgencia derivada de la situación actual y la eficacia del Plan dependerá de contar con instrumentos de ejecución y control ágiles, así como de una gobernanza que garantice </w:t>
      </w:r>
      <w:r w:rsidRPr="00551386">
        <w:rPr>
          <w:rFonts w:ascii="Arial" w:eastAsia="Calibri" w:hAnsi="Arial" w:cs="Arial"/>
          <w:lang w:eastAsia="en-US"/>
        </w:rPr>
        <w:t xml:space="preserve">la transparencia, la coherencia de las actuaciones y su continuidad en el tiempo. </w:t>
      </w:r>
    </w:p>
    <w:p w14:paraId="435D65D7" w14:textId="77777777" w:rsidR="000B7C2D" w:rsidRPr="00551386" w:rsidRDefault="000B7C2D" w:rsidP="00551386">
      <w:pPr>
        <w:spacing w:after="200"/>
        <w:jc w:val="both"/>
        <w:rPr>
          <w:rFonts w:ascii="Arial" w:eastAsia="Calibri" w:hAnsi="Arial" w:cs="Arial"/>
          <w:lang w:eastAsia="en-US"/>
        </w:rPr>
      </w:pPr>
      <w:r w:rsidRPr="00551386">
        <w:rPr>
          <w:rFonts w:ascii="Arial" w:eastAsia="Calibri" w:hAnsi="Arial" w:cs="Arial"/>
          <w:lang w:eastAsia="en-US"/>
        </w:rPr>
        <w:t xml:space="preserve">Por ello, se han creado cinco nuevos órganos de gobernanza que garantizan un proceso participativo para incorporar las propuestas de los principales agentes económicos, sociales y políticos y los necesarios mecanismos de coordinación con los distintos niveles de administración. </w:t>
      </w:r>
    </w:p>
    <w:p w14:paraId="43321EC8" w14:textId="7B9C3445" w:rsidR="00281A44" w:rsidRPr="00551386" w:rsidRDefault="000B7C2D" w:rsidP="000B7C2D">
      <w:pPr>
        <w:jc w:val="both"/>
        <w:rPr>
          <w:rFonts w:ascii="Arial" w:eastAsia="Calibri" w:hAnsi="Arial" w:cs="Arial"/>
          <w:lang w:eastAsia="en-US"/>
        </w:rPr>
      </w:pPr>
      <w:r w:rsidRPr="00551386">
        <w:rPr>
          <w:rFonts w:ascii="Arial" w:eastAsia="Calibri" w:hAnsi="Arial" w:cs="Arial"/>
          <w:lang w:eastAsia="en-US"/>
        </w:rPr>
        <w:t xml:space="preserve">1. Se creará una Comisión para la Recuperación, Transformación y Resiliencia que presidirá el Presidente del Gobierno y en la que participarán los Ministros de las áreas de gobierno con mayor vinculación con la ejecución del </w:t>
      </w:r>
      <w:r w:rsidR="0072367C" w:rsidRPr="00551386">
        <w:rPr>
          <w:rFonts w:ascii="Arial" w:eastAsia="Calibri" w:hAnsi="Arial" w:cs="Arial"/>
          <w:lang w:eastAsia="en-US"/>
        </w:rPr>
        <w:t>Instrumento Europeo de Recuperación</w:t>
      </w:r>
      <w:r w:rsidRPr="00551386">
        <w:rPr>
          <w:rFonts w:ascii="Arial" w:eastAsia="Calibri" w:hAnsi="Arial" w:cs="Arial"/>
          <w:lang w:eastAsia="en-US"/>
        </w:rPr>
        <w:t xml:space="preserve">. </w:t>
      </w:r>
    </w:p>
    <w:p w14:paraId="460A4830" w14:textId="77777777" w:rsidR="00281A44" w:rsidRPr="00551386" w:rsidRDefault="00281A44" w:rsidP="000B7C2D">
      <w:pPr>
        <w:jc w:val="both"/>
        <w:rPr>
          <w:rFonts w:ascii="Arial" w:eastAsia="Calibri" w:hAnsi="Arial" w:cs="Arial"/>
          <w:lang w:eastAsia="en-US"/>
        </w:rPr>
      </w:pPr>
    </w:p>
    <w:p w14:paraId="1C8FC89A" w14:textId="7CB2E94E" w:rsidR="00281A44" w:rsidRPr="00551386" w:rsidRDefault="000B7C2D" w:rsidP="000B7C2D">
      <w:pPr>
        <w:jc w:val="both"/>
        <w:rPr>
          <w:rFonts w:ascii="Arial" w:eastAsia="Calibri" w:hAnsi="Arial" w:cs="Arial"/>
          <w:lang w:eastAsia="en-US"/>
        </w:rPr>
      </w:pPr>
      <w:r w:rsidRPr="00551386">
        <w:rPr>
          <w:rFonts w:ascii="Arial" w:eastAsia="Calibri" w:hAnsi="Arial" w:cs="Arial"/>
          <w:lang w:eastAsia="en-US"/>
        </w:rPr>
        <w:t xml:space="preserve">Esta Comisión estará vinculada a la Comisión Delegada del Gobierno para Asuntos Económicos, con el fin de crear sinergias y coherencia entre la formulación de la política económica y la implementación del Plan. </w:t>
      </w:r>
    </w:p>
    <w:p w14:paraId="76AD6066" w14:textId="77777777" w:rsidR="00930F5C" w:rsidRPr="00551386" w:rsidRDefault="00930F5C" w:rsidP="000B7C2D">
      <w:pPr>
        <w:jc w:val="both"/>
        <w:rPr>
          <w:rFonts w:ascii="Arial" w:eastAsia="Calibri" w:hAnsi="Arial" w:cs="Arial"/>
          <w:lang w:eastAsia="en-US"/>
        </w:rPr>
      </w:pPr>
    </w:p>
    <w:p w14:paraId="7118BB00" w14:textId="34B095CB" w:rsidR="000B7C2D" w:rsidRPr="00551386" w:rsidRDefault="00281A44" w:rsidP="000B7C2D">
      <w:pPr>
        <w:jc w:val="both"/>
        <w:rPr>
          <w:rFonts w:ascii="Arial" w:eastAsia="Calibri" w:hAnsi="Arial" w:cs="Arial"/>
          <w:lang w:eastAsia="en-US"/>
        </w:rPr>
      </w:pPr>
      <w:r w:rsidRPr="00551386">
        <w:rPr>
          <w:rFonts w:ascii="Arial" w:eastAsia="Calibri" w:hAnsi="Arial" w:cs="Arial"/>
          <w:lang w:eastAsia="en-US"/>
        </w:rPr>
        <w:t xml:space="preserve">2. </w:t>
      </w:r>
      <w:r w:rsidR="000B7C2D" w:rsidRPr="00551386">
        <w:rPr>
          <w:rFonts w:ascii="Arial" w:eastAsia="Calibri" w:hAnsi="Arial" w:cs="Arial"/>
          <w:lang w:eastAsia="en-US"/>
        </w:rPr>
        <w:t>Asimismo, para facilitar la eficacia de este instrumento de gobernanza, se creará un Comité Técnico, que dará soporte técnico y legal a la Comisión Ministerial, para recoger toda la inteligencia y capacidades disponibles en la Administración General del Estado al servicio de la recuperación, la transformación y la resiliencia.</w:t>
      </w:r>
    </w:p>
    <w:p w14:paraId="5CCADD4B" w14:textId="77777777" w:rsidR="000B7C2D" w:rsidRPr="00551386" w:rsidRDefault="000B7C2D" w:rsidP="000B7C2D">
      <w:pPr>
        <w:jc w:val="both"/>
        <w:rPr>
          <w:rFonts w:ascii="Arial" w:eastAsia="Calibri" w:hAnsi="Arial" w:cs="Arial"/>
          <w:lang w:eastAsia="en-US"/>
        </w:rPr>
      </w:pPr>
    </w:p>
    <w:p w14:paraId="6D986E78" w14:textId="3527E037" w:rsidR="000B7C2D" w:rsidRPr="00551386" w:rsidRDefault="00281A44" w:rsidP="000B7C2D">
      <w:pPr>
        <w:jc w:val="both"/>
        <w:rPr>
          <w:rFonts w:ascii="Arial" w:eastAsia="Calibri" w:hAnsi="Arial" w:cs="Arial"/>
          <w:lang w:eastAsia="en-US"/>
        </w:rPr>
      </w:pPr>
      <w:r w:rsidRPr="00551386">
        <w:rPr>
          <w:rFonts w:ascii="Arial" w:eastAsia="Calibri" w:hAnsi="Arial" w:cs="Arial"/>
          <w:lang w:eastAsia="en-US"/>
        </w:rPr>
        <w:t>3</w:t>
      </w:r>
      <w:r w:rsidR="000B7C2D" w:rsidRPr="00551386">
        <w:rPr>
          <w:rFonts w:ascii="Arial" w:eastAsia="Calibri" w:hAnsi="Arial" w:cs="Arial"/>
          <w:lang w:eastAsia="en-US"/>
        </w:rPr>
        <w:t xml:space="preserve">. </w:t>
      </w:r>
      <w:r w:rsidRPr="00551386">
        <w:rPr>
          <w:rFonts w:ascii="Arial" w:eastAsia="Calibri" w:hAnsi="Arial" w:cs="Arial"/>
          <w:lang w:eastAsia="en-US"/>
        </w:rPr>
        <w:t>S</w:t>
      </w:r>
      <w:r w:rsidR="000B7C2D" w:rsidRPr="00551386">
        <w:rPr>
          <w:rFonts w:ascii="Arial" w:eastAsia="Calibri" w:hAnsi="Arial" w:cs="Arial"/>
          <w:lang w:eastAsia="en-US"/>
        </w:rPr>
        <w:t xml:space="preserve">e constituirá una Unidad de Seguimiento del Plan de Recuperación en la Presidencia del Gobierno. Esta Unidad, que proporcionará información continua al Presidente del Gobierno, realizará un seguimiento político y estratégico del Plan para impulsar que todos los actores trabajen para una absorción eficaz de los fondos europeos y un uso completo de los mismos, en coherencia con las reformas estructurales que sustentan. </w:t>
      </w:r>
    </w:p>
    <w:p w14:paraId="0BD2E4D6" w14:textId="77777777" w:rsidR="000B7C2D" w:rsidRPr="00551386" w:rsidRDefault="000B7C2D" w:rsidP="000B7C2D">
      <w:pPr>
        <w:jc w:val="both"/>
        <w:rPr>
          <w:rFonts w:ascii="Arial" w:eastAsia="Calibri" w:hAnsi="Arial" w:cs="Arial"/>
          <w:lang w:eastAsia="en-US"/>
        </w:rPr>
      </w:pPr>
    </w:p>
    <w:p w14:paraId="22DED805" w14:textId="741EFD90" w:rsidR="00281A44" w:rsidRPr="00551386" w:rsidRDefault="00281A44" w:rsidP="000B7C2D">
      <w:pPr>
        <w:jc w:val="both"/>
        <w:rPr>
          <w:rFonts w:ascii="Arial" w:eastAsia="Calibri" w:hAnsi="Arial" w:cs="Arial"/>
          <w:lang w:eastAsia="en-US"/>
        </w:rPr>
      </w:pPr>
      <w:r w:rsidRPr="00551386">
        <w:rPr>
          <w:rFonts w:ascii="Arial" w:eastAsia="Calibri" w:hAnsi="Arial" w:cs="Arial"/>
          <w:lang w:eastAsia="en-US"/>
        </w:rPr>
        <w:t>4</w:t>
      </w:r>
      <w:r w:rsidR="000B7C2D" w:rsidRPr="00551386">
        <w:rPr>
          <w:rFonts w:ascii="Arial" w:eastAsia="Calibri" w:hAnsi="Arial" w:cs="Arial"/>
          <w:lang w:eastAsia="en-US"/>
        </w:rPr>
        <w:t>. La colaboración entre el gobierno y el resto de los actores implicados en la ejecución del Plan será fluida y regular. Para ello se crearán o activarán foros</w:t>
      </w:r>
      <w:r w:rsidR="00930F5C" w:rsidRPr="00551386">
        <w:rPr>
          <w:rFonts w:ascii="Arial" w:eastAsia="Calibri" w:hAnsi="Arial" w:cs="Arial"/>
          <w:lang w:eastAsia="en-US"/>
        </w:rPr>
        <w:t xml:space="preserve"> y</w:t>
      </w:r>
      <w:r w:rsidR="000B7C2D" w:rsidRPr="00551386">
        <w:rPr>
          <w:rFonts w:ascii="Arial" w:eastAsia="Calibri" w:hAnsi="Arial" w:cs="Arial"/>
          <w:lang w:eastAsia="en-US"/>
        </w:rPr>
        <w:t xml:space="preserve"> consejos consultivos de alto nivel en los principales sectores implicados en el plan. Dichos foros servirán de espacios de debate, información, asesoramiento y seguimiento de los programas y proyectos en los que participarán los departamentos ministeriales al más alto nivel, junto a representantes del sector privado, agentes sociales, colectivos y sociedad civil.  </w:t>
      </w:r>
    </w:p>
    <w:p w14:paraId="36269FBF" w14:textId="77777777" w:rsidR="00281A44" w:rsidRPr="00551386" w:rsidRDefault="00281A44" w:rsidP="000B7C2D">
      <w:pPr>
        <w:jc w:val="both"/>
        <w:rPr>
          <w:rFonts w:ascii="Arial" w:eastAsia="Calibri" w:hAnsi="Arial" w:cs="Arial"/>
          <w:lang w:eastAsia="en-US"/>
        </w:rPr>
      </w:pPr>
    </w:p>
    <w:p w14:paraId="7E0616C9" w14:textId="56E4F0B4" w:rsidR="000B7C2D" w:rsidRPr="00551386" w:rsidRDefault="000B7C2D" w:rsidP="00551386">
      <w:pPr>
        <w:jc w:val="both"/>
        <w:rPr>
          <w:rFonts w:ascii="Arial" w:eastAsia="Calibri" w:hAnsi="Arial" w:cs="Arial"/>
          <w:lang w:eastAsia="en-US"/>
        </w:rPr>
      </w:pPr>
      <w:r w:rsidRPr="00551386">
        <w:rPr>
          <w:rFonts w:ascii="Arial" w:eastAsia="Calibri" w:hAnsi="Arial" w:cs="Arial"/>
          <w:lang w:eastAsia="en-US"/>
        </w:rPr>
        <w:t>5. Se reactivará la Conferencia Sectorial de Fondos Europeos, con las comunidades y ciudades autónomas, que liderará la ministra de Hacienda</w:t>
      </w:r>
      <w:r w:rsidR="00930F5C" w:rsidRPr="00551386">
        <w:rPr>
          <w:rFonts w:ascii="Arial" w:eastAsia="Calibri" w:hAnsi="Arial" w:cs="Arial"/>
          <w:lang w:eastAsia="en-US"/>
        </w:rPr>
        <w:t>,</w:t>
      </w:r>
      <w:r w:rsidRPr="00551386">
        <w:rPr>
          <w:rFonts w:ascii="Arial" w:eastAsia="Calibri" w:hAnsi="Arial" w:cs="Arial"/>
          <w:lang w:eastAsia="en-US"/>
        </w:rPr>
        <w:t xml:space="preserve"> con el objetivo de canalizar la gobernanza multinivel territorial propia del sistema español de estado de las autonomías y establecer mecanismos y vías de cooperación y coordinación en la implementación del Plan.</w:t>
      </w:r>
    </w:p>
    <w:p w14:paraId="12E339D3" w14:textId="77777777" w:rsidR="00281A44" w:rsidRPr="00551386" w:rsidRDefault="00281A44" w:rsidP="00281A44">
      <w:pPr>
        <w:jc w:val="both"/>
        <w:rPr>
          <w:rFonts w:ascii="Arial" w:eastAsia="Calibri" w:hAnsi="Arial" w:cs="Arial"/>
          <w:lang w:eastAsia="en-US"/>
        </w:rPr>
      </w:pPr>
    </w:p>
    <w:p w14:paraId="322E1CA2" w14:textId="77777777" w:rsidR="00281A44" w:rsidRPr="00551386" w:rsidRDefault="00281A44" w:rsidP="00281A44">
      <w:pPr>
        <w:jc w:val="both"/>
        <w:rPr>
          <w:rFonts w:ascii="Arial" w:eastAsia="Calibri" w:hAnsi="Arial" w:cs="Arial"/>
          <w:lang w:eastAsia="en-US"/>
        </w:rPr>
      </w:pPr>
      <w:r w:rsidRPr="00551386">
        <w:rPr>
          <w:rFonts w:ascii="Arial" w:eastAsia="Calibri" w:hAnsi="Arial" w:cs="Arial"/>
          <w:lang w:eastAsia="en-US"/>
        </w:rPr>
        <w:t xml:space="preserve">España es un país muy descentralizado en el que las Comunidades Autónomas tienen amplias competencias en áreas clave de ejecución del Plan de Recuperación, tales como vivienda, educación, políticas sociales, políticas activas de empleo, medioambiente. En estas áreas, las </w:t>
      </w:r>
      <w:r w:rsidRPr="00551386">
        <w:rPr>
          <w:rFonts w:ascii="Arial" w:eastAsia="Calibri" w:hAnsi="Arial" w:cs="Arial"/>
          <w:lang w:eastAsia="en-US"/>
        </w:rPr>
        <w:lastRenderedPageBreak/>
        <w:t xml:space="preserve">CC.AA. tendrán un papel determinante en la ejecución directa de los proyectos y programas. Para eso, se acordarán Convenios Marco entre los Ministerios implicados y las CC.AA. </w:t>
      </w:r>
    </w:p>
    <w:p w14:paraId="4AA51055" w14:textId="77777777" w:rsidR="000B7C2D" w:rsidRPr="00551386" w:rsidRDefault="000B7C2D" w:rsidP="00551386">
      <w:pPr>
        <w:jc w:val="both"/>
        <w:rPr>
          <w:rFonts w:ascii="Arial" w:eastAsia="Calibri" w:hAnsi="Arial" w:cs="Arial"/>
          <w:lang w:eastAsia="en-US"/>
        </w:rPr>
      </w:pPr>
    </w:p>
    <w:p w14:paraId="39707BB3" w14:textId="53E76884" w:rsidR="000B7C2D" w:rsidRPr="00551386" w:rsidRDefault="000B7C2D" w:rsidP="00551386">
      <w:pPr>
        <w:jc w:val="both"/>
        <w:rPr>
          <w:rFonts w:ascii="Arial" w:eastAsia="Calibri" w:hAnsi="Arial" w:cs="Arial"/>
          <w:lang w:eastAsia="en-US"/>
        </w:rPr>
      </w:pPr>
      <w:r w:rsidRPr="00551386">
        <w:rPr>
          <w:rFonts w:ascii="Arial" w:eastAsia="Calibri" w:hAnsi="Arial" w:cs="Arial"/>
          <w:lang w:eastAsia="en-US"/>
        </w:rPr>
        <w:t xml:space="preserve">Además, la implementación del Plan y </w:t>
      </w:r>
      <w:r w:rsidR="0072367C" w:rsidRPr="00551386">
        <w:rPr>
          <w:rFonts w:ascii="Arial" w:eastAsia="Calibri" w:hAnsi="Arial" w:cs="Arial"/>
          <w:lang w:eastAsia="en-US"/>
        </w:rPr>
        <w:t xml:space="preserve">los mecanismos del </w:t>
      </w:r>
      <w:r w:rsidR="0072367C" w:rsidRPr="00551386">
        <w:rPr>
          <w:rFonts w:ascii="Arial" w:hAnsi="Arial" w:cs="Arial"/>
        </w:rPr>
        <w:t>Instrumento Europeo de Recuperación</w:t>
      </w:r>
      <w:r w:rsidRPr="00551386">
        <w:rPr>
          <w:rFonts w:ascii="Arial" w:eastAsia="Calibri" w:hAnsi="Arial" w:cs="Arial"/>
          <w:lang w:eastAsia="en-US"/>
        </w:rPr>
        <w:t xml:space="preserve"> se incluirá en los debates habituales de las próximas conferencias de presidentes autonómicos. En este proceso de gobernanza participarán también las entidades locales.</w:t>
      </w:r>
    </w:p>
    <w:p w14:paraId="2B464E4E" w14:textId="77777777" w:rsidR="000B7C2D" w:rsidRPr="00551386" w:rsidRDefault="000B7C2D" w:rsidP="00551386">
      <w:pPr>
        <w:jc w:val="both"/>
        <w:rPr>
          <w:rFonts w:ascii="Arial" w:eastAsia="Calibri" w:hAnsi="Arial" w:cs="Arial"/>
          <w:lang w:eastAsia="en-US"/>
        </w:rPr>
      </w:pPr>
    </w:p>
    <w:p w14:paraId="4336DCBA" w14:textId="16F95804" w:rsidR="000B7C2D" w:rsidRDefault="00930F5C" w:rsidP="00551386">
      <w:pPr>
        <w:jc w:val="both"/>
        <w:rPr>
          <w:rFonts w:ascii="Arial" w:eastAsia="Calibri" w:hAnsi="Arial" w:cs="Arial"/>
          <w:color w:val="000000"/>
          <w:lang w:eastAsia="en-US"/>
        </w:rPr>
      </w:pPr>
      <w:r w:rsidRPr="00551386">
        <w:rPr>
          <w:rFonts w:ascii="Arial" w:eastAsia="Calibri" w:hAnsi="Arial" w:cs="Arial"/>
          <w:lang w:eastAsia="en-US"/>
        </w:rPr>
        <w:t xml:space="preserve">6. </w:t>
      </w:r>
      <w:r w:rsidR="000B7C2D" w:rsidRPr="00551386">
        <w:rPr>
          <w:rFonts w:ascii="Arial" w:eastAsia="Calibri" w:hAnsi="Arial" w:cs="Arial"/>
          <w:lang w:eastAsia="en-US"/>
        </w:rPr>
        <w:t xml:space="preserve">De cara a la ejecución del Plan se reforzarán las capacidades humanas, materiales y organizativas del centro directivo competente del Ministerio de Hacienda (actualmente Dirección de Fondos Europeos), a través de una estructura adecuada </w:t>
      </w:r>
      <w:r w:rsidR="000B7C2D" w:rsidRPr="000B7C2D">
        <w:rPr>
          <w:rFonts w:ascii="Arial" w:eastAsia="Calibri" w:hAnsi="Arial" w:cs="Arial"/>
          <w:color w:val="000000"/>
          <w:lang w:eastAsia="en-US"/>
        </w:rPr>
        <w:t>y con la adopción de las medidas administrativas necesarias. Esta estructura será designada como Autoridad de Gestión responsable ante las instituciones europeas de cara a la rendición de cuentas y el control de</w:t>
      </w:r>
      <w:r w:rsidR="00753CEC">
        <w:rPr>
          <w:rFonts w:ascii="Arial" w:eastAsia="Calibri" w:hAnsi="Arial" w:cs="Arial"/>
          <w:color w:val="000000"/>
          <w:lang w:eastAsia="en-US"/>
        </w:rPr>
        <w:t xml:space="preserve"> </w:t>
      </w:r>
      <w:r w:rsidR="000B7C2D" w:rsidRPr="000B7C2D">
        <w:rPr>
          <w:rFonts w:ascii="Arial" w:eastAsia="Calibri" w:hAnsi="Arial" w:cs="Arial"/>
          <w:color w:val="000000"/>
          <w:lang w:eastAsia="en-US"/>
        </w:rPr>
        <w:t>l</w:t>
      </w:r>
      <w:r w:rsidR="00753CEC">
        <w:rPr>
          <w:rFonts w:ascii="Arial" w:eastAsia="Calibri" w:hAnsi="Arial" w:cs="Arial"/>
          <w:color w:val="000000"/>
          <w:lang w:eastAsia="en-US"/>
        </w:rPr>
        <w:t>os mecanismos del Instrumento Europeo de Recuperación</w:t>
      </w:r>
      <w:r w:rsidR="000B7C2D" w:rsidRPr="000B7C2D">
        <w:rPr>
          <w:rFonts w:ascii="Arial" w:eastAsia="Calibri" w:hAnsi="Arial" w:cs="Arial"/>
          <w:color w:val="000000"/>
          <w:lang w:eastAsia="en-US"/>
        </w:rPr>
        <w:t xml:space="preserve">. </w:t>
      </w:r>
    </w:p>
    <w:p w14:paraId="2ABEB5F8" w14:textId="77777777" w:rsidR="000B7C2D" w:rsidRDefault="000B7C2D" w:rsidP="00551386">
      <w:pPr>
        <w:jc w:val="both"/>
        <w:rPr>
          <w:rFonts w:ascii="Arial" w:eastAsia="Calibri" w:hAnsi="Arial" w:cs="Arial"/>
          <w:color w:val="000000"/>
          <w:lang w:eastAsia="en-US"/>
        </w:rPr>
      </w:pPr>
    </w:p>
    <w:p w14:paraId="7157C23C" w14:textId="77777777" w:rsidR="000B7C2D" w:rsidRPr="00551386" w:rsidRDefault="000B7C2D" w:rsidP="00551386">
      <w:pPr>
        <w:jc w:val="both"/>
        <w:rPr>
          <w:rFonts w:ascii="Arial" w:eastAsia="Calibri" w:hAnsi="Arial" w:cs="Arial"/>
          <w:color w:val="000000"/>
          <w:lang w:eastAsia="en-US"/>
        </w:rPr>
      </w:pPr>
      <w:r w:rsidRPr="000B7C2D">
        <w:rPr>
          <w:rFonts w:ascii="Arial" w:eastAsia="Calibri" w:hAnsi="Arial" w:cs="Arial"/>
          <w:color w:val="000000"/>
          <w:lang w:eastAsia="en-US"/>
        </w:rPr>
        <w:t>En la misma línea, se fortalecerán aquellos centros directivos responsables del grueso de la ejecución/gestión de fondos y se activarán al máximo las entidades u organismos públicos con capacidad de ejecución ágil y eficiente, notablemente los llamados medios propios de la administración, todo ello con el fin de corregir los “cuellos de botella” operativos. Se llevarán a cabo procesos de formación en licitaciones públicas entre funcionarios.</w:t>
      </w:r>
    </w:p>
    <w:p w14:paraId="4EC35B27" w14:textId="77777777" w:rsidR="000B7C2D" w:rsidRDefault="000B7C2D" w:rsidP="00551386">
      <w:pPr>
        <w:jc w:val="both"/>
        <w:rPr>
          <w:rFonts w:ascii="Arial" w:eastAsia="Calibri" w:hAnsi="Arial" w:cs="Arial"/>
          <w:color w:val="000000"/>
          <w:lang w:eastAsia="en-US"/>
        </w:rPr>
      </w:pPr>
    </w:p>
    <w:p w14:paraId="378CBB9D" w14:textId="77777777" w:rsidR="006C4473" w:rsidRDefault="006C4473" w:rsidP="00551386">
      <w:pPr>
        <w:jc w:val="both"/>
        <w:rPr>
          <w:rFonts w:ascii="Arial" w:eastAsia="Calibri" w:hAnsi="Arial" w:cs="Arial"/>
          <w:color w:val="000000"/>
          <w:lang w:eastAsia="en-US"/>
        </w:rPr>
      </w:pPr>
    </w:p>
    <w:p w14:paraId="2D0644B6" w14:textId="51E9D6A9" w:rsidR="006C4473" w:rsidRPr="00551386" w:rsidRDefault="00B725DF" w:rsidP="00551386">
      <w:pPr>
        <w:jc w:val="center"/>
        <w:rPr>
          <w:rFonts w:ascii="Arial" w:eastAsia="Calibri" w:hAnsi="Arial" w:cs="Arial"/>
          <w:b/>
          <w:color w:val="000000"/>
          <w:lang w:eastAsia="en-US"/>
        </w:rPr>
      </w:pPr>
      <w:r>
        <w:rPr>
          <w:rFonts w:ascii="Arial" w:eastAsia="Calibri" w:hAnsi="Arial" w:cs="Arial"/>
          <w:b/>
          <w:color w:val="000000"/>
          <w:lang w:eastAsia="en-US"/>
        </w:rPr>
        <w:t>V</w:t>
      </w:r>
      <w:r w:rsidR="00E7426C">
        <w:rPr>
          <w:rFonts w:ascii="Arial" w:eastAsia="Calibri" w:hAnsi="Arial" w:cs="Arial"/>
          <w:b/>
          <w:color w:val="000000"/>
          <w:lang w:eastAsia="en-US"/>
        </w:rPr>
        <w:t>II</w:t>
      </w:r>
    </w:p>
    <w:p w14:paraId="6486C951" w14:textId="77777777" w:rsidR="006C4473" w:rsidRDefault="006C4473" w:rsidP="00551386">
      <w:pPr>
        <w:jc w:val="both"/>
        <w:rPr>
          <w:rFonts w:ascii="Arial" w:eastAsia="Calibri" w:hAnsi="Arial" w:cs="Arial"/>
          <w:color w:val="000000"/>
          <w:lang w:eastAsia="en-US"/>
        </w:rPr>
      </w:pPr>
    </w:p>
    <w:p w14:paraId="601ABBD3" w14:textId="77777777" w:rsidR="006B4A4A" w:rsidRPr="006B4A4A" w:rsidRDefault="006B4A4A" w:rsidP="006B4A4A">
      <w:pPr>
        <w:jc w:val="both"/>
        <w:rPr>
          <w:rFonts w:ascii="Arial" w:eastAsia="Calibri" w:hAnsi="Arial" w:cs="Arial"/>
          <w:color w:val="000000"/>
          <w:lang w:eastAsia="en-US"/>
        </w:rPr>
      </w:pPr>
      <w:r w:rsidRPr="006B4A4A">
        <w:rPr>
          <w:rFonts w:ascii="Arial" w:eastAsia="Calibri" w:hAnsi="Arial" w:cs="Arial"/>
          <w:color w:val="000000"/>
          <w:lang w:eastAsia="en-US"/>
        </w:rPr>
        <w:t xml:space="preserve">Las Administraciones públicas, al igual que han venido haciendo durante toda la etapa democrática, están abordando un proceso continuo de modernización para adaptarse a los cambios sociales y políticos que vienen sucediendo. </w:t>
      </w:r>
    </w:p>
    <w:p w14:paraId="7CA468FD" w14:textId="77777777" w:rsidR="006B4A4A" w:rsidRPr="006B4A4A" w:rsidRDefault="006B4A4A" w:rsidP="006B4A4A">
      <w:pPr>
        <w:jc w:val="both"/>
        <w:rPr>
          <w:rFonts w:ascii="Arial" w:eastAsia="Calibri" w:hAnsi="Arial" w:cs="Arial"/>
          <w:color w:val="000000"/>
          <w:lang w:eastAsia="en-US"/>
        </w:rPr>
      </w:pPr>
    </w:p>
    <w:p w14:paraId="4A5C9BDC" w14:textId="77777777" w:rsidR="006B4A4A" w:rsidRPr="006B4A4A" w:rsidRDefault="006B4A4A" w:rsidP="006B4A4A">
      <w:pPr>
        <w:jc w:val="both"/>
        <w:rPr>
          <w:rFonts w:ascii="Arial" w:eastAsia="Calibri" w:hAnsi="Arial" w:cs="Arial"/>
          <w:color w:val="000000"/>
          <w:lang w:eastAsia="en-US"/>
        </w:rPr>
      </w:pPr>
      <w:r w:rsidRPr="006B4A4A">
        <w:rPr>
          <w:rFonts w:ascii="Arial" w:eastAsia="Calibri" w:hAnsi="Arial" w:cs="Arial"/>
          <w:color w:val="000000"/>
          <w:lang w:eastAsia="en-US"/>
        </w:rPr>
        <w:t>En el siglo XX, las Administraciones públicas abordaron con éxito las grandes transformaciones de los años 80 con la puesta en marcha de los pilares del Estado del bienestar en España o la transformación del modelo de organización territorial, la absorción de los fondos estructurales y el Fondo de Cohesión para la transformación del modelo productivo español en los años 90, en el marco del proceso de construcción europeo.</w:t>
      </w:r>
    </w:p>
    <w:p w14:paraId="5DD41AC4" w14:textId="77777777" w:rsidR="006B4A4A" w:rsidRPr="006B4A4A" w:rsidRDefault="006B4A4A" w:rsidP="006B4A4A">
      <w:pPr>
        <w:jc w:val="both"/>
        <w:rPr>
          <w:rFonts w:ascii="Arial" w:eastAsia="Calibri" w:hAnsi="Arial" w:cs="Arial"/>
          <w:color w:val="000000"/>
          <w:lang w:eastAsia="en-US"/>
        </w:rPr>
      </w:pPr>
    </w:p>
    <w:p w14:paraId="2D13B4DC" w14:textId="77777777" w:rsidR="006B4A4A" w:rsidRPr="006B4A4A" w:rsidRDefault="006B4A4A" w:rsidP="006B4A4A">
      <w:pPr>
        <w:jc w:val="both"/>
        <w:rPr>
          <w:rFonts w:ascii="Arial" w:eastAsia="Calibri" w:hAnsi="Arial" w:cs="Arial"/>
          <w:color w:val="000000"/>
          <w:lang w:eastAsia="en-US"/>
        </w:rPr>
      </w:pPr>
      <w:r w:rsidRPr="006B4A4A">
        <w:rPr>
          <w:rFonts w:ascii="Arial" w:eastAsia="Calibri" w:hAnsi="Arial" w:cs="Arial"/>
          <w:color w:val="000000"/>
          <w:lang w:eastAsia="en-US"/>
        </w:rPr>
        <w:t>En este siglo, han tenido que hacer frente, demostrar su resiliencia y continuar prestando los servicios a la ciudadanía ante los efectos devastadores de la Gran Recesión o la falta de relevo en sus plantillas.</w:t>
      </w:r>
    </w:p>
    <w:p w14:paraId="680E25B9" w14:textId="77777777" w:rsidR="006B4A4A" w:rsidRPr="006B4A4A" w:rsidRDefault="006B4A4A" w:rsidP="006B4A4A">
      <w:pPr>
        <w:jc w:val="both"/>
        <w:rPr>
          <w:rFonts w:ascii="Arial" w:eastAsia="Calibri" w:hAnsi="Arial" w:cs="Arial"/>
          <w:color w:val="000000"/>
          <w:lang w:eastAsia="en-US"/>
        </w:rPr>
      </w:pPr>
    </w:p>
    <w:p w14:paraId="01CA2731" w14:textId="77777777" w:rsidR="006B4A4A" w:rsidRPr="006B4A4A" w:rsidRDefault="006B4A4A" w:rsidP="006B4A4A">
      <w:pPr>
        <w:jc w:val="both"/>
        <w:rPr>
          <w:rFonts w:ascii="Arial" w:eastAsia="Calibri" w:hAnsi="Arial" w:cs="Arial"/>
          <w:color w:val="000000"/>
          <w:lang w:eastAsia="en-US"/>
        </w:rPr>
      </w:pPr>
      <w:r w:rsidRPr="006B4A4A">
        <w:rPr>
          <w:rFonts w:ascii="Arial" w:eastAsia="Calibri" w:hAnsi="Arial" w:cs="Arial"/>
          <w:color w:val="000000"/>
          <w:lang w:eastAsia="en-US"/>
        </w:rPr>
        <w:t>La gestión y ejecución de los proyectos ligados al Plan de Recuperación, Transformación y Resiliencia suponen un desafío y una oportunidad. Determinadas unidades verán multiplicada su carga de trabajo en los próximos años y las AAPP tendrán que afrontar este desafío con recursos limitados. Para ello, se impone una reflexión estratégica sobre la organización, los procesos, la gestión del personal y la digitalización.</w:t>
      </w:r>
    </w:p>
    <w:p w14:paraId="434E3561" w14:textId="77777777" w:rsidR="006B4A4A" w:rsidRPr="006B4A4A" w:rsidRDefault="006B4A4A" w:rsidP="006B4A4A">
      <w:pPr>
        <w:jc w:val="both"/>
        <w:rPr>
          <w:rFonts w:ascii="Arial" w:eastAsia="Calibri" w:hAnsi="Arial" w:cs="Arial"/>
          <w:color w:val="000000"/>
          <w:lang w:eastAsia="en-US"/>
        </w:rPr>
      </w:pPr>
    </w:p>
    <w:p w14:paraId="74BAF036" w14:textId="2A629505" w:rsidR="006B4A4A" w:rsidRPr="006B4A4A" w:rsidRDefault="006B4A4A" w:rsidP="006B4A4A">
      <w:pPr>
        <w:jc w:val="both"/>
        <w:rPr>
          <w:rFonts w:ascii="Arial" w:eastAsia="Calibri" w:hAnsi="Arial" w:cs="Arial"/>
          <w:color w:val="000000"/>
          <w:lang w:eastAsia="en-US"/>
        </w:rPr>
      </w:pPr>
      <w:r w:rsidRPr="006B4A4A">
        <w:rPr>
          <w:rFonts w:ascii="Arial" w:eastAsia="Calibri" w:hAnsi="Arial" w:cs="Arial"/>
          <w:color w:val="000000"/>
          <w:lang w:eastAsia="en-US"/>
        </w:rPr>
        <w:t>Así, ha sido preciso realizar un ejercicio de reflexión y análisis para revisar los obstáculos y cuellos de botella existentes en la normativa y en los procedimientos e instrumentos de gestión pública y, una vez analizados, es preciso acometer reformas que permitan contar con una administración moderna y ágil capaz de responder al desafío que las ejecuciones de proyectos vinculados a los fondos del Instrumento Europeo de Recuperación plantean.</w:t>
      </w:r>
    </w:p>
    <w:p w14:paraId="54710347" w14:textId="77777777" w:rsidR="006B4A4A" w:rsidRPr="00D11600" w:rsidRDefault="006B4A4A" w:rsidP="00551386">
      <w:pPr>
        <w:rPr>
          <w:rFonts w:ascii="Arial" w:eastAsia="Calibri" w:hAnsi="Arial" w:cs="Arial"/>
          <w:color w:val="000000"/>
          <w:lang w:eastAsia="en-US"/>
        </w:rPr>
      </w:pPr>
    </w:p>
    <w:p w14:paraId="44FB2257" w14:textId="32B80070" w:rsidR="00B725DF" w:rsidRDefault="00864F6E" w:rsidP="00864F6E">
      <w:pPr>
        <w:jc w:val="center"/>
        <w:rPr>
          <w:rFonts w:ascii="Arial" w:eastAsia="Calibri" w:hAnsi="Arial" w:cs="Arial"/>
          <w:b/>
          <w:color w:val="000000"/>
          <w:lang w:eastAsia="en-US"/>
        </w:rPr>
      </w:pPr>
      <w:r>
        <w:rPr>
          <w:rFonts w:ascii="Arial" w:eastAsia="Calibri" w:hAnsi="Arial" w:cs="Arial"/>
          <w:b/>
          <w:color w:val="000000"/>
          <w:lang w:eastAsia="en-US"/>
        </w:rPr>
        <w:t>VIII</w:t>
      </w:r>
    </w:p>
    <w:p w14:paraId="7544E51D" w14:textId="2870A417" w:rsidR="00753CEC" w:rsidRDefault="00753CEC" w:rsidP="00B725DF">
      <w:pPr>
        <w:jc w:val="both"/>
        <w:rPr>
          <w:rFonts w:ascii="Arial" w:eastAsia="Calibri" w:hAnsi="Arial" w:cs="Arial"/>
          <w:b/>
          <w:color w:val="000000"/>
          <w:lang w:eastAsia="en-US"/>
        </w:rPr>
      </w:pPr>
    </w:p>
    <w:p w14:paraId="643DC0EA" w14:textId="13087214" w:rsidR="00F57EEA" w:rsidRDefault="00F57EEA" w:rsidP="00753CEC">
      <w:pPr>
        <w:pStyle w:val="Textonotapie"/>
        <w:tabs>
          <w:tab w:val="left" w:pos="1021"/>
          <w:tab w:val="left" w:pos="8080"/>
        </w:tabs>
        <w:jc w:val="both"/>
        <w:rPr>
          <w:rFonts w:ascii="Arial" w:hAnsi="Arial" w:cs="Arial"/>
          <w:sz w:val="24"/>
        </w:rPr>
      </w:pPr>
      <w:r w:rsidRPr="00F57EEA">
        <w:rPr>
          <w:rFonts w:ascii="Arial" w:hAnsi="Arial" w:cs="Arial"/>
          <w:sz w:val="24"/>
        </w:rPr>
        <w:t xml:space="preserve">Por lo que se refiere a </w:t>
      </w:r>
      <w:r>
        <w:rPr>
          <w:rFonts w:ascii="Arial" w:hAnsi="Arial" w:cs="Arial"/>
          <w:sz w:val="24"/>
        </w:rPr>
        <w:t>los medios para digitalización y el empleo de las nuevas tecnologías de la información como i</w:t>
      </w:r>
      <w:r w:rsidRPr="00F57EEA">
        <w:rPr>
          <w:rFonts w:ascii="Arial" w:hAnsi="Arial" w:cs="Arial"/>
          <w:sz w:val="24"/>
        </w:rPr>
        <w:t>nstrumentos de gestión pública</w:t>
      </w:r>
      <w:r>
        <w:rPr>
          <w:rFonts w:ascii="Arial" w:hAnsi="Arial" w:cs="Arial"/>
          <w:sz w:val="24"/>
        </w:rPr>
        <w:t xml:space="preserve"> del </w:t>
      </w:r>
      <w:r w:rsidRPr="00F57EEA">
        <w:rPr>
          <w:rFonts w:ascii="Arial" w:hAnsi="Arial" w:cs="Arial"/>
          <w:sz w:val="24"/>
        </w:rPr>
        <w:t>Plan de Recuperación, Resiliencia y Transformación</w:t>
      </w:r>
      <w:r>
        <w:rPr>
          <w:rFonts w:ascii="Arial" w:hAnsi="Arial" w:cs="Arial"/>
          <w:sz w:val="24"/>
        </w:rPr>
        <w:t xml:space="preserve">, se prevé la creación de un </w:t>
      </w:r>
      <w:r w:rsidRPr="00F57EEA">
        <w:rPr>
          <w:rFonts w:ascii="Arial" w:hAnsi="Arial" w:cs="Arial"/>
          <w:sz w:val="24"/>
        </w:rPr>
        <w:t>portal web único del Plan de Recuperación</w:t>
      </w:r>
      <w:r>
        <w:rPr>
          <w:rFonts w:ascii="Arial" w:hAnsi="Arial" w:cs="Arial"/>
          <w:sz w:val="24"/>
        </w:rPr>
        <w:t>, Transformación y Resiliencia como instrumento capaz de centralizar y canalizar la distribución de toda la información sobre el mismo destinada a</w:t>
      </w:r>
      <w:r w:rsidRPr="00F57EEA">
        <w:rPr>
          <w:rFonts w:ascii="Arial" w:hAnsi="Arial" w:cs="Arial"/>
          <w:sz w:val="24"/>
        </w:rPr>
        <w:t xml:space="preserve"> </w:t>
      </w:r>
      <w:r>
        <w:rPr>
          <w:rFonts w:ascii="Arial" w:hAnsi="Arial" w:cs="Arial"/>
          <w:sz w:val="24"/>
        </w:rPr>
        <w:t>los distintos</w:t>
      </w:r>
      <w:r w:rsidRPr="00F57EEA">
        <w:rPr>
          <w:rFonts w:ascii="Arial" w:hAnsi="Arial" w:cs="Arial"/>
          <w:sz w:val="24"/>
        </w:rPr>
        <w:t xml:space="preserve"> interesados</w:t>
      </w:r>
      <w:r>
        <w:rPr>
          <w:rFonts w:ascii="Arial" w:hAnsi="Arial" w:cs="Arial"/>
          <w:sz w:val="24"/>
        </w:rPr>
        <w:t xml:space="preserve"> y agentes relacionados con el mismo</w:t>
      </w:r>
      <w:r w:rsidRPr="00F57EEA">
        <w:rPr>
          <w:rFonts w:ascii="Arial" w:hAnsi="Arial" w:cs="Arial"/>
          <w:sz w:val="24"/>
        </w:rPr>
        <w:t>.</w:t>
      </w:r>
    </w:p>
    <w:p w14:paraId="460D27E8" w14:textId="3752E537" w:rsidR="00F57EEA" w:rsidRDefault="00F57EEA" w:rsidP="00753CEC">
      <w:pPr>
        <w:pStyle w:val="Textonotapie"/>
        <w:tabs>
          <w:tab w:val="left" w:pos="1021"/>
          <w:tab w:val="left" w:pos="8080"/>
        </w:tabs>
        <w:jc w:val="both"/>
        <w:rPr>
          <w:rFonts w:ascii="Arial" w:hAnsi="Arial" w:cs="Arial"/>
          <w:sz w:val="24"/>
        </w:rPr>
      </w:pPr>
    </w:p>
    <w:p w14:paraId="02304D05" w14:textId="079D2114" w:rsidR="00F57EEA" w:rsidRDefault="00F57EEA" w:rsidP="00753CEC">
      <w:pPr>
        <w:pStyle w:val="Textonotapie"/>
        <w:tabs>
          <w:tab w:val="left" w:pos="1021"/>
          <w:tab w:val="left" w:pos="8080"/>
        </w:tabs>
        <w:jc w:val="both"/>
        <w:rPr>
          <w:rFonts w:ascii="Arial" w:hAnsi="Arial" w:cs="Arial"/>
          <w:sz w:val="24"/>
        </w:rPr>
      </w:pPr>
      <w:r>
        <w:rPr>
          <w:rFonts w:ascii="Arial" w:hAnsi="Arial" w:cs="Arial"/>
          <w:sz w:val="24"/>
        </w:rPr>
        <w:t>Este portal serviría como “ventanilla única” del Plan, facilitando las solicitudes y la tramitación de los procedimientos a los interesados, como punto formal de relación con la Administración.</w:t>
      </w:r>
    </w:p>
    <w:p w14:paraId="320AA5B4" w14:textId="06B32443" w:rsidR="00F57EEA" w:rsidRDefault="00F57EEA" w:rsidP="00753CEC">
      <w:pPr>
        <w:pStyle w:val="Textonotapie"/>
        <w:tabs>
          <w:tab w:val="left" w:pos="1021"/>
          <w:tab w:val="left" w:pos="8080"/>
        </w:tabs>
        <w:jc w:val="both"/>
        <w:rPr>
          <w:rFonts w:ascii="Arial" w:hAnsi="Arial" w:cs="Arial"/>
          <w:sz w:val="24"/>
        </w:rPr>
      </w:pPr>
    </w:p>
    <w:p w14:paraId="2182D304" w14:textId="395D70FF" w:rsidR="00F57EEA" w:rsidRPr="00F57EEA" w:rsidRDefault="00F57EEA" w:rsidP="00753CEC">
      <w:pPr>
        <w:pStyle w:val="Textonotapie"/>
        <w:tabs>
          <w:tab w:val="left" w:pos="1021"/>
          <w:tab w:val="left" w:pos="8080"/>
        </w:tabs>
        <w:jc w:val="both"/>
        <w:rPr>
          <w:rFonts w:ascii="Arial" w:hAnsi="Arial" w:cs="Arial"/>
          <w:sz w:val="24"/>
        </w:rPr>
      </w:pPr>
      <w:r>
        <w:rPr>
          <w:rFonts w:ascii="Arial" w:hAnsi="Arial" w:cs="Arial"/>
          <w:sz w:val="24"/>
        </w:rPr>
        <w:t xml:space="preserve">Finalmente, se prevé que el </w:t>
      </w:r>
      <w:r w:rsidRPr="00F57EEA">
        <w:rPr>
          <w:rFonts w:ascii="Arial" w:hAnsi="Arial" w:cs="Arial"/>
          <w:sz w:val="24"/>
        </w:rPr>
        <w:t>portal web único del Plan de Recuperación, Transformación y Resiliencia</w:t>
      </w:r>
      <w:r>
        <w:rPr>
          <w:rFonts w:ascii="Arial" w:hAnsi="Arial" w:cs="Arial"/>
          <w:sz w:val="24"/>
        </w:rPr>
        <w:t xml:space="preserve"> pueda </w:t>
      </w:r>
      <w:r w:rsidRPr="00F57EEA">
        <w:rPr>
          <w:rFonts w:ascii="Arial" w:hAnsi="Arial" w:cs="Arial"/>
          <w:sz w:val="24"/>
        </w:rPr>
        <w:t>ofrecer</w:t>
      </w:r>
      <w:r>
        <w:rPr>
          <w:rFonts w:ascii="Arial" w:hAnsi="Arial" w:cs="Arial"/>
          <w:sz w:val="24"/>
        </w:rPr>
        <w:t xml:space="preserve"> </w:t>
      </w:r>
      <w:r w:rsidRPr="00F57EEA">
        <w:rPr>
          <w:rFonts w:ascii="Arial" w:hAnsi="Arial" w:cs="Arial"/>
          <w:sz w:val="24"/>
        </w:rPr>
        <w:t xml:space="preserve">un servicio de atención a las personas o entidades interesadas en participar en las convocatorias derivadas del instrumento de </w:t>
      </w:r>
      <w:r>
        <w:rPr>
          <w:rFonts w:ascii="Arial" w:hAnsi="Arial" w:cs="Arial"/>
          <w:sz w:val="24"/>
        </w:rPr>
        <w:t>recuperación para Europa, sirviendo como “</w:t>
      </w:r>
      <w:proofErr w:type="spellStart"/>
      <w:r w:rsidR="00104D8C">
        <w:rPr>
          <w:rFonts w:ascii="Arial" w:hAnsi="Arial" w:cs="Arial"/>
          <w:sz w:val="24"/>
        </w:rPr>
        <w:t>h</w:t>
      </w:r>
      <w:r>
        <w:rPr>
          <w:rFonts w:ascii="Arial" w:hAnsi="Arial" w:cs="Arial"/>
          <w:sz w:val="24"/>
        </w:rPr>
        <w:t>elp-desk</w:t>
      </w:r>
      <w:proofErr w:type="spellEnd"/>
      <w:r>
        <w:rPr>
          <w:rFonts w:ascii="Arial" w:hAnsi="Arial" w:cs="Arial"/>
          <w:sz w:val="24"/>
        </w:rPr>
        <w:t xml:space="preserve">” </w:t>
      </w:r>
      <w:r w:rsidR="00104D8C">
        <w:rPr>
          <w:rFonts w:ascii="Arial" w:hAnsi="Arial" w:cs="Arial"/>
          <w:sz w:val="24"/>
        </w:rPr>
        <w:t xml:space="preserve">para los interesados en </w:t>
      </w:r>
      <w:r>
        <w:rPr>
          <w:rFonts w:ascii="Arial" w:hAnsi="Arial" w:cs="Arial"/>
          <w:sz w:val="24"/>
        </w:rPr>
        <w:t xml:space="preserve">el </w:t>
      </w:r>
      <w:r w:rsidR="00104D8C" w:rsidRPr="00F57EEA">
        <w:rPr>
          <w:rFonts w:ascii="Arial" w:hAnsi="Arial" w:cs="Arial"/>
          <w:sz w:val="24"/>
        </w:rPr>
        <w:t>Plan de Recuperación</w:t>
      </w:r>
      <w:r w:rsidR="00104D8C">
        <w:rPr>
          <w:rFonts w:ascii="Arial" w:hAnsi="Arial" w:cs="Arial"/>
          <w:sz w:val="24"/>
        </w:rPr>
        <w:t>, Transformación y Resiliencia</w:t>
      </w:r>
      <w:r>
        <w:rPr>
          <w:rFonts w:ascii="Arial" w:hAnsi="Arial" w:cs="Arial"/>
          <w:sz w:val="24"/>
        </w:rPr>
        <w:t>.</w:t>
      </w:r>
    </w:p>
    <w:p w14:paraId="42DA76A0" w14:textId="77777777" w:rsidR="00F57EEA" w:rsidRDefault="00F57EEA" w:rsidP="00753CEC">
      <w:pPr>
        <w:pStyle w:val="Textonotapie"/>
        <w:tabs>
          <w:tab w:val="left" w:pos="1021"/>
          <w:tab w:val="left" w:pos="8080"/>
        </w:tabs>
        <w:jc w:val="both"/>
        <w:rPr>
          <w:rFonts w:ascii="Arial" w:hAnsi="Arial" w:cs="Arial"/>
          <w:color w:val="FF0000"/>
          <w:sz w:val="24"/>
          <w:highlight w:val="yellow"/>
        </w:rPr>
      </w:pPr>
    </w:p>
    <w:p w14:paraId="3D3990A9" w14:textId="77777777" w:rsidR="00B725DF" w:rsidRPr="00972EED" w:rsidRDefault="00B725DF" w:rsidP="00551386">
      <w:pPr>
        <w:jc w:val="center"/>
        <w:rPr>
          <w:rFonts w:ascii="Arial" w:eastAsia="Calibri" w:hAnsi="Arial" w:cs="Arial"/>
          <w:b/>
          <w:color w:val="000000"/>
          <w:lang w:eastAsia="en-US"/>
        </w:rPr>
      </w:pPr>
    </w:p>
    <w:p w14:paraId="3CBC4E38" w14:textId="57B94AAE" w:rsidR="00AF2033" w:rsidRPr="00972EED" w:rsidRDefault="00E7426C" w:rsidP="00AF2033">
      <w:pPr>
        <w:spacing w:after="200"/>
        <w:jc w:val="center"/>
        <w:rPr>
          <w:rFonts w:ascii="Arial" w:eastAsia="Calibri" w:hAnsi="Arial" w:cs="Arial"/>
          <w:lang w:eastAsia="en-US"/>
        </w:rPr>
      </w:pPr>
      <w:r>
        <w:rPr>
          <w:rFonts w:ascii="Arial" w:eastAsia="Calibri" w:hAnsi="Arial" w:cs="Arial"/>
          <w:b/>
          <w:color w:val="000000"/>
          <w:lang w:eastAsia="en-US"/>
        </w:rPr>
        <w:t>IX</w:t>
      </w:r>
    </w:p>
    <w:p w14:paraId="1F118593" w14:textId="43F9266A" w:rsidR="00AF2033" w:rsidRPr="00104D8C" w:rsidRDefault="00104D8C" w:rsidP="00AF2033">
      <w:pPr>
        <w:pStyle w:val="Textonotapie"/>
        <w:tabs>
          <w:tab w:val="left" w:pos="1021"/>
          <w:tab w:val="left" w:pos="8080"/>
        </w:tabs>
        <w:jc w:val="both"/>
        <w:rPr>
          <w:rFonts w:ascii="Arial" w:hAnsi="Arial" w:cs="Arial"/>
          <w:sz w:val="24"/>
        </w:rPr>
      </w:pPr>
      <w:r w:rsidRPr="00104D8C">
        <w:rPr>
          <w:rFonts w:ascii="Arial" w:hAnsi="Arial" w:cs="Arial"/>
          <w:sz w:val="24"/>
        </w:rPr>
        <w:t>En el Título IV se recogen las especialidades de gestión del Plan de Recuperación, Transformación y Resiliencia, iniciándose con el Capítulo I, que recoge las e</w:t>
      </w:r>
      <w:r w:rsidR="005502A8" w:rsidRPr="00104D8C">
        <w:rPr>
          <w:rFonts w:ascii="Arial" w:hAnsi="Arial" w:cs="Arial"/>
          <w:sz w:val="24"/>
        </w:rPr>
        <w:t>specialidades</w:t>
      </w:r>
      <w:r w:rsidR="003A696A" w:rsidRPr="00104D8C">
        <w:rPr>
          <w:rFonts w:ascii="Arial" w:hAnsi="Arial" w:cs="Arial"/>
          <w:sz w:val="24"/>
        </w:rPr>
        <w:t xml:space="preserve"> en materia de gestión y control presupuestario</w:t>
      </w:r>
      <w:r w:rsidRPr="00104D8C">
        <w:rPr>
          <w:rFonts w:ascii="Arial" w:hAnsi="Arial" w:cs="Arial"/>
          <w:sz w:val="24"/>
        </w:rPr>
        <w:t>.</w:t>
      </w:r>
    </w:p>
    <w:p w14:paraId="7E3E19F6" w14:textId="77777777" w:rsidR="003A696A" w:rsidRDefault="003A696A">
      <w:pPr>
        <w:rPr>
          <w:rFonts w:ascii="Arial" w:hAnsi="Arial" w:cs="Arial"/>
        </w:rPr>
      </w:pPr>
    </w:p>
    <w:p w14:paraId="2F76F019" w14:textId="77777777" w:rsidR="003A696A" w:rsidRDefault="003A696A" w:rsidP="00551386">
      <w:pPr>
        <w:jc w:val="both"/>
        <w:rPr>
          <w:rFonts w:ascii="Arial" w:hAnsi="Arial" w:cs="Arial"/>
        </w:rPr>
      </w:pPr>
      <w:r w:rsidRPr="003A696A">
        <w:rPr>
          <w:rFonts w:ascii="Arial" w:hAnsi="Arial" w:cs="Arial"/>
        </w:rPr>
        <w:t>Para flexibilizar la gestión presupuestaria, se propone que los créditos para gastos relacionados con dichos Fondos vinculen a nivel del servicio presupuestario de nueva creación, específico para dicho fin, pudiendo distribuirse entre los diversos conceptos que lo integren, lo que facilita la capacidad de actuación por parte de los gestores.</w:t>
      </w:r>
    </w:p>
    <w:p w14:paraId="00E5C122" w14:textId="77777777" w:rsidR="003A696A" w:rsidRPr="003A696A" w:rsidRDefault="003A696A" w:rsidP="00551386">
      <w:pPr>
        <w:jc w:val="both"/>
        <w:rPr>
          <w:rFonts w:ascii="Arial" w:hAnsi="Arial" w:cs="Arial"/>
        </w:rPr>
      </w:pPr>
    </w:p>
    <w:p w14:paraId="092EE4DC" w14:textId="77777777" w:rsidR="003A696A" w:rsidRPr="003A696A" w:rsidRDefault="003A696A" w:rsidP="00551386">
      <w:pPr>
        <w:jc w:val="both"/>
        <w:rPr>
          <w:rFonts w:ascii="Arial" w:hAnsi="Arial" w:cs="Arial"/>
        </w:rPr>
      </w:pPr>
      <w:r w:rsidRPr="003A696A">
        <w:rPr>
          <w:rFonts w:ascii="Arial" w:hAnsi="Arial" w:cs="Arial"/>
        </w:rPr>
        <w:t xml:space="preserve">Se propone incrementar el número de anualidades y autorizar la adquisición de compromisos de gastos que hayan de atenderse en ejercicios posteriores, hasta el máximo previsto por la normativa europea para la ejecución de los proyectos financiados, dado que la mayor parte de los expedientes para la instrumentación del Plan de recuperación van a verse afectados por la superación de límites de los créditos iniciales. </w:t>
      </w:r>
    </w:p>
    <w:p w14:paraId="670E858A" w14:textId="77777777" w:rsidR="003A696A" w:rsidRDefault="003A696A" w:rsidP="00551386">
      <w:pPr>
        <w:jc w:val="both"/>
        <w:rPr>
          <w:rFonts w:ascii="Arial" w:hAnsi="Arial" w:cs="Arial"/>
        </w:rPr>
      </w:pPr>
    </w:p>
    <w:p w14:paraId="3325FEA0" w14:textId="77777777" w:rsidR="003A696A" w:rsidRPr="003A696A" w:rsidRDefault="003A696A" w:rsidP="00551386">
      <w:pPr>
        <w:jc w:val="both"/>
        <w:rPr>
          <w:rFonts w:ascii="Arial" w:hAnsi="Arial" w:cs="Arial"/>
        </w:rPr>
      </w:pPr>
      <w:r w:rsidRPr="003A696A">
        <w:rPr>
          <w:rFonts w:ascii="Arial" w:hAnsi="Arial" w:cs="Arial"/>
        </w:rPr>
        <w:t>Se prevé la posibilidad de que las órdenes de cierre del presupuesto de gastos y operaciones no presupuestarias puedan disponer de plazos diferenciados para los créditos vinculados a la gestión de estos Fondos, con el fin de modular el calendario presupuestario en estos supuestos. Asimismo, se flexibiliza la asunción de compromisos plurianuales.</w:t>
      </w:r>
    </w:p>
    <w:p w14:paraId="53A6091B" w14:textId="77777777" w:rsidR="003A696A" w:rsidRDefault="003A696A" w:rsidP="00551386">
      <w:pPr>
        <w:jc w:val="both"/>
        <w:rPr>
          <w:rFonts w:ascii="Arial" w:hAnsi="Arial" w:cs="Arial"/>
        </w:rPr>
      </w:pPr>
    </w:p>
    <w:p w14:paraId="23B82781" w14:textId="77777777" w:rsidR="003A696A" w:rsidRPr="003A696A" w:rsidRDefault="003A696A" w:rsidP="00551386">
      <w:pPr>
        <w:jc w:val="both"/>
        <w:rPr>
          <w:rFonts w:ascii="Arial" w:hAnsi="Arial" w:cs="Arial"/>
        </w:rPr>
      </w:pPr>
      <w:r w:rsidRPr="003A696A">
        <w:rPr>
          <w:rFonts w:ascii="Arial" w:hAnsi="Arial" w:cs="Arial"/>
        </w:rPr>
        <w:t>Se permite la incorporación de los remanentes de crédito, que amparen compromisos de gastos contraídos, no detrayendo éstos de los créditos del ejercicio siguiente e incrementando con ello los créditos disponibles para el cumplimiento de los hitos y metas acordados, facilitando la obtención de los rembolsos de la Comisión.</w:t>
      </w:r>
    </w:p>
    <w:p w14:paraId="6AD03968" w14:textId="77777777" w:rsidR="003A696A" w:rsidRPr="003A696A" w:rsidRDefault="003A696A" w:rsidP="00551386">
      <w:pPr>
        <w:jc w:val="both"/>
        <w:rPr>
          <w:rFonts w:ascii="Arial" w:hAnsi="Arial" w:cs="Arial"/>
        </w:rPr>
      </w:pPr>
    </w:p>
    <w:p w14:paraId="513737CD" w14:textId="77777777" w:rsidR="003A696A" w:rsidRPr="003A696A" w:rsidRDefault="003A696A" w:rsidP="00551386">
      <w:pPr>
        <w:jc w:val="both"/>
        <w:rPr>
          <w:rFonts w:ascii="Arial" w:hAnsi="Arial" w:cs="Arial"/>
        </w:rPr>
      </w:pPr>
      <w:r w:rsidRPr="003A696A">
        <w:rPr>
          <w:rFonts w:ascii="Arial" w:hAnsi="Arial" w:cs="Arial"/>
        </w:rPr>
        <w:t xml:space="preserve">Se establece la posibilidad de proceder a la tramitación anticipada de expedientes de gasto de ejercicios posteriores ligados a modificaciones presupuestarias, pudiendo llegar a formalizarse el </w:t>
      </w:r>
      <w:r w:rsidRPr="003A696A">
        <w:rPr>
          <w:rFonts w:ascii="Arial" w:hAnsi="Arial" w:cs="Arial"/>
        </w:rPr>
        <w:lastRenderedPageBreak/>
        <w:t>compromiso de gasto, para cualquier tipo de expediente que se financie con los fondos procedentes del Mecanismo para la Recuperación y Resiliencia.</w:t>
      </w:r>
    </w:p>
    <w:p w14:paraId="4E649867" w14:textId="77777777" w:rsidR="003A696A" w:rsidRPr="003A696A" w:rsidRDefault="003A696A" w:rsidP="00551386">
      <w:pPr>
        <w:jc w:val="both"/>
        <w:rPr>
          <w:rFonts w:ascii="Arial" w:hAnsi="Arial" w:cs="Arial"/>
        </w:rPr>
      </w:pPr>
    </w:p>
    <w:p w14:paraId="04377499" w14:textId="77777777" w:rsidR="003A696A" w:rsidRPr="003A696A" w:rsidRDefault="003A696A" w:rsidP="00551386">
      <w:pPr>
        <w:jc w:val="both"/>
        <w:rPr>
          <w:rFonts w:ascii="Arial" w:hAnsi="Arial" w:cs="Arial"/>
        </w:rPr>
      </w:pPr>
      <w:r w:rsidRPr="003A696A">
        <w:rPr>
          <w:rFonts w:ascii="Arial" w:hAnsi="Arial" w:cs="Arial"/>
        </w:rPr>
        <w:t>Se flexibiliza la posibilidad de realizar pagos anticipados de los fondos comprometidos, con carácter previo a la ejecución y justificación de las prestaciones previstas en este tipo de negocios, pudiendo llegar hasta el cincuenta por ciento de la cantidad total a percibir.</w:t>
      </w:r>
    </w:p>
    <w:p w14:paraId="5E80C881" w14:textId="77777777" w:rsidR="003A696A" w:rsidRPr="003A696A" w:rsidRDefault="003A696A" w:rsidP="00551386">
      <w:pPr>
        <w:jc w:val="both"/>
        <w:rPr>
          <w:rFonts w:ascii="Arial" w:hAnsi="Arial" w:cs="Arial"/>
        </w:rPr>
      </w:pPr>
    </w:p>
    <w:p w14:paraId="0D98DC2D" w14:textId="7F411136" w:rsidR="003A696A" w:rsidRPr="003A696A" w:rsidRDefault="003A696A" w:rsidP="00551386">
      <w:pPr>
        <w:jc w:val="both"/>
        <w:rPr>
          <w:rFonts w:ascii="Arial" w:hAnsi="Arial" w:cs="Arial"/>
        </w:rPr>
      </w:pPr>
      <w:r w:rsidRPr="003A696A">
        <w:rPr>
          <w:rFonts w:ascii="Arial" w:hAnsi="Arial" w:cs="Arial"/>
        </w:rPr>
        <w:t>Se asignan competencias para autorizar transferencias y variaciones presupuestarias entre créditos vinculados al</w:t>
      </w:r>
      <w:r w:rsidR="00753CEC">
        <w:rPr>
          <w:rFonts w:ascii="Arial" w:hAnsi="Arial" w:cs="Arial"/>
        </w:rPr>
        <w:t xml:space="preserve"> Plan de Recuperación, Transformación y Resiliencia</w:t>
      </w:r>
      <w:r w:rsidRPr="003A696A">
        <w:rPr>
          <w:rFonts w:ascii="Arial" w:hAnsi="Arial" w:cs="Arial"/>
        </w:rPr>
        <w:t xml:space="preserve"> consignados en sus presupuestos de gastos a los titulares de los Departamentos Ministeriales y a los Presidentes o Directores de los Organismos Autónomos y resto de entidades del sector público administrativo estatal con presupuesto limitativo.</w:t>
      </w:r>
    </w:p>
    <w:p w14:paraId="3C435F9F" w14:textId="77777777" w:rsidR="003A696A" w:rsidRPr="003A696A" w:rsidRDefault="003A696A" w:rsidP="00551386">
      <w:pPr>
        <w:jc w:val="both"/>
        <w:rPr>
          <w:rFonts w:ascii="Arial" w:hAnsi="Arial" w:cs="Arial"/>
        </w:rPr>
      </w:pPr>
    </w:p>
    <w:p w14:paraId="7FB83638" w14:textId="77777777" w:rsidR="003A696A" w:rsidRDefault="003A696A" w:rsidP="00551386">
      <w:pPr>
        <w:jc w:val="both"/>
        <w:rPr>
          <w:rFonts w:ascii="Arial" w:hAnsi="Arial" w:cs="Arial"/>
        </w:rPr>
      </w:pPr>
      <w:r w:rsidRPr="003A696A">
        <w:rPr>
          <w:rFonts w:ascii="Arial" w:hAnsi="Arial" w:cs="Arial"/>
        </w:rPr>
        <w:t>Se flexibilizan las reglas de gestión de gasto previstas para los fondos procedentes del Plan de Recuperación que deban transferirse a las CCAA, al tiempo que se recoge la previsión de que, en el marco de las conferencias sectoriales y de acuerdo con las previsiones incluidas en el Plan Nacional de Recuperación, se procederá a la aprobación de los criterios de distribución de fondos para subvenciones gestionadas por las CCAA con carácter plurianual para permitir una mejor planificación de su gestión.</w:t>
      </w:r>
    </w:p>
    <w:p w14:paraId="5904EBEB" w14:textId="02531F7D" w:rsidR="003A696A" w:rsidRDefault="003A696A">
      <w:pPr>
        <w:rPr>
          <w:rFonts w:ascii="Arial" w:hAnsi="Arial" w:cs="Arial"/>
        </w:rPr>
      </w:pPr>
    </w:p>
    <w:p w14:paraId="106DF16A" w14:textId="77777777" w:rsidR="00B725DF" w:rsidRDefault="00B725DF" w:rsidP="00551386">
      <w:pPr>
        <w:rPr>
          <w:rFonts w:ascii="Arial" w:hAnsi="Arial" w:cs="Arial"/>
        </w:rPr>
      </w:pPr>
    </w:p>
    <w:p w14:paraId="64D31D83" w14:textId="5A9C28B2" w:rsidR="00B725DF" w:rsidRPr="00551386" w:rsidRDefault="00E7426C" w:rsidP="00551386">
      <w:pPr>
        <w:jc w:val="center"/>
        <w:rPr>
          <w:rFonts w:ascii="Arial" w:hAnsi="Arial" w:cs="Arial"/>
          <w:b/>
        </w:rPr>
      </w:pPr>
      <w:r>
        <w:rPr>
          <w:rFonts w:ascii="Arial" w:hAnsi="Arial" w:cs="Arial"/>
          <w:b/>
        </w:rPr>
        <w:t>X</w:t>
      </w:r>
    </w:p>
    <w:p w14:paraId="122018AA" w14:textId="77777777" w:rsidR="00B725DF" w:rsidRDefault="00B725DF" w:rsidP="00551386">
      <w:pPr>
        <w:jc w:val="both"/>
        <w:rPr>
          <w:rFonts w:ascii="Arial" w:hAnsi="Arial" w:cs="Arial"/>
        </w:rPr>
      </w:pPr>
    </w:p>
    <w:p w14:paraId="7D69D891" w14:textId="17DA7C44" w:rsidR="00B725DF" w:rsidRDefault="00104D8C" w:rsidP="00B725DF">
      <w:pPr>
        <w:jc w:val="both"/>
        <w:rPr>
          <w:rFonts w:ascii="Arial" w:hAnsi="Arial" w:cs="Arial"/>
        </w:rPr>
      </w:pPr>
      <w:r w:rsidRPr="00104D8C">
        <w:rPr>
          <w:rFonts w:ascii="Arial" w:hAnsi="Arial" w:cs="Arial"/>
        </w:rPr>
        <w:t>Por lo que se refiere a las e</w:t>
      </w:r>
      <w:r w:rsidR="00B725DF" w:rsidRPr="00104D8C">
        <w:rPr>
          <w:rFonts w:ascii="Arial" w:hAnsi="Arial" w:cs="Arial"/>
        </w:rPr>
        <w:t>specialidades en materia de fiscalización y control</w:t>
      </w:r>
      <w:r w:rsidRPr="00104D8C">
        <w:rPr>
          <w:rFonts w:ascii="Arial" w:hAnsi="Arial" w:cs="Arial"/>
        </w:rPr>
        <w:t>, s</w:t>
      </w:r>
      <w:r w:rsidR="00B725DF" w:rsidRPr="00104D8C">
        <w:rPr>
          <w:rFonts w:ascii="Arial" w:hAnsi="Arial" w:cs="Arial"/>
        </w:rPr>
        <w:t>e adapta la normativa que regula el ejercicio de la función interventora para los expedientes que se financien con los fondos</w:t>
      </w:r>
      <w:r w:rsidR="00B725DF" w:rsidRPr="003A696A">
        <w:rPr>
          <w:rFonts w:ascii="Arial" w:hAnsi="Arial" w:cs="Arial"/>
        </w:rPr>
        <w:t xml:space="preserve"> del Plan de Recuperación, Resiliencia y Transformación a las especialidades que deriven de la nueva normativa que regule la gestión de estos fondos para agilizar y flexibilizar su tramitación.</w:t>
      </w:r>
    </w:p>
    <w:p w14:paraId="60A63413" w14:textId="77777777" w:rsidR="00B725DF" w:rsidRPr="003A696A" w:rsidRDefault="00B725DF" w:rsidP="00B725DF">
      <w:pPr>
        <w:jc w:val="both"/>
        <w:rPr>
          <w:rFonts w:ascii="Arial" w:hAnsi="Arial" w:cs="Arial"/>
        </w:rPr>
      </w:pPr>
    </w:p>
    <w:p w14:paraId="6328B16A" w14:textId="77777777" w:rsidR="00B725DF" w:rsidRDefault="00B725DF" w:rsidP="00B725DF">
      <w:pPr>
        <w:jc w:val="both"/>
        <w:rPr>
          <w:rFonts w:ascii="Arial" w:hAnsi="Arial" w:cs="Arial"/>
        </w:rPr>
      </w:pPr>
      <w:r w:rsidRPr="003A696A">
        <w:rPr>
          <w:rFonts w:ascii="Arial" w:hAnsi="Arial" w:cs="Arial"/>
        </w:rPr>
        <w:t xml:space="preserve">El régimen de fiscalización e intervención previa se ejercerá, siempre que los actos estén sujetos a función interventora, en régimen de requisitos básicos para todos los tipos expedientes en ejecución del “Plan”, con independencia del tipo de expediente y de su cuantía. </w:t>
      </w:r>
    </w:p>
    <w:p w14:paraId="2B2B1AA8" w14:textId="77777777" w:rsidR="00B725DF" w:rsidRPr="003A696A" w:rsidRDefault="00B725DF" w:rsidP="00B725DF">
      <w:pPr>
        <w:jc w:val="both"/>
        <w:rPr>
          <w:rFonts w:ascii="Arial" w:hAnsi="Arial" w:cs="Arial"/>
        </w:rPr>
      </w:pPr>
    </w:p>
    <w:p w14:paraId="2FAA6F22" w14:textId="77777777" w:rsidR="00B725DF" w:rsidRDefault="00B725DF" w:rsidP="00B725DF">
      <w:pPr>
        <w:jc w:val="both"/>
        <w:rPr>
          <w:rFonts w:ascii="Arial" w:hAnsi="Arial" w:cs="Arial"/>
        </w:rPr>
      </w:pPr>
      <w:r w:rsidRPr="003A696A">
        <w:rPr>
          <w:rFonts w:ascii="Arial" w:hAnsi="Arial" w:cs="Arial"/>
        </w:rPr>
        <w:t xml:space="preserve">El despacho de estos expedientes gozará de prioridad respecto de cualquier otro, debiendo de pronunciarse el órgano de control en el plazo de cinco días hábiles. </w:t>
      </w:r>
    </w:p>
    <w:p w14:paraId="3876257F" w14:textId="77777777" w:rsidR="00B725DF" w:rsidRPr="003A696A" w:rsidRDefault="00B725DF" w:rsidP="00B725DF">
      <w:pPr>
        <w:jc w:val="both"/>
        <w:rPr>
          <w:rFonts w:ascii="Arial" w:hAnsi="Arial" w:cs="Arial"/>
        </w:rPr>
      </w:pPr>
    </w:p>
    <w:p w14:paraId="2789512E" w14:textId="77777777" w:rsidR="00B725DF" w:rsidRDefault="00B725DF" w:rsidP="00B725DF">
      <w:pPr>
        <w:jc w:val="both"/>
        <w:rPr>
          <w:rFonts w:ascii="Arial" w:hAnsi="Arial" w:cs="Arial"/>
        </w:rPr>
      </w:pPr>
      <w:r w:rsidRPr="003A696A">
        <w:rPr>
          <w:rFonts w:ascii="Arial" w:hAnsi="Arial" w:cs="Arial"/>
        </w:rPr>
        <w:t xml:space="preserve">En relación con los plazos establecidos para el ejercicio de la función interventora en este tipo de expedientes, cuando debido a circunstancias excepcionales se produzca una acumulación de expedientes que impidiera el cumplimiento del plazo de 5 días hábiles, la Intervención General de la Administración del Estado adoptará las medidas precisas para garantizar el cumplimiento efectivo de este plazo, entre las que el propio Real Decreto-ley contempla la posibilidad de aplicar técnicas de muestreo para la fiscalización e intervención previa de estos expedientes. </w:t>
      </w:r>
    </w:p>
    <w:p w14:paraId="59FC1598" w14:textId="77777777" w:rsidR="00B725DF" w:rsidRPr="003A696A" w:rsidRDefault="00B725DF" w:rsidP="00B725DF">
      <w:pPr>
        <w:jc w:val="both"/>
        <w:rPr>
          <w:rFonts w:ascii="Arial" w:hAnsi="Arial" w:cs="Arial"/>
        </w:rPr>
      </w:pPr>
    </w:p>
    <w:p w14:paraId="36D557CA" w14:textId="116D521A" w:rsidR="00B725DF" w:rsidRDefault="00B725DF" w:rsidP="00B725DF">
      <w:pPr>
        <w:jc w:val="both"/>
        <w:rPr>
          <w:rFonts w:ascii="Arial" w:hAnsi="Arial" w:cs="Arial"/>
        </w:rPr>
      </w:pPr>
      <w:r w:rsidRPr="003A696A">
        <w:rPr>
          <w:rFonts w:ascii="Arial" w:hAnsi="Arial" w:cs="Arial"/>
        </w:rPr>
        <w:t xml:space="preserve">Para el ejercicio de la fiscalización previa e intervención previa de este tipo de expedientes, sólo deberá remitirse a la intervención competente la documentación que sea estrictamente necesaria para verificar el cumplimiento de los extremos de preceptiva comprobación que resulten de aplicación en cada caso de acuerdo con el régimen de control establecido. </w:t>
      </w:r>
    </w:p>
    <w:p w14:paraId="29F3689E" w14:textId="77777777" w:rsidR="00B725DF" w:rsidRDefault="00B725DF" w:rsidP="00B725DF">
      <w:pPr>
        <w:jc w:val="both"/>
        <w:rPr>
          <w:rFonts w:ascii="Arial" w:hAnsi="Arial" w:cs="Arial"/>
        </w:rPr>
      </w:pPr>
    </w:p>
    <w:p w14:paraId="54FF71F1" w14:textId="77777777" w:rsidR="00B725DF" w:rsidRDefault="00B725DF" w:rsidP="00B725DF">
      <w:pPr>
        <w:jc w:val="both"/>
        <w:rPr>
          <w:rFonts w:ascii="Arial" w:hAnsi="Arial" w:cs="Arial"/>
        </w:rPr>
      </w:pPr>
    </w:p>
    <w:p w14:paraId="727B9E7B" w14:textId="68D34275" w:rsidR="00B725DF" w:rsidRPr="00972EED" w:rsidRDefault="00E7426C" w:rsidP="00B725DF">
      <w:pPr>
        <w:spacing w:after="200"/>
        <w:jc w:val="center"/>
        <w:rPr>
          <w:rFonts w:ascii="Arial" w:eastAsia="Calibri" w:hAnsi="Arial" w:cs="Arial"/>
          <w:lang w:eastAsia="en-US"/>
        </w:rPr>
      </w:pPr>
      <w:r>
        <w:rPr>
          <w:rFonts w:ascii="Arial" w:eastAsia="Calibri" w:hAnsi="Arial" w:cs="Arial"/>
          <w:b/>
          <w:color w:val="000000"/>
          <w:lang w:eastAsia="en-US"/>
        </w:rPr>
        <w:t>X</w:t>
      </w:r>
      <w:r w:rsidR="00B725DF">
        <w:rPr>
          <w:rFonts w:ascii="Arial" w:eastAsia="Calibri" w:hAnsi="Arial" w:cs="Arial"/>
          <w:b/>
          <w:color w:val="000000"/>
          <w:lang w:eastAsia="en-US"/>
        </w:rPr>
        <w:t>I</w:t>
      </w:r>
    </w:p>
    <w:p w14:paraId="0B7BCA2D" w14:textId="70099BA6" w:rsidR="00B725DF" w:rsidRPr="00104D8C" w:rsidRDefault="00104D8C" w:rsidP="00B725DF">
      <w:pPr>
        <w:pStyle w:val="Textonotapie"/>
        <w:tabs>
          <w:tab w:val="left" w:pos="1021"/>
          <w:tab w:val="left" w:pos="8080"/>
        </w:tabs>
        <w:jc w:val="both"/>
        <w:rPr>
          <w:rFonts w:ascii="Arial" w:hAnsi="Arial" w:cs="Arial"/>
          <w:sz w:val="24"/>
        </w:rPr>
      </w:pPr>
      <w:r w:rsidRPr="00104D8C">
        <w:rPr>
          <w:rFonts w:ascii="Arial" w:hAnsi="Arial" w:cs="Arial"/>
          <w:sz w:val="24"/>
        </w:rPr>
        <w:t>El Capítulo II del Título IV aborda las e</w:t>
      </w:r>
      <w:r w:rsidR="00B725DF" w:rsidRPr="00104D8C">
        <w:rPr>
          <w:rFonts w:ascii="Arial" w:hAnsi="Arial" w:cs="Arial"/>
          <w:sz w:val="24"/>
        </w:rPr>
        <w:t>specialidades en materia de procedimientos administrativos</w:t>
      </w:r>
      <w:r w:rsidRPr="00104D8C">
        <w:rPr>
          <w:rFonts w:ascii="Arial" w:hAnsi="Arial" w:cs="Arial"/>
          <w:sz w:val="24"/>
        </w:rPr>
        <w:t>.</w:t>
      </w:r>
    </w:p>
    <w:p w14:paraId="2707CCA2" w14:textId="77777777" w:rsidR="00B725DF" w:rsidRDefault="00B725DF" w:rsidP="00B725DF">
      <w:pPr>
        <w:pStyle w:val="Textonotapie"/>
        <w:tabs>
          <w:tab w:val="left" w:pos="1021"/>
          <w:tab w:val="left" w:pos="8080"/>
        </w:tabs>
        <w:jc w:val="both"/>
        <w:rPr>
          <w:rFonts w:ascii="Arial" w:hAnsi="Arial" w:cs="Arial"/>
          <w:sz w:val="24"/>
        </w:rPr>
      </w:pPr>
    </w:p>
    <w:p w14:paraId="714223BD" w14:textId="492CFC70" w:rsidR="00B725DF" w:rsidRDefault="00753CEC" w:rsidP="00B725DF">
      <w:pPr>
        <w:pStyle w:val="Textonotapie"/>
        <w:tabs>
          <w:tab w:val="left" w:pos="1021"/>
          <w:tab w:val="left" w:pos="8080"/>
        </w:tabs>
        <w:jc w:val="both"/>
        <w:rPr>
          <w:rFonts w:ascii="Arial" w:hAnsi="Arial" w:cs="Arial"/>
          <w:sz w:val="24"/>
        </w:rPr>
      </w:pPr>
      <w:r w:rsidRPr="00753CEC">
        <w:rPr>
          <w:rFonts w:ascii="Arial" w:hAnsi="Arial" w:cs="Arial"/>
          <w:sz w:val="24"/>
        </w:rPr>
        <w:t xml:space="preserve">La normativa comunitaria y, en particular, </w:t>
      </w:r>
      <w:r w:rsidR="00B725DF" w:rsidRPr="00F052D8">
        <w:rPr>
          <w:rFonts w:ascii="Arial" w:hAnsi="Arial" w:cs="Arial"/>
          <w:sz w:val="24"/>
        </w:rPr>
        <w:t>el Reglamento XXX del Parlamento Europeo y del Consejo</w:t>
      </w:r>
      <w:r w:rsidR="00B725DF">
        <w:rPr>
          <w:rFonts w:ascii="Arial" w:hAnsi="Arial" w:cs="Arial"/>
          <w:sz w:val="24"/>
        </w:rPr>
        <w:t xml:space="preserve"> </w:t>
      </w:r>
      <w:r w:rsidR="00B725DF" w:rsidRPr="00F052D8">
        <w:rPr>
          <w:rFonts w:ascii="Arial" w:hAnsi="Arial" w:cs="Arial"/>
          <w:sz w:val="24"/>
        </w:rPr>
        <w:t>por el que se establece un Mecanismo de Recuperación y Resiliencia</w:t>
      </w:r>
      <w:r>
        <w:rPr>
          <w:rFonts w:ascii="Arial" w:hAnsi="Arial" w:cs="Arial"/>
          <w:sz w:val="24"/>
        </w:rPr>
        <w:t>,</w:t>
      </w:r>
      <w:r w:rsidR="00B725DF" w:rsidRPr="00F052D8">
        <w:rPr>
          <w:rFonts w:ascii="Arial" w:hAnsi="Arial" w:cs="Arial"/>
          <w:sz w:val="24"/>
        </w:rPr>
        <w:t xml:space="preserve"> prevé expresamente la necesidad de aplicar los principios de</w:t>
      </w:r>
      <w:r>
        <w:rPr>
          <w:rFonts w:ascii="Arial" w:hAnsi="Arial" w:cs="Arial"/>
          <w:sz w:val="24"/>
        </w:rPr>
        <w:t xml:space="preserve"> </w:t>
      </w:r>
      <w:r w:rsidRPr="00753CEC">
        <w:rPr>
          <w:rFonts w:ascii="Arial" w:hAnsi="Arial" w:cs="Arial"/>
          <w:sz w:val="24"/>
        </w:rPr>
        <w:t>gestión eficiente o buena regulación</w:t>
      </w:r>
      <w:r w:rsidR="00B725DF" w:rsidRPr="00F052D8">
        <w:rPr>
          <w:rFonts w:ascii="Arial" w:hAnsi="Arial" w:cs="Arial"/>
          <w:sz w:val="24"/>
        </w:rPr>
        <w:t xml:space="preserve"> </w:t>
      </w:r>
      <w:r>
        <w:rPr>
          <w:rFonts w:ascii="Arial" w:hAnsi="Arial" w:cs="Arial"/>
          <w:sz w:val="24"/>
        </w:rPr>
        <w:t>(</w:t>
      </w:r>
      <w:proofErr w:type="spellStart"/>
      <w:r w:rsidR="00B725DF" w:rsidRPr="00F052D8">
        <w:rPr>
          <w:rFonts w:ascii="Arial" w:hAnsi="Arial" w:cs="Arial"/>
          <w:i/>
          <w:sz w:val="24"/>
        </w:rPr>
        <w:t>better</w:t>
      </w:r>
      <w:proofErr w:type="spellEnd"/>
      <w:r w:rsidR="00B725DF" w:rsidRPr="00F052D8">
        <w:rPr>
          <w:rFonts w:ascii="Arial" w:hAnsi="Arial" w:cs="Arial"/>
          <w:i/>
          <w:sz w:val="24"/>
        </w:rPr>
        <w:t xml:space="preserve"> </w:t>
      </w:r>
      <w:proofErr w:type="spellStart"/>
      <w:r w:rsidR="00B725DF" w:rsidRPr="00F052D8">
        <w:rPr>
          <w:rFonts w:ascii="Arial" w:hAnsi="Arial" w:cs="Arial"/>
          <w:i/>
          <w:sz w:val="24"/>
        </w:rPr>
        <w:t>regulation</w:t>
      </w:r>
      <w:proofErr w:type="spellEnd"/>
      <w:r>
        <w:rPr>
          <w:rFonts w:ascii="Arial" w:hAnsi="Arial" w:cs="Arial"/>
          <w:i/>
          <w:sz w:val="24"/>
        </w:rPr>
        <w:t>)</w:t>
      </w:r>
      <w:r w:rsidR="00B725DF" w:rsidRPr="00F052D8">
        <w:rPr>
          <w:rFonts w:ascii="Arial" w:hAnsi="Arial" w:cs="Arial"/>
          <w:sz w:val="24"/>
        </w:rPr>
        <w:t xml:space="preserve">, lo que lleva en cualquier caso a evitar la sobrerregulación y las cargas administrativas, y reforzar los mecanismos de evaluación de los instrumentos adoptados. </w:t>
      </w:r>
    </w:p>
    <w:p w14:paraId="1161EF0B" w14:textId="77777777" w:rsidR="00B725DF" w:rsidRPr="00F052D8" w:rsidRDefault="00B725DF" w:rsidP="00B725DF">
      <w:pPr>
        <w:pStyle w:val="Textonotapie"/>
        <w:tabs>
          <w:tab w:val="left" w:pos="1021"/>
          <w:tab w:val="left" w:pos="8080"/>
        </w:tabs>
        <w:jc w:val="both"/>
        <w:rPr>
          <w:rFonts w:ascii="Arial" w:hAnsi="Arial" w:cs="Arial"/>
          <w:sz w:val="24"/>
        </w:rPr>
      </w:pPr>
    </w:p>
    <w:p w14:paraId="751C2354" w14:textId="46E146B1" w:rsidR="00B725DF" w:rsidRDefault="00B725DF" w:rsidP="00B725DF">
      <w:pPr>
        <w:pStyle w:val="Textonotapie"/>
        <w:tabs>
          <w:tab w:val="left" w:pos="1021"/>
          <w:tab w:val="left" w:pos="8080"/>
        </w:tabs>
        <w:jc w:val="both"/>
        <w:rPr>
          <w:rFonts w:ascii="Arial" w:hAnsi="Arial" w:cs="Arial"/>
          <w:sz w:val="24"/>
        </w:rPr>
      </w:pPr>
      <w:r w:rsidRPr="00F052D8">
        <w:rPr>
          <w:rFonts w:ascii="Arial" w:hAnsi="Arial" w:cs="Arial"/>
          <w:sz w:val="24"/>
        </w:rPr>
        <w:t xml:space="preserve">El Gobierno presentó el pasado siete de octubre el Plan de Recuperación, Transformación y Resiliencia que permitirá a España, conforme a las directrices de la Unión Europea, acogerse </w:t>
      </w:r>
      <w:r w:rsidR="000A7655">
        <w:rPr>
          <w:rFonts w:ascii="Arial" w:hAnsi="Arial" w:cs="Arial"/>
          <w:sz w:val="24"/>
        </w:rPr>
        <w:t xml:space="preserve">a </w:t>
      </w:r>
      <w:r w:rsidR="000A7655" w:rsidRPr="000A7655">
        <w:rPr>
          <w:rFonts w:ascii="Arial" w:hAnsi="Arial" w:cs="Arial"/>
          <w:sz w:val="24"/>
        </w:rPr>
        <w:t>la financiación de los diferentes mecanismos del Instrumento Europeo de Recuperación</w:t>
      </w:r>
      <w:r w:rsidRPr="00F052D8">
        <w:rPr>
          <w:rFonts w:ascii="Arial" w:hAnsi="Arial" w:cs="Arial"/>
          <w:sz w:val="24"/>
        </w:rPr>
        <w:t xml:space="preserve">.  </w:t>
      </w:r>
    </w:p>
    <w:p w14:paraId="53843F68" w14:textId="77777777" w:rsidR="00B725DF" w:rsidRPr="00F052D8" w:rsidRDefault="00B725DF" w:rsidP="00B725DF">
      <w:pPr>
        <w:pStyle w:val="Textonotapie"/>
        <w:tabs>
          <w:tab w:val="left" w:pos="1021"/>
          <w:tab w:val="left" w:pos="8080"/>
        </w:tabs>
        <w:jc w:val="both"/>
        <w:rPr>
          <w:rFonts w:ascii="Arial" w:hAnsi="Arial" w:cs="Arial"/>
          <w:sz w:val="24"/>
        </w:rPr>
      </w:pPr>
    </w:p>
    <w:p w14:paraId="13815638" w14:textId="5DBB040A" w:rsidR="00B725DF" w:rsidRDefault="000A7655" w:rsidP="00B725DF">
      <w:pPr>
        <w:pStyle w:val="Textonotapie"/>
        <w:tabs>
          <w:tab w:val="left" w:pos="1021"/>
          <w:tab w:val="left" w:pos="8080"/>
        </w:tabs>
        <w:jc w:val="both"/>
        <w:rPr>
          <w:rFonts w:ascii="Arial" w:hAnsi="Arial" w:cs="Arial"/>
          <w:sz w:val="24"/>
        </w:rPr>
      </w:pPr>
      <w:r w:rsidRPr="000A7655">
        <w:rPr>
          <w:rFonts w:ascii="Arial" w:hAnsi="Arial" w:cs="Arial"/>
          <w:sz w:val="24"/>
        </w:rPr>
        <w:t xml:space="preserve">El carácter </w:t>
      </w:r>
      <w:proofErr w:type="spellStart"/>
      <w:r w:rsidRPr="000A7655">
        <w:rPr>
          <w:rFonts w:ascii="Arial" w:hAnsi="Arial" w:cs="Arial"/>
          <w:sz w:val="24"/>
        </w:rPr>
        <w:t>contracíclico</w:t>
      </w:r>
      <w:proofErr w:type="spellEnd"/>
      <w:r w:rsidRPr="000A7655">
        <w:rPr>
          <w:rFonts w:ascii="Arial" w:hAnsi="Arial" w:cs="Arial"/>
          <w:sz w:val="24"/>
        </w:rPr>
        <w:t xml:space="preserve"> de estos instrumentos y la urgencia de su despliegue para impulsar la recuperación económica, mitigar los impactos negativos derivados de la pandemia del COVID19 y apoyar el proceso de transformación estructural definido, en particular, en la agenda europea para la doble transición verde y digital, </w:t>
      </w:r>
      <w:r w:rsidR="00B725DF" w:rsidRPr="00F052D8">
        <w:rPr>
          <w:rFonts w:ascii="Arial" w:hAnsi="Arial" w:cs="Arial"/>
          <w:sz w:val="24"/>
        </w:rPr>
        <w:t>requiere una particular agilidad en la implementación de las medidas recogidas en el Plan</w:t>
      </w:r>
      <w:r>
        <w:rPr>
          <w:rFonts w:ascii="Arial" w:hAnsi="Arial" w:cs="Arial"/>
          <w:sz w:val="24"/>
        </w:rPr>
        <w:t xml:space="preserve"> de Recuperación, con el fin de poder iniciar su ejecución en 2021 y lograr el impacto perseguido desde el punto de vista macroeconómico y estructural</w:t>
      </w:r>
      <w:r w:rsidR="00B725DF" w:rsidRPr="00F052D8">
        <w:rPr>
          <w:rFonts w:ascii="Arial" w:hAnsi="Arial" w:cs="Arial"/>
          <w:sz w:val="24"/>
        </w:rPr>
        <w:t xml:space="preserve">. Para ello, es necesario adaptar las   normas generales que regulan la elaboración de las disposiciones de carácter general y los procedimientos administrativos, así como la suscripción de convenios para la ejecución de los citados fondos. Todo ello, sin que queden mermadas en ningún caso las garantías que necesariamente han de rodear la actuación pública, ni el debido rigor en la tramitación. </w:t>
      </w:r>
    </w:p>
    <w:p w14:paraId="63D56939" w14:textId="77777777" w:rsidR="00B725DF" w:rsidRPr="00F052D8" w:rsidRDefault="00B725DF" w:rsidP="00B725DF">
      <w:pPr>
        <w:pStyle w:val="Textonotapie"/>
        <w:tabs>
          <w:tab w:val="left" w:pos="1021"/>
          <w:tab w:val="left" w:pos="8080"/>
        </w:tabs>
        <w:jc w:val="both"/>
        <w:rPr>
          <w:rFonts w:ascii="Arial" w:hAnsi="Arial" w:cs="Arial"/>
          <w:sz w:val="24"/>
        </w:rPr>
      </w:pPr>
    </w:p>
    <w:p w14:paraId="0D32A978" w14:textId="2BEA106E" w:rsidR="00B725DF" w:rsidRDefault="00B725DF" w:rsidP="000A7655">
      <w:pPr>
        <w:pStyle w:val="Textonotapie"/>
        <w:tabs>
          <w:tab w:val="left" w:pos="284"/>
          <w:tab w:val="left" w:pos="1021"/>
          <w:tab w:val="left" w:pos="8080"/>
        </w:tabs>
        <w:jc w:val="both"/>
        <w:rPr>
          <w:rFonts w:ascii="Arial" w:hAnsi="Arial" w:cs="Arial"/>
          <w:sz w:val="24"/>
        </w:rPr>
      </w:pPr>
      <w:r w:rsidRPr="00F052D8">
        <w:rPr>
          <w:rFonts w:ascii="Arial" w:hAnsi="Arial" w:cs="Arial"/>
          <w:sz w:val="24"/>
        </w:rPr>
        <w:t xml:space="preserve">Por todo lo anterior, </w:t>
      </w:r>
      <w:r w:rsidR="000A7655">
        <w:rPr>
          <w:rFonts w:ascii="Arial" w:hAnsi="Arial" w:cs="Arial"/>
          <w:sz w:val="24"/>
        </w:rPr>
        <w:t>en primer lugar</w:t>
      </w:r>
      <w:r w:rsidR="00D52AC1">
        <w:rPr>
          <w:rFonts w:ascii="Arial" w:hAnsi="Arial" w:cs="Arial"/>
          <w:sz w:val="24"/>
        </w:rPr>
        <w:t>,</w:t>
      </w:r>
      <w:r w:rsidR="000A7655">
        <w:rPr>
          <w:rFonts w:ascii="Arial" w:hAnsi="Arial" w:cs="Arial"/>
          <w:sz w:val="24"/>
        </w:rPr>
        <w:t xml:space="preserve"> </w:t>
      </w:r>
      <w:r w:rsidRPr="00F052D8">
        <w:rPr>
          <w:rFonts w:ascii="Arial" w:hAnsi="Arial" w:cs="Arial"/>
          <w:sz w:val="24"/>
        </w:rPr>
        <w:t>se declara mediante esta norma la aplicación de la tramitación de urgencia prevista en la Ley 50/1997, de 27 de noviembre, del Gobierno, para el procedimiento de elaboración de disposiciones de carácter general en el ámbito del Gobierno de la Nación.  Esta previsión, por tanto, no condiciona la forma en la que, en el ejercicio de sus competencias de autoorganización, las comunidades autónomas y entidades locales decidan configurar sus respectivos procedimientos de tramitación normativa, con la misma finalidad de agilizar la ejecución de los fondos europeos, lo que a su vez va en consonancia con los principios de subsidiariedad y proporcionalidad comunitarios.</w:t>
      </w:r>
    </w:p>
    <w:p w14:paraId="6B9C1A70" w14:textId="77777777" w:rsidR="00B725DF" w:rsidRPr="00F052D8" w:rsidRDefault="00B725DF" w:rsidP="00B725DF">
      <w:pPr>
        <w:pStyle w:val="Textonotapie"/>
        <w:tabs>
          <w:tab w:val="left" w:pos="1021"/>
          <w:tab w:val="left" w:pos="8080"/>
        </w:tabs>
        <w:jc w:val="both"/>
        <w:rPr>
          <w:rFonts w:ascii="Arial" w:hAnsi="Arial" w:cs="Arial"/>
          <w:sz w:val="24"/>
        </w:rPr>
      </w:pPr>
    </w:p>
    <w:p w14:paraId="5EAF1D37" w14:textId="77777777" w:rsidR="00B725DF" w:rsidRDefault="00B725DF" w:rsidP="00B725DF">
      <w:pPr>
        <w:pStyle w:val="Textonotapie"/>
        <w:tabs>
          <w:tab w:val="left" w:pos="1021"/>
          <w:tab w:val="left" w:pos="8080"/>
        </w:tabs>
        <w:jc w:val="both"/>
        <w:rPr>
          <w:rFonts w:ascii="Arial" w:hAnsi="Arial" w:cs="Arial"/>
          <w:sz w:val="24"/>
        </w:rPr>
      </w:pPr>
      <w:r w:rsidRPr="00F052D8">
        <w:rPr>
          <w:rFonts w:ascii="Arial" w:hAnsi="Arial" w:cs="Arial"/>
          <w:sz w:val="24"/>
        </w:rPr>
        <w:t>En el ámbito procedimental, mediante este real decreto-ley se declara igualmente de tramitación urgente los procedimientos administrativos que estén vinculados a la ejecución de los fondos incluidos en el ámbito de aplicación de esta norma.</w:t>
      </w:r>
    </w:p>
    <w:p w14:paraId="7F00C1C9" w14:textId="77777777" w:rsidR="00B725DF" w:rsidRPr="00F052D8" w:rsidRDefault="00B725DF" w:rsidP="00B725DF">
      <w:pPr>
        <w:pStyle w:val="Textonotapie"/>
        <w:tabs>
          <w:tab w:val="left" w:pos="1021"/>
          <w:tab w:val="left" w:pos="8080"/>
        </w:tabs>
        <w:jc w:val="both"/>
        <w:rPr>
          <w:rFonts w:ascii="Arial" w:hAnsi="Arial" w:cs="Arial"/>
          <w:sz w:val="24"/>
        </w:rPr>
      </w:pPr>
    </w:p>
    <w:p w14:paraId="5B17310E" w14:textId="77777777" w:rsidR="00B725DF" w:rsidRDefault="00B725DF" w:rsidP="00B725DF">
      <w:pPr>
        <w:pStyle w:val="Textonotapie"/>
        <w:tabs>
          <w:tab w:val="left" w:pos="1021"/>
          <w:tab w:val="left" w:pos="8080"/>
        </w:tabs>
        <w:jc w:val="both"/>
        <w:rPr>
          <w:rFonts w:ascii="Arial" w:hAnsi="Arial" w:cs="Arial"/>
          <w:sz w:val="24"/>
        </w:rPr>
      </w:pPr>
      <w:r w:rsidRPr="00F052D8">
        <w:rPr>
          <w:rFonts w:ascii="Arial" w:hAnsi="Arial" w:cs="Arial"/>
          <w:sz w:val="24"/>
        </w:rPr>
        <w:t>Finalmente, se prevé igualmente una reducción de plazos, en el caso del procedimiento de suscripción de convenios por parte de la Administración General del Estado y sus organismos públicos vinculados o dependientes, en cuanto a los informes que prevé el artículo 50.2 de la Ley 40/2015, de 1 de octubre, de Régimen Jurídico del Sector Público. En este ámbito, de nuevo, serán las comunidades autónomas y entidades locales las competentes para configurar sus respectivos procedimientos de tramitación de convenios, cuando proceda simplificarlos o agilizarlos.</w:t>
      </w:r>
    </w:p>
    <w:p w14:paraId="23C1DBCD" w14:textId="77777777" w:rsidR="00B725DF" w:rsidRPr="00F052D8" w:rsidRDefault="00B725DF" w:rsidP="00B725DF">
      <w:pPr>
        <w:pStyle w:val="Textonotapie"/>
        <w:tabs>
          <w:tab w:val="left" w:pos="1021"/>
          <w:tab w:val="left" w:pos="8080"/>
        </w:tabs>
        <w:jc w:val="both"/>
        <w:rPr>
          <w:rFonts w:ascii="Arial" w:hAnsi="Arial" w:cs="Arial"/>
          <w:sz w:val="24"/>
        </w:rPr>
      </w:pPr>
    </w:p>
    <w:p w14:paraId="5F1A08A9" w14:textId="34D5CB1A" w:rsidR="00B725DF" w:rsidRDefault="00B725DF" w:rsidP="00B725DF">
      <w:pPr>
        <w:pStyle w:val="Textonotapie"/>
        <w:tabs>
          <w:tab w:val="left" w:pos="1021"/>
          <w:tab w:val="left" w:pos="8080"/>
        </w:tabs>
        <w:jc w:val="both"/>
        <w:rPr>
          <w:rFonts w:ascii="Arial" w:hAnsi="Arial" w:cs="Arial"/>
          <w:sz w:val="24"/>
        </w:rPr>
      </w:pPr>
      <w:r w:rsidRPr="00F052D8">
        <w:rPr>
          <w:rFonts w:ascii="Arial" w:hAnsi="Arial" w:cs="Arial"/>
          <w:sz w:val="24"/>
        </w:rPr>
        <w:lastRenderedPageBreak/>
        <w:t xml:space="preserve">Todas estas medidas, que tienen un carácter excepcional, se ciñen exclusivamente, como no puede ser de otra manera, a la </w:t>
      </w:r>
      <w:r w:rsidR="000A7655">
        <w:rPr>
          <w:rFonts w:ascii="Arial" w:hAnsi="Arial" w:cs="Arial"/>
          <w:sz w:val="24"/>
        </w:rPr>
        <w:t>ejecución d</w:t>
      </w:r>
      <w:r w:rsidRPr="00F052D8">
        <w:rPr>
          <w:rFonts w:ascii="Arial" w:hAnsi="Arial" w:cs="Arial"/>
          <w:sz w:val="24"/>
        </w:rPr>
        <w:t>el Plan de Recuperación, Transformación y Resiliencia, y serán de aplicación únicamente durante el periodo de implementación</w:t>
      </w:r>
      <w:r w:rsidR="000A7655">
        <w:rPr>
          <w:rFonts w:ascii="Arial" w:hAnsi="Arial" w:cs="Arial"/>
          <w:sz w:val="24"/>
        </w:rPr>
        <w:t xml:space="preserve"> previsto en la normativa nacional y comunitaria correspondiente</w:t>
      </w:r>
      <w:r w:rsidRPr="00F052D8">
        <w:rPr>
          <w:rFonts w:ascii="Arial" w:hAnsi="Arial" w:cs="Arial"/>
          <w:sz w:val="24"/>
        </w:rPr>
        <w:t xml:space="preserve">.  </w:t>
      </w:r>
    </w:p>
    <w:p w14:paraId="2CDB6DAA" w14:textId="6AC4CE6C" w:rsidR="003A696A" w:rsidRDefault="003A696A">
      <w:pPr>
        <w:rPr>
          <w:rFonts w:ascii="Arial" w:hAnsi="Arial" w:cs="Arial"/>
        </w:rPr>
      </w:pPr>
    </w:p>
    <w:p w14:paraId="1B2FE512" w14:textId="77777777" w:rsidR="00104D8C" w:rsidRDefault="00104D8C">
      <w:pPr>
        <w:rPr>
          <w:rFonts w:ascii="Arial" w:hAnsi="Arial" w:cs="Arial"/>
        </w:rPr>
      </w:pPr>
    </w:p>
    <w:p w14:paraId="790ADDAF" w14:textId="15DD6C3E" w:rsidR="003A696A" w:rsidRPr="00551386" w:rsidRDefault="00B725DF" w:rsidP="00551386">
      <w:pPr>
        <w:jc w:val="center"/>
        <w:rPr>
          <w:rFonts w:ascii="Arial" w:hAnsi="Arial" w:cs="Arial"/>
          <w:b/>
        </w:rPr>
      </w:pPr>
      <w:r>
        <w:rPr>
          <w:rFonts w:ascii="Arial" w:hAnsi="Arial" w:cs="Arial"/>
          <w:b/>
        </w:rPr>
        <w:t>X</w:t>
      </w:r>
      <w:r w:rsidR="00E7426C">
        <w:rPr>
          <w:rFonts w:ascii="Arial" w:hAnsi="Arial" w:cs="Arial"/>
          <w:b/>
        </w:rPr>
        <w:t>II</w:t>
      </w:r>
    </w:p>
    <w:p w14:paraId="30E774FE" w14:textId="77777777" w:rsidR="003A696A" w:rsidRDefault="003A696A">
      <w:pPr>
        <w:rPr>
          <w:rFonts w:ascii="Arial" w:hAnsi="Arial" w:cs="Arial"/>
        </w:rPr>
      </w:pPr>
    </w:p>
    <w:p w14:paraId="3A7FF5D6" w14:textId="6EDAD52F" w:rsidR="003A696A" w:rsidRPr="00104D8C" w:rsidRDefault="00104D8C" w:rsidP="00551386">
      <w:pPr>
        <w:jc w:val="both"/>
        <w:rPr>
          <w:rFonts w:ascii="Arial" w:hAnsi="Arial" w:cs="Arial"/>
        </w:rPr>
      </w:pPr>
      <w:r w:rsidRPr="00104D8C">
        <w:rPr>
          <w:rFonts w:ascii="Arial" w:hAnsi="Arial" w:cs="Arial"/>
        </w:rPr>
        <w:t>El tercer capítulo del Título IV está dedicado a las e</w:t>
      </w:r>
      <w:r w:rsidR="005502A8" w:rsidRPr="00104D8C">
        <w:rPr>
          <w:rFonts w:ascii="Arial" w:hAnsi="Arial" w:cs="Arial"/>
        </w:rPr>
        <w:t>specialidades</w:t>
      </w:r>
      <w:r w:rsidR="003A696A" w:rsidRPr="00104D8C">
        <w:rPr>
          <w:rFonts w:ascii="Arial" w:hAnsi="Arial" w:cs="Arial"/>
        </w:rPr>
        <w:t xml:space="preserve"> en materia de contratación administrativa</w:t>
      </w:r>
      <w:r w:rsidRPr="00104D8C">
        <w:rPr>
          <w:rFonts w:ascii="Arial" w:hAnsi="Arial" w:cs="Arial"/>
        </w:rPr>
        <w:t>.</w:t>
      </w:r>
    </w:p>
    <w:p w14:paraId="5A06EA1B" w14:textId="77777777" w:rsidR="003A696A" w:rsidRDefault="003A696A" w:rsidP="00551386">
      <w:pPr>
        <w:jc w:val="both"/>
        <w:rPr>
          <w:rFonts w:ascii="Arial" w:hAnsi="Arial" w:cs="Arial"/>
        </w:rPr>
      </w:pPr>
    </w:p>
    <w:p w14:paraId="56500611" w14:textId="77777777" w:rsidR="003A696A" w:rsidRPr="003A696A" w:rsidRDefault="003A696A" w:rsidP="00551386">
      <w:pPr>
        <w:jc w:val="both"/>
        <w:rPr>
          <w:rFonts w:ascii="Arial" w:hAnsi="Arial" w:cs="Arial"/>
        </w:rPr>
      </w:pPr>
      <w:r w:rsidRPr="003A696A">
        <w:rPr>
          <w:rFonts w:ascii="Arial" w:hAnsi="Arial" w:cs="Arial"/>
        </w:rPr>
        <w:t xml:space="preserve">Se dispone que a todos los contratos financiados con los Fondos percibidos por el Reino de España en el marco del plan de recuperación les sea de aplicación el régimen excepcional de tramitación urgente, con la consiguiente reducción de plazos y agilización del procedimiento. </w:t>
      </w:r>
    </w:p>
    <w:p w14:paraId="5705A878" w14:textId="77777777" w:rsidR="003A696A" w:rsidRDefault="003A696A" w:rsidP="00551386">
      <w:pPr>
        <w:jc w:val="both"/>
        <w:rPr>
          <w:rFonts w:ascii="Arial" w:hAnsi="Arial" w:cs="Arial"/>
        </w:rPr>
      </w:pPr>
    </w:p>
    <w:p w14:paraId="0F1CEBD3" w14:textId="77777777" w:rsidR="003A696A" w:rsidRPr="003A696A" w:rsidRDefault="003A696A" w:rsidP="00551386">
      <w:pPr>
        <w:jc w:val="both"/>
        <w:rPr>
          <w:rFonts w:ascii="Arial" w:hAnsi="Arial" w:cs="Arial"/>
        </w:rPr>
      </w:pPr>
      <w:r w:rsidRPr="003A696A">
        <w:rPr>
          <w:rFonts w:ascii="Arial" w:hAnsi="Arial" w:cs="Arial"/>
        </w:rPr>
        <w:t>Se elevan los umbrales económicos para recurrir a los procedimientos abiertos simplificados, ordinario y abreviado, de modo que resulten aplicables a un mayor número de contratos, lo que permitirá la agilización en su tramitación.</w:t>
      </w:r>
    </w:p>
    <w:p w14:paraId="638FA42A" w14:textId="77777777" w:rsidR="003A696A" w:rsidRDefault="003A696A" w:rsidP="00551386">
      <w:pPr>
        <w:jc w:val="both"/>
        <w:rPr>
          <w:rFonts w:ascii="Arial" w:hAnsi="Arial" w:cs="Arial"/>
        </w:rPr>
      </w:pPr>
    </w:p>
    <w:p w14:paraId="1899C709" w14:textId="77777777" w:rsidR="003A696A" w:rsidRPr="003A696A" w:rsidRDefault="003A696A" w:rsidP="00551386">
      <w:pPr>
        <w:jc w:val="both"/>
        <w:rPr>
          <w:rFonts w:ascii="Arial" w:hAnsi="Arial" w:cs="Arial"/>
        </w:rPr>
      </w:pPr>
      <w:r w:rsidRPr="003A696A">
        <w:rPr>
          <w:rFonts w:ascii="Arial" w:hAnsi="Arial" w:cs="Arial"/>
        </w:rPr>
        <w:t>Se promueve la elaboración de pliegos pliegos-tipo de cláusulas técnicas y administrativas correspondientes a los contratos a celebrar, incorporando todos los criterios verdes, digitales, de innovación, de potenciación de pymes y de responsabilidad social que se consideren necesarios, con el fin de facilitar su tramitación por los órganos gestores.</w:t>
      </w:r>
    </w:p>
    <w:p w14:paraId="5E756DB3" w14:textId="77777777" w:rsidR="003A696A" w:rsidRDefault="003A696A" w:rsidP="00551386">
      <w:pPr>
        <w:jc w:val="both"/>
        <w:rPr>
          <w:rFonts w:ascii="Arial" w:hAnsi="Arial" w:cs="Arial"/>
        </w:rPr>
      </w:pPr>
    </w:p>
    <w:p w14:paraId="59FE462A" w14:textId="77777777" w:rsidR="003A696A" w:rsidRPr="003A696A" w:rsidRDefault="003A696A" w:rsidP="00551386">
      <w:pPr>
        <w:jc w:val="both"/>
        <w:rPr>
          <w:rFonts w:ascii="Arial" w:hAnsi="Arial" w:cs="Arial"/>
        </w:rPr>
      </w:pPr>
      <w:r w:rsidRPr="003A696A">
        <w:rPr>
          <w:rFonts w:ascii="Arial" w:hAnsi="Arial" w:cs="Arial"/>
        </w:rPr>
        <w:t>Se revisa el régimen de autorizaciones e informes a recabar en los procedimientos de contratación, simplificándolo, así como los plazos para la interposición y pronunciamiento en el recurso especial en materia de contratación para agilizar su resolución, al tiempo que se crea una nueva sección en el Tribunal Administrativo Central de Recursos Contractuales para reforzar su composición.</w:t>
      </w:r>
    </w:p>
    <w:p w14:paraId="0AD6A6CE" w14:textId="77777777" w:rsidR="003A696A" w:rsidRDefault="003A696A" w:rsidP="00551386">
      <w:pPr>
        <w:jc w:val="both"/>
        <w:rPr>
          <w:rFonts w:ascii="Arial" w:hAnsi="Arial" w:cs="Arial"/>
        </w:rPr>
      </w:pPr>
    </w:p>
    <w:p w14:paraId="67C9F5BD" w14:textId="77777777" w:rsidR="003A696A" w:rsidRDefault="003A696A" w:rsidP="00551386">
      <w:pPr>
        <w:jc w:val="both"/>
        <w:rPr>
          <w:rFonts w:ascii="Arial" w:hAnsi="Arial" w:cs="Arial"/>
        </w:rPr>
      </w:pPr>
      <w:r w:rsidRPr="003A696A">
        <w:rPr>
          <w:rFonts w:ascii="Arial" w:hAnsi="Arial" w:cs="Arial"/>
        </w:rPr>
        <w:t>Se recoge la posibilidad de que las entidades contratantes ejecuten de manera directa las prestaciones de los contratos en cuestión valiéndose de un medio propio, a cambio de la tarifa legalmente procedente, flexibilizándose en estos casos el régimen de autorizaciones requerido así como la posibilidad de subcontratación con terceros.</w:t>
      </w:r>
    </w:p>
    <w:p w14:paraId="49E549BF" w14:textId="77777777" w:rsidR="003A696A" w:rsidRDefault="003A696A" w:rsidP="00551386">
      <w:pPr>
        <w:jc w:val="both"/>
        <w:rPr>
          <w:rFonts w:ascii="Arial" w:hAnsi="Arial" w:cs="Arial"/>
        </w:rPr>
      </w:pPr>
    </w:p>
    <w:p w14:paraId="7C4B086A" w14:textId="77777777" w:rsidR="003A696A" w:rsidRDefault="003A696A" w:rsidP="00551386">
      <w:pPr>
        <w:jc w:val="both"/>
        <w:rPr>
          <w:rFonts w:ascii="Arial" w:hAnsi="Arial" w:cs="Arial"/>
        </w:rPr>
      </w:pPr>
    </w:p>
    <w:p w14:paraId="658EB727" w14:textId="136028C0" w:rsidR="003A696A" w:rsidRPr="00551386" w:rsidRDefault="00B725DF" w:rsidP="00551386">
      <w:pPr>
        <w:jc w:val="center"/>
        <w:rPr>
          <w:rFonts w:ascii="Arial" w:hAnsi="Arial" w:cs="Arial"/>
          <w:b/>
        </w:rPr>
      </w:pPr>
      <w:r>
        <w:rPr>
          <w:rFonts w:ascii="Arial" w:hAnsi="Arial" w:cs="Arial"/>
          <w:b/>
        </w:rPr>
        <w:t>XI</w:t>
      </w:r>
      <w:r w:rsidR="00E7426C">
        <w:rPr>
          <w:rFonts w:ascii="Arial" w:hAnsi="Arial" w:cs="Arial"/>
          <w:b/>
        </w:rPr>
        <w:t>II</w:t>
      </w:r>
    </w:p>
    <w:p w14:paraId="2F153BB2" w14:textId="77777777" w:rsidR="003A696A" w:rsidRDefault="003A696A" w:rsidP="00551386">
      <w:pPr>
        <w:jc w:val="both"/>
        <w:rPr>
          <w:rFonts w:ascii="Arial" w:hAnsi="Arial" w:cs="Arial"/>
        </w:rPr>
      </w:pPr>
    </w:p>
    <w:p w14:paraId="5C9FDE0D" w14:textId="65FB0F14" w:rsidR="003A696A" w:rsidRPr="00BD7F05" w:rsidRDefault="00BD7F05" w:rsidP="00551386">
      <w:pPr>
        <w:jc w:val="both"/>
        <w:rPr>
          <w:rFonts w:ascii="Arial" w:hAnsi="Arial" w:cs="Arial"/>
        </w:rPr>
      </w:pPr>
      <w:r w:rsidRPr="00BD7F05">
        <w:rPr>
          <w:rFonts w:ascii="Arial" w:hAnsi="Arial" w:cs="Arial"/>
        </w:rPr>
        <w:t>El Capítulo V del Título IV recoge las e</w:t>
      </w:r>
      <w:r w:rsidR="003A696A" w:rsidRPr="00BD7F05">
        <w:rPr>
          <w:rFonts w:ascii="Arial" w:hAnsi="Arial" w:cs="Arial"/>
        </w:rPr>
        <w:t xml:space="preserve">specialidades en </w:t>
      </w:r>
      <w:r w:rsidRPr="00BD7F05">
        <w:rPr>
          <w:rFonts w:ascii="Arial" w:hAnsi="Arial" w:cs="Arial"/>
        </w:rPr>
        <w:t xml:space="preserve">materia de </w:t>
      </w:r>
      <w:r w:rsidR="003A696A" w:rsidRPr="00BD7F05">
        <w:rPr>
          <w:rFonts w:ascii="Arial" w:hAnsi="Arial" w:cs="Arial"/>
        </w:rPr>
        <w:t>gestión de subvenciones</w:t>
      </w:r>
      <w:r w:rsidRPr="00BD7F05">
        <w:rPr>
          <w:rFonts w:ascii="Arial" w:hAnsi="Arial" w:cs="Arial"/>
        </w:rPr>
        <w:t>.</w:t>
      </w:r>
    </w:p>
    <w:p w14:paraId="7C167003" w14:textId="77777777" w:rsidR="003A696A" w:rsidRDefault="003A696A" w:rsidP="00551386">
      <w:pPr>
        <w:jc w:val="both"/>
        <w:rPr>
          <w:rFonts w:ascii="Arial" w:hAnsi="Arial" w:cs="Arial"/>
        </w:rPr>
      </w:pPr>
    </w:p>
    <w:p w14:paraId="03D41463" w14:textId="506D49E7" w:rsidR="003A696A" w:rsidRPr="003A696A" w:rsidRDefault="003A696A" w:rsidP="003A696A">
      <w:pPr>
        <w:jc w:val="both"/>
        <w:rPr>
          <w:rFonts w:ascii="Arial" w:hAnsi="Arial" w:cs="Arial"/>
        </w:rPr>
      </w:pPr>
      <w:r w:rsidRPr="003A696A">
        <w:rPr>
          <w:rFonts w:ascii="Arial" w:hAnsi="Arial" w:cs="Arial"/>
        </w:rPr>
        <w:t>Se simplifica la tramitación de subvenciones relacionadas con el uso de fondos europeos, previéndose la posible utilización del procedimiento de urgencia, cuando razones de interés público lo aconsejen, al tiempo que se eliminan requisitos de informes y autorizaciones preceptivas.</w:t>
      </w:r>
    </w:p>
    <w:p w14:paraId="7A1EBFA7" w14:textId="77777777" w:rsidR="003A696A" w:rsidRDefault="003A696A" w:rsidP="003A696A">
      <w:pPr>
        <w:jc w:val="both"/>
        <w:rPr>
          <w:rFonts w:ascii="Arial" w:hAnsi="Arial" w:cs="Arial"/>
        </w:rPr>
      </w:pPr>
    </w:p>
    <w:p w14:paraId="08AB5186" w14:textId="77777777" w:rsidR="003A696A" w:rsidRPr="003A696A" w:rsidRDefault="003A696A" w:rsidP="003A696A">
      <w:pPr>
        <w:jc w:val="both"/>
        <w:rPr>
          <w:rFonts w:ascii="Arial" w:hAnsi="Arial" w:cs="Arial"/>
        </w:rPr>
      </w:pPr>
      <w:r w:rsidRPr="003A696A">
        <w:rPr>
          <w:rFonts w:ascii="Arial" w:hAnsi="Arial" w:cs="Arial"/>
        </w:rPr>
        <w:t>Se establece que las convocatorias de las subvenciones relacionadas con el uso de estos fondos incorporen la regulación de las bases de concesión de las mismas, simplificando los requisitos internos para su aprobación, así como la documentación a presentar por los posibles beneficiarios.</w:t>
      </w:r>
    </w:p>
    <w:p w14:paraId="2F632BDE" w14:textId="77777777" w:rsidR="003A696A" w:rsidRDefault="003A696A" w:rsidP="003A696A">
      <w:pPr>
        <w:jc w:val="both"/>
        <w:rPr>
          <w:rFonts w:ascii="Arial" w:hAnsi="Arial" w:cs="Arial"/>
        </w:rPr>
      </w:pPr>
    </w:p>
    <w:p w14:paraId="0A96A13E" w14:textId="77777777" w:rsidR="003A696A" w:rsidRPr="003A696A" w:rsidRDefault="003A696A" w:rsidP="003A696A">
      <w:pPr>
        <w:jc w:val="both"/>
        <w:rPr>
          <w:rFonts w:ascii="Arial" w:hAnsi="Arial" w:cs="Arial"/>
        </w:rPr>
      </w:pPr>
      <w:r w:rsidRPr="003A696A">
        <w:rPr>
          <w:rFonts w:ascii="Arial" w:hAnsi="Arial" w:cs="Arial"/>
        </w:rPr>
        <w:lastRenderedPageBreak/>
        <w:t>Se prevé la posibilidad de otorgar Subvenciones de concurrencia no competitiva, con cargo al Fondo de Recuperación, para aquellas subvenciones cuyo objeto sea financiar actuaciones o situaciones concretas que no requieran de valoración comparativa con otras propuestas. En dichos supuestos se podrán dictar las resoluciones de concesión por orden de presentación de solicitudes, una vez realizadas las comprobaciones de concurrencia de la situación o actuación subvencionable y el cumplimiento del resto de requisitos exigidos, hasta el agotamiento del crédito presupuestario asignado en la convocatoria.</w:t>
      </w:r>
    </w:p>
    <w:p w14:paraId="4FB486D6" w14:textId="77777777" w:rsidR="003A696A" w:rsidRDefault="003A696A" w:rsidP="00551386">
      <w:pPr>
        <w:jc w:val="both"/>
        <w:rPr>
          <w:rFonts w:ascii="Arial" w:hAnsi="Arial" w:cs="Arial"/>
        </w:rPr>
      </w:pPr>
    </w:p>
    <w:p w14:paraId="5BA5AC3D" w14:textId="77777777" w:rsidR="003A696A" w:rsidRDefault="003A696A" w:rsidP="00551386">
      <w:pPr>
        <w:jc w:val="both"/>
        <w:rPr>
          <w:rFonts w:ascii="Arial" w:hAnsi="Arial" w:cs="Arial"/>
        </w:rPr>
      </w:pPr>
      <w:r w:rsidRPr="003A696A">
        <w:rPr>
          <w:rFonts w:ascii="Arial" w:hAnsi="Arial" w:cs="Arial"/>
        </w:rPr>
        <w:t>Se simplifica la documentación que tienen que presentar los beneficiarios de las subvenciones para justificar la aplicación de las mismas, recogiendo, entre otras, medidas tales como la elevación del umbral económico para la presentación de una cuenta justificativa simplificada  y para la acreditación de que se encuentran al corriente en el cumplimiento de las obligaciones tributarias y de la Seguridad Social, o la posibilidad de realizar compensaciones entre los conceptos presupuestados, siempre que se dirijan a alcanzar el fin de la subvención, en las memorias económicas a presentar.</w:t>
      </w:r>
    </w:p>
    <w:p w14:paraId="7DCD7A98" w14:textId="77777777" w:rsidR="003A696A" w:rsidRDefault="003A696A" w:rsidP="00551386">
      <w:pPr>
        <w:jc w:val="both"/>
        <w:rPr>
          <w:rFonts w:ascii="Arial" w:hAnsi="Arial" w:cs="Arial"/>
        </w:rPr>
      </w:pPr>
    </w:p>
    <w:p w14:paraId="70E12CC6" w14:textId="77777777" w:rsidR="003A696A" w:rsidRDefault="003A696A" w:rsidP="00551386">
      <w:pPr>
        <w:jc w:val="both"/>
        <w:rPr>
          <w:rFonts w:ascii="Arial" w:hAnsi="Arial" w:cs="Arial"/>
        </w:rPr>
      </w:pPr>
    </w:p>
    <w:p w14:paraId="3BC20429" w14:textId="493E9017" w:rsidR="00B725DF" w:rsidRPr="00551386" w:rsidRDefault="00B725DF" w:rsidP="00B725DF">
      <w:pPr>
        <w:pStyle w:val="Textonotapie"/>
        <w:tabs>
          <w:tab w:val="left" w:pos="1021"/>
          <w:tab w:val="left" w:pos="8080"/>
        </w:tabs>
        <w:jc w:val="center"/>
        <w:rPr>
          <w:rFonts w:ascii="Arial" w:hAnsi="Arial" w:cs="Arial"/>
          <w:b/>
          <w:sz w:val="24"/>
        </w:rPr>
      </w:pPr>
      <w:r>
        <w:rPr>
          <w:rFonts w:ascii="Arial" w:hAnsi="Arial" w:cs="Arial"/>
          <w:b/>
          <w:sz w:val="24"/>
        </w:rPr>
        <w:t>XI</w:t>
      </w:r>
      <w:r w:rsidR="00E7426C">
        <w:rPr>
          <w:rFonts w:ascii="Arial" w:hAnsi="Arial" w:cs="Arial"/>
          <w:b/>
          <w:sz w:val="24"/>
        </w:rPr>
        <w:t>V</w:t>
      </w:r>
    </w:p>
    <w:p w14:paraId="1D267655" w14:textId="77777777" w:rsidR="00B725DF" w:rsidRPr="00707603" w:rsidRDefault="00B725DF" w:rsidP="00B725DF">
      <w:pPr>
        <w:pStyle w:val="Textonotapie"/>
        <w:tabs>
          <w:tab w:val="left" w:pos="1021"/>
          <w:tab w:val="left" w:pos="8080"/>
        </w:tabs>
        <w:jc w:val="both"/>
        <w:rPr>
          <w:rFonts w:ascii="Arial" w:hAnsi="Arial" w:cs="Arial"/>
          <w:sz w:val="24"/>
        </w:rPr>
      </w:pPr>
    </w:p>
    <w:p w14:paraId="73228697" w14:textId="240A46E0" w:rsidR="00930F5C" w:rsidRPr="00BD7F05" w:rsidRDefault="00BD7F05" w:rsidP="00930F5C">
      <w:pPr>
        <w:jc w:val="both"/>
        <w:rPr>
          <w:rFonts w:ascii="Arial" w:hAnsi="Arial" w:cs="Arial"/>
        </w:rPr>
      </w:pPr>
      <w:r w:rsidRPr="00BD7F05">
        <w:rPr>
          <w:rFonts w:ascii="Arial" w:hAnsi="Arial" w:cs="Arial"/>
        </w:rPr>
        <w:t>El Capítulo VI del Título IV está dedicado a las e</w:t>
      </w:r>
      <w:r w:rsidR="00930F5C" w:rsidRPr="00BD7F05">
        <w:rPr>
          <w:rFonts w:ascii="Arial" w:hAnsi="Arial" w:cs="Arial"/>
        </w:rPr>
        <w:t>specialidades en materia de evaluación ambiental</w:t>
      </w:r>
      <w:r w:rsidRPr="00BD7F05">
        <w:rPr>
          <w:rFonts w:ascii="Arial" w:hAnsi="Arial" w:cs="Arial"/>
        </w:rPr>
        <w:t>.</w:t>
      </w:r>
    </w:p>
    <w:p w14:paraId="0E92325D" w14:textId="77777777" w:rsidR="00930F5C" w:rsidRDefault="00930F5C" w:rsidP="00930F5C">
      <w:pPr>
        <w:jc w:val="both"/>
        <w:rPr>
          <w:rFonts w:ascii="Arial" w:hAnsi="Arial" w:cs="Arial"/>
        </w:rPr>
      </w:pPr>
    </w:p>
    <w:p w14:paraId="679661C2" w14:textId="1309DDAE" w:rsidR="00B725DF" w:rsidRPr="00707603" w:rsidRDefault="00EB1CE0" w:rsidP="00B725DF">
      <w:pPr>
        <w:pStyle w:val="Textonotapie"/>
        <w:tabs>
          <w:tab w:val="left" w:pos="1021"/>
          <w:tab w:val="left" w:pos="8080"/>
        </w:tabs>
        <w:jc w:val="both"/>
        <w:rPr>
          <w:rFonts w:ascii="Arial" w:hAnsi="Arial" w:cs="Arial"/>
          <w:sz w:val="24"/>
        </w:rPr>
      </w:pPr>
      <w:r>
        <w:rPr>
          <w:rFonts w:ascii="Arial" w:hAnsi="Arial" w:cs="Arial"/>
          <w:sz w:val="24"/>
        </w:rPr>
        <w:t>En el mismo, y en las disposiciones finales, s</w:t>
      </w:r>
      <w:r w:rsidR="00B725DF" w:rsidRPr="00707603">
        <w:rPr>
          <w:rFonts w:ascii="Arial" w:hAnsi="Arial" w:cs="Arial"/>
          <w:sz w:val="24"/>
        </w:rPr>
        <w:t>e modifica la Ley 21/2013, de 9 de diciembre, de Evaluación ambiental con el fin de ajustar los procedimientos de evaluación ambiental vigentes a fin de dotales de una mayor agilidad y seguridad jurídica, facilitando la tramitación de proyectos que permitan impulsar la reactivación económica, especialmente en el marco de los planes de inversión en las áreas de las tecnologías limpias, el uso de energías renovables y de eficiencia energética del Mecanismo de Recuperación y Resiliencia de la Unión Europea, al tiempo que se garantiza la protección del medioambiente.</w:t>
      </w:r>
    </w:p>
    <w:p w14:paraId="0F31493D" w14:textId="77777777" w:rsidR="00B725DF" w:rsidRPr="00707603" w:rsidRDefault="00B725DF" w:rsidP="00B725DF">
      <w:pPr>
        <w:pStyle w:val="Textonotapie"/>
        <w:tabs>
          <w:tab w:val="left" w:pos="1021"/>
          <w:tab w:val="left" w:pos="8080"/>
        </w:tabs>
        <w:jc w:val="both"/>
        <w:rPr>
          <w:rFonts w:ascii="Arial" w:hAnsi="Arial" w:cs="Arial"/>
          <w:sz w:val="24"/>
        </w:rPr>
      </w:pPr>
    </w:p>
    <w:p w14:paraId="70D36301" w14:textId="77777777" w:rsidR="00B725DF" w:rsidRPr="00707603" w:rsidRDefault="00B725DF" w:rsidP="00B725DF">
      <w:pPr>
        <w:pStyle w:val="Textonotapie"/>
        <w:tabs>
          <w:tab w:val="left" w:pos="1021"/>
          <w:tab w:val="left" w:pos="8080"/>
        </w:tabs>
        <w:jc w:val="both"/>
        <w:rPr>
          <w:rFonts w:ascii="Arial" w:hAnsi="Arial" w:cs="Arial"/>
          <w:sz w:val="24"/>
        </w:rPr>
      </w:pPr>
      <w:r w:rsidRPr="00707603">
        <w:rPr>
          <w:rFonts w:ascii="Arial" w:hAnsi="Arial" w:cs="Arial"/>
          <w:sz w:val="24"/>
        </w:rPr>
        <w:t xml:space="preserve">Se trata de reducir en el ámbito de la Administración General del Estado, los plazos de resolución del órgano ambiental en las distintas fases procedimentales, así como una reducción de los plazos para determinados trámites por parte del órgano sustantivo. En concreto, se reducen los siguientes plazos: </w:t>
      </w:r>
    </w:p>
    <w:p w14:paraId="7889FFE4" w14:textId="77777777" w:rsidR="00B725DF" w:rsidRPr="00707603" w:rsidRDefault="00B725DF" w:rsidP="00B725DF">
      <w:pPr>
        <w:pStyle w:val="Textonotapie"/>
        <w:tabs>
          <w:tab w:val="left" w:pos="1021"/>
          <w:tab w:val="left" w:pos="8080"/>
        </w:tabs>
        <w:jc w:val="both"/>
        <w:rPr>
          <w:rFonts w:ascii="Arial" w:hAnsi="Arial" w:cs="Arial"/>
          <w:sz w:val="24"/>
        </w:rPr>
      </w:pPr>
    </w:p>
    <w:p w14:paraId="612AC8A2" w14:textId="341F98F2"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1) </w:t>
      </w:r>
      <w:r w:rsidR="00B725DF" w:rsidRPr="00707603">
        <w:rPr>
          <w:rFonts w:ascii="Arial" w:hAnsi="Arial" w:cs="Arial"/>
          <w:sz w:val="24"/>
        </w:rPr>
        <w:t>El plazo de elaboración del documento de alcance del estudio ambiental estratégico y del informe ambiental estratégico pasa de tres a dos meses. Esta misma reducción será aplicable a la emisión de las modificaciones de las declaraciones ambientales estratégicas.</w:t>
      </w:r>
    </w:p>
    <w:p w14:paraId="415FE3F7" w14:textId="77777777" w:rsidR="00B725DF" w:rsidRPr="00707603" w:rsidRDefault="00B725DF" w:rsidP="00B725DF">
      <w:pPr>
        <w:pStyle w:val="Textonotapie"/>
        <w:tabs>
          <w:tab w:val="left" w:pos="1021"/>
          <w:tab w:val="left" w:pos="8080"/>
        </w:tabs>
        <w:jc w:val="both"/>
        <w:rPr>
          <w:rFonts w:ascii="Arial" w:hAnsi="Arial" w:cs="Arial"/>
          <w:sz w:val="24"/>
        </w:rPr>
      </w:pPr>
    </w:p>
    <w:p w14:paraId="16B950E7" w14:textId="7F6BDC17"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2) </w:t>
      </w:r>
      <w:r w:rsidR="00B725DF" w:rsidRPr="00707603">
        <w:rPr>
          <w:rFonts w:ascii="Arial" w:hAnsi="Arial" w:cs="Arial"/>
          <w:sz w:val="24"/>
        </w:rPr>
        <w:t>El plazo para la realización de las consultas previas para determinación del alcance del estudio ambiental estratégico por el órgano ambiental, el cual someterá el borrador del plan o programa y el documento inicial estratégico a consultas de las Administraciones públicas afectadas, que pasaría de cuarenta y cinco a treinta días hábiles. Este mismo plazo es el que será de aplicación a las consultas al promotor, al órgano sustantivo y a las administraciones públicas afectadas en los procedimientos de modificación de las declaraciones ambientales estratégicas. También será aplicable en las consultas a las Administraciones públicas afectadas y a los sujetos afectados en el procedimiento de evaluación estratégica simplificada.</w:t>
      </w:r>
    </w:p>
    <w:p w14:paraId="5E615D0C" w14:textId="77777777" w:rsidR="00B725DF" w:rsidRPr="00707603" w:rsidRDefault="00B725DF" w:rsidP="00B725DF">
      <w:pPr>
        <w:pStyle w:val="Textonotapie"/>
        <w:tabs>
          <w:tab w:val="left" w:pos="1021"/>
          <w:tab w:val="left" w:pos="8080"/>
        </w:tabs>
        <w:jc w:val="both"/>
        <w:rPr>
          <w:rFonts w:ascii="Arial" w:hAnsi="Arial" w:cs="Arial"/>
          <w:sz w:val="24"/>
        </w:rPr>
      </w:pPr>
    </w:p>
    <w:p w14:paraId="583B78DD" w14:textId="088955FA"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lastRenderedPageBreak/>
        <w:t xml:space="preserve">3) </w:t>
      </w:r>
      <w:r w:rsidR="00B725DF" w:rsidRPr="00707603">
        <w:rPr>
          <w:rFonts w:ascii="Arial" w:hAnsi="Arial" w:cs="Arial"/>
          <w:sz w:val="24"/>
        </w:rPr>
        <w:t>El plazo de elaboración del estudio ambiental estratégico y para la realización de la información pública y consultas, de quince meses a doce meses. Esta reducción no menoscaba la participación en estos procedimientos.</w:t>
      </w:r>
    </w:p>
    <w:p w14:paraId="7C989883" w14:textId="77777777" w:rsidR="00B725DF" w:rsidRPr="00707603" w:rsidRDefault="00B725DF" w:rsidP="00B725DF">
      <w:pPr>
        <w:pStyle w:val="Textonotapie"/>
        <w:tabs>
          <w:tab w:val="left" w:pos="1021"/>
          <w:tab w:val="left" w:pos="8080"/>
        </w:tabs>
        <w:jc w:val="both"/>
        <w:rPr>
          <w:rFonts w:ascii="Arial" w:hAnsi="Arial" w:cs="Arial"/>
          <w:sz w:val="24"/>
        </w:rPr>
      </w:pPr>
    </w:p>
    <w:p w14:paraId="051FDED1" w14:textId="49F5C74E"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4) </w:t>
      </w:r>
      <w:r w:rsidR="00B725DF" w:rsidRPr="00707603">
        <w:rPr>
          <w:rFonts w:ascii="Arial" w:hAnsi="Arial" w:cs="Arial"/>
          <w:sz w:val="24"/>
        </w:rPr>
        <w:t>También se elimina la prórroga del plazo de formulación de la declaración ambiental estratégica por el órgano ambiental, una vez finalizado el análisis técnico del expediente formulará la declaración ambiental estratégica.</w:t>
      </w:r>
    </w:p>
    <w:p w14:paraId="32B3A9E7" w14:textId="77777777" w:rsidR="00B725DF" w:rsidRPr="00707603" w:rsidRDefault="00B725DF" w:rsidP="00B725DF">
      <w:pPr>
        <w:pStyle w:val="Textonotapie"/>
        <w:tabs>
          <w:tab w:val="left" w:pos="1021"/>
          <w:tab w:val="left" w:pos="8080"/>
        </w:tabs>
        <w:jc w:val="both"/>
        <w:rPr>
          <w:rFonts w:ascii="Arial" w:hAnsi="Arial" w:cs="Arial"/>
          <w:sz w:val="24"/>
        </w:rPr>
      </w:pPr>
    </w:p>
    <w:p w14:paraId="3189E2AD" w14:textId="77777777" w:rsidR="00B725DF" w:rsidRPr="00707603" w:rsidRDefault="00B725DF" w:rsidP="00B725DF">
      <w:pPr>
        <w:pStyle w:val="Textonotapie"/>
        <w:tabs>
          <w:tab w:val="left" w:pos="1021"/>
          <w:tab w:val="left" w:pos="8080"/>
        </w:tabs>
        <w:jc w:val="both"/>
        <w:rPr>
          <w:rFonts w:ascii="Arial" w:hAnsi="Arial" w:cs="Arial"/>
          <w:sz w:val="24"/>
        </w:rPr>
      </w:pPr>
      <w:r w:rsidRPr="00707603">
        <w:rPr>
          <w:rFonts w:ascii="Arial" w:hAnsi="Arial" w:cs="Arial"/>
          <w:sz w:val="24"/>
        </w:rPr>
        <w:t>En el procedimiento de evaluación de impacto ambiental de proyectos, se reducen los siguientes plazos:</w:t>
      </w:r>
    </w:p>
    <w:p w14:paraId="11C9E5EF" w14:textId="77777777" w:rsidR="00B725DF" w:rsidRPr="00707603" w:rsidRDefault="00B725DF" w:rsidP="00B725DF">
      <w:pPr>
        <w:pStyle w:val="Textonotapie"/>
        <w:tabs>
          <w:tab w:val="left" w:pos="1021"/>
          <w:tab w:val="left" w:pos="8080"/>
        </w:tabs>
        <w:jc w:val="both"/>
        <w:rPr>
          <w:rFonts w:ascii="Arial" w:hAnsi="Arial" w:cs="Arial"/>
          <w:sz w:val="24"/>
        </w:rPr>
      </w:pPr>
    </w:p>
    <w:p w14:paraId="0986C88F" w14:textId="63385182"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1) </w:t>
      </w:r>
      <w:r w:rsidR="00B725DF" w:rsidRPr="00707603">
        <w:rPr>
          <w:rFonts w:ascii="Arial" w:hAnsi="Arial" w:cs="Arial"/>
          <w:sz w:val="24"/>
        </w:rPr>
        <w:t>Si el promotor con carácter potestativo, solicitase del órgano ambiental la elaboración del documento de alcance del estudio de impacto ambiental, se reduce de treinta a veinte días hábiles el plazo máximo para que se pronuncien las Administraciones públicas afectadas y las personas interesadas que sean consultadas. Este documento de alcance se remitirá al promotor y al órgano sustantivo en un plazo de dos meses desde su solicitud, cuando hasta ahora el plazo era de tres meses.</w:t>
      </w:r>
    </w:p>
    <w:p w14:paraId="12C8DB69" w14:textId="77777777" w:rsidR="00B725DF" w:rsidRPr="00707603" w:rsidRDefault="00B725DF" w:rsidP="00B725DF">
      <w:pPr>
        <w:pStyle w:val="Textonotapie"/>
        <w:tabs>
          <w:tab w:val="left" w:pos="1021"/>
          <w:tab w:val="left" w:pos="8080"/>
        </w:tabs>
        <w:jc w:val="both"/>
        <w:rPr>
          <w:rFonts w:ascii="Arial" w:hAnsi="Arial" w:cs="Arial"/>
          <w:sz w:val="24"/>
        </w:rPr>
      </w:pPr>
    </w:p>
    <w:p w14:paraId="3E960D3B" w14:textId="2163872B"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2) </w:t>
      </w:r>
      <w:r w:rsidR="00B725DF" w:rsidRPr="00707603">
        <w:rPr>
          <w:rFonts w:ascii="Arial" w:hAnsi="Arial" w:cs="Arial"/>
          <w:sz w:val="24"/>
        </w:rPr>
        <w:t>Se elimina la posibilidad de ampliación del plazo de formulación de la declaración de impacto ambiental por el órgano.</w:t>
      </w:r>
    </w:p>
    <w:p w14:paraId="1D867238" w14:textId="77777777" w:rsidR="00B725DF" w:rsidRPr="00707603" w:rsidRDefault="00B725DF" w:rsidP="00B725DF">
      <w:pPr>
        <w:pStyle w:val="Textonotapie"/>
        <w:tabs>
          <w:tab w:val="left" w:pos="1021"/>
          <w:tab w:val="left" w:pos="8080"/>
        </w:tabs>
        <w:jc w:val="both"/>
        <w:rPr>
          <w:rFonts w:ascii="Arial" w:hAnsi="Arial" w:cs="Arial"/>
          <w:sz w:val="24"/>
        </w:rPr>
      </w:pPr>
    </w:p>
    <w:p w14:paraId="49D88365" w14:textId="25D22293" w:rsidR="00B725DF" w:rsidRPr="00707603" w:rsidRDefault="00930F5C" w:rsidP="00B725DF">
      <w:pPr>
        <w:pStyle w:val="Textonotapie"/>
        <w:tabs>
          <w:tab w:val="left" w:pos="1021"/>
          <w:tab w:val="left" w:pos="8080"/>
        </w:tabs>
        <w:jc w:val="both"/>
        <w:rPr>
          <w:rFonts w:ascii="Arial" w:hAnsi="Arial" w:cs="Arial"/>
          <w:sz w:val="24"/>
        </w:rPr>
      </w:pPr>
      <w:r>
        <w:rPr>
          <w:rFonts w:ascii="Arial" w:hAnsi="Arial" w:cs="Arial"/>
          <w:sz w:val="24"/>
        </w:rPr>
        <w:t xml:space="preserve">3) </w:t>
      </w:r>
      <w:r w:rsidR="00B725DF" w:rsidRPr="00707603">
        <w:rPr>
          <w:rFonts w:ascii="Arial" w:hAnsi="Arial" w:cs="Arial"/>
          <w:sz w:val="24"/>
        </w:rPr>
        <w:t>En el análisis técnico del expediente, se reduce el plazo de tres a dos meses para la subsanación por el órgano sustantivo la falta en el expediente de los informes preceptivos del artículo 37.2 o los apartados específicos del art. 35.1.</w:t>
      </w:r>
    </w:p>
    <w:p w14:paraId="12358440" w14:textId="77777777" w:rsidR="00B725DF" w:rsidRPr="00707603" w:rsidRDefault="00B725DF" w:rsidP="00B725DF">
      <w:pPr>
        <w:pStyle w:val="Textonotapie"/>
        <w:tabs>
          <w:tab w:val="left" w:pos="1021"/>
          <w:tab w:val="left" w:pos="8080"/>
        </w:tabs>
        <w:jc w:val="both"/>
        <w:rPr>
          <w:rFonts w:ascii="Arial" w:hAnsi="Arial" w:cs="Arial"/>
          <w:sz w:val="24"/>
        </w:rPr>
      </w:pPr>
    </w:p>
    <w:p w14:paraId="2A1F3476" w14:textId="77777777" w:rsidR="00B725DF" w:rsidRPr="00707603" w:rsidRDefault="00B725DF" w:rsidP="00B725DF">
      <w:pPr>
        <w:pStyle w:val="Textonotapie"/>
        <w:tabs>
          <w:tab w:val="left" w:pos="1021"/>
          <w:tab w:val="left" w:pos="8080"/>
        </w:tabs>
        <w:jc w:val="both"/>
        <w:rPr>
          <w:rFonts w:ascii="Arial" w:hAnsi="Arial" w:cs="Arial"/>
          <w:sz w:val="24"/>
        </w:rPr>
      </w:pPr>
      <w:r w:rsidRPr="00707603">
        <w:rPr>
          <w:rFonts w:ascii="Arial" w:hAnsi="Arial" w:cs="Arial"/>
          <w:sz w:val="24"/>
        </w:rPr>
        <w:t>En el procedimiento de evaluación de impacto ambiental simplificada, el órgano ambiental consultará a las Administraciones públicas afectadas y a las personas interesadas, poniendo a su disposición el documento ambiental, que deberán pronunciarse en el plazo máximo de veinte días hábiles, que hasta ahora habían sido treinta días.</w:t>
      </w:r>
    </w:p>
    <w:p w14:paraId="0A2C68F7" w14:textId="77777777" w:rsidR="00B725DF" w:rsidRPr="00707603" w:rsidRDefault="00B725DF" w:rsidP="00B725DF">
      <w:pPr>
        <w:pStyle w:val="Textonotapie"/>
        <w:tabs>
          <w:tab w:val="left" w:pos="1021"/>
          <w:tab w:val="left" w:pos="8080"/>
        </w:tabs>
        <w:jc w:val="both"/>
        <w:rPr>
          <w:rFonts w:ascii="Arial" w:hAnsi="Arial" w:cs="Arial"/>
          <w:sz w:val="24"/>
        </w:rPr>
      </w:pPr>
    </w:p>
    <w:p w14:paraId="64C373E4" w14:textId="77777777" w:rsidR="00B725DF" w:rsidRPr="00707603" w:rsidRDefault="00B725DF" w:rsidP="00B725DF">
      <w:pPr>
        <w:pStyle w:val="Textonotapie"/>
        <w:tabs>
          <w:tab w:val="left" w:pos="1021"/>
          <w:tab w:val="left" w:pos="8080"/>
        </w:tabs>
        <w:jc w:val="both"/>
        <w:rPr>
          <w:rFonts w:ascii="Arial" w:hAnsi="Arial" w:cs="Arial"/>
          <w:sz w:val="24"/>
        </w:rPr>
      </w:pPr>
      <w:r w:rsidRPr="00707603">
        <w:rPr>
          <w:rFonts w:ascii="Arial" w:hAnsi="Arial" w:cs="Arial"/>
          <w:sz w:val="24"/>
        </w:rPr>
        <w:t>En el informe de impacto ambiental, el órgano ambiental formulará el informe de impacto ambiental en el plazo improrrogable de tres meses, eliminándose la posibilidad de que excepcionalmente por causas justificadas el órgano ambiental pueda ampliar este plazo por un máximo de 45 días más.</w:t>
      </w:r>
    </w:p>
    <w:p w14:paraId="3941D974" w14:textId="77777777" w:rsidR="00B725DF" w:rsidRPr="00707603" w:rsidRDefault="00B725DF" w:rsidP="00B725DF">
      <w:pPr>
        <w:pStyle w:val="Textonotapie"/>
        <w:tabs>
          <w:tab w:val="left" w:pos="1021"/>
          <w:tab w:val="left" w:pos="8080"/>
        </w:tabs>
        <w:jc w:val="both"/>
        <w:rPr>
          <w:rFonts w:ascii="Arial" w:hAnsi="Arial" w:cs="Arial"/>
          <w:sz w:val="24"/>
        </w:rPr>
      </w:pPr>
    </w:p>
    <w:p w14:paraId="2E401900" w14:textId="6D151CDE" w:rsidR="00B725DF" w:rsidRDefault="00B725DF" w:rsidP="00B725DF">
      <w:pPr>
        <w:pStyle w:val="Textonotapie"/>
        <w:tabs>
          <w:tab w:val="left" w:pos="1021"/>
          <w:tab w:val="left" w:pos="8080"/>
        </w:tabs>
        <w:jc w:val="both"/>
        <w:rPr>
          <w:rFonts w:ascii="Arial" w:hAnsi="Arial" w:cs="Arial"/>
          <w:sz w:val="24"/>
        </w:rPr>
      </w:pPr>
      <w:r w:rsidRPr="00707603">
        <w:rPr>
          <w:rFonts w:ascii="Arial" w:hAnsi="Arial" w:cs="Arial"/>
          <w:sz w:val="24"/>
        </w:rPr>
        <w:t xml:space="preserve">Por último, el plazo para publicar o, en su caso, notificar, </w:t>
      </w:r>
      <w:proofErr w:type="gramStart"/>
      <w:r w:rsidRPr="00707603">
        <w:rPr>
          <w:rFonts w:ascii="Arial" w:hAnsi="Arial" w:cs="Arial"/>
          <w:sz w:val="24"/>
        </w:rPr>
        <w:t>las resoluciones de los procedimientos pasa</w:t>
      </w:r>
      <w:proofErr w:type="gramEnd"/>
      <w:r w:rsidRPr="00707603">
        <w:rPr>
          <w:rFonts w:ascii="Arial" w:hAnsi="Arial" w:cs="Arial"/>
          <w:sz w:val="24"/>
        </w:rPr>
        <w:t xml:space="preserve"> a ser de diez días hábiles.</w:t>
      </w:r>
    </w:p>
    <w:p w14:paraId="5E016071" w14:textId="77777777" w:rsidR="00B725DF" w:rsidRDefault="00B725DF" w:rsidP="00B725DF">
      <w:pPr>
        <w:pStyle w:val="Textonotapie"/>
        <w:tabs>
          <w:tab w:val="left" w:pos="1021"/>
          <w:tab w:val="left" w:pos="8080"/>
        </w:tabs>
        <w:jc w:val="both"/>
        <w:rPr>
          <w:rFonts w:ascii="Arial" w:hAnsi="Arial" w:cs="Arial"/>
          <w:sz w:val="24"/>
        </w:rPr>
      </w:pPr>
    </w:p>
    <w:p w14:paraId="6423AF13" w14:textId="77777777" w:rsidR="00B725DF" w:rsidRDefault="00B725DF" w:rsidP="00AF2033">
      <w:pPr>
        <w:pStyle w:val="Textonotapie"/>
        <w:tabs>
          <w:tab w:val="left" w:pos="1021"/>
          <w:tab w:val="left" w:pos="8080"/>
        </w:tabs>
        <w:jc w:val="both"/>
        <w:rPr>
          <w:rFonts w:ascii="Arial" w:hAnsi="Arial" w:cs="Arial"/>
          <w:sz w:val="24"/>
        </w:rPr>
      </w:pPr>
    </w:p>
    <w:p w14:paraId="1D9893DB" w14:textId="4A0BD6CC" w:rsidR="00EB1CE0" w:rsidRPr="005502A8" w:rsidRDefault="00EB1CE0" w:rsidP="00EB1CE0">
      <w:pPr>
        <w:spacing w:after="200"/>
        <w:jc w:val="center"/>
        <w:rPr>
          <w:rFonts w:ascii="Arial" w:eastAsia="Calibri" w:hAnsi="Arial" w:cs="Arial"/>
          <w:b/>
          <w:lang w:eastAsia="en-US"/>
        </w:rPr>
      </w:pPr>
      <w:r w:rsidRPr="005502A8">
        <w:rPr>
          <w:rFonts w:ascii="Arial" w:eastAsia="Calibri" w:hAnsi="Arial" w:cs="Arial"/>
          <w:b/>
          <w:lang w:eastAsia="en-US"/>
        </w:rPr>
        <w:t>X</w:t>
      </w:r>
      <w:r>
        <w:rPr>
          <w:rFonts w:ascii="Arial" w:eastAsia="Calibri" w:hAnsi="Arial" w:cs="Arial"/>
          <w:b/>
          <w:lang w:eastAsia="en-US"/>
        </w:rPr>
        <w:t>V</w:t>
      </w:r>
    </w:p>
    <w:p w14:paraId="016D0391" w14:textId="77777777" w:rsidR="00EB1CE0" w:rsidRDefault="00EB1CE0" w:rsidP="00EB1CE0">
      <w:pPr>
        <w:pStyle w:val="Textonotapie"/>
        <w:tabs>
          <w:tab w:val="left" w:pos="1021"/>
          <w:tab w:val="left" w:pos="8080"/>
        </w:tabs>
        <w:jc w:val="both"/>
        <w:rPr>
          <w:rFonts w:ascii="Arial" w:hAnsi="Arial" w:cs="Arial"/>
          <w:sz w:val="24"/>
        </w:rPr>
      </w:pPr>
    </w:p>
    <w:p w14:paraId="4DC77D14" w14:textId="6249C65C" w:rsidR="00EB1CE0" w:rsidRDefault="00EB1CE0" w:rsidP="00EB1CE0">
      <w:pPr>
        <w:spacing w:after="200"/>
        <w:jc w:val="both"/>
        <w:rPr>
          <w:rFonts w:ascii="Arial" w:hAnsi="Arial" w:cs="Arial"/>
        </w:rPr>
      </w:pPr>
      <w:r>
        <w:rPr>
          <w:rFonts w:ascii="Arial" w:hAnsi="Arial" w:cs="Arial"/>
        </w:rPr>
        <w:t>Finalmente, en el último capítulo del Título IV se recogen como i</w:t>
      </w:r>
      <w:r w:rsidRPr="00EB1CE0">
        <w:rPr>
          <w:rFonts w:ascii="Arial" w:hAnsi="Arial" w:cs="Arial"/>
        </w:rPr>
        <w:t xml:space="preserve">nstrumentos de colaboración público-privada para la ejecución del Plan de Recuperación, Transformación y Resiliencia de la Economía Española </w:t>
      </w:r>
      <w:r>
        <w:rPr>
          <w:rFonts w:ascii="Arial" w:hAnsi="Arial" w:cs="Arial"/>
        </w:rPr>
        <w:t xml:space="preserve">las </w:t>
      </w:r>
      <w:r w:rsidRPr="00EB1CE0">
        <w:rPr>
          <w:rFonts w:ascii="Arial" w:hAnsi="Arial" w:cs="Arial"/>
        </w:rPr>
        <w:t>Agrupaciones para la presentación de solicitudes a convocatorias de ayudas para actividades vinculadas con el Plan de Recuperación, Transformación y Resiliencia de la Economía Española</w:t>
      </w:r>
      <w:r>
        <w:rPr>
          <w:rFonts w:ascii="Arial" w:hAnsi="Arial" w:cs="Arial"/>
        </w:rPr>
        <w:t xml:space="preserve">, como canales para afrontar proyectos de la envergadura que supone dicho Plan, y en el que los miembros tendrán de manera conjunta </w:t>
      </w:r>
      <w:r w:rsidRPr="00EB1CE0">
        <w:rPr>
          <w:rFonts w:ascii="Arial" w:hAnsi="Arial" w:cs="Arial"/>
        </w:rPr>
        <w:t xml:space="preserve">la consideración de beneficiarios de la subvención, y serán responsables solidariamente respecto del conjunto de actividades </w:t>
      </w:r>
      <w:r w:rsidRPr="00EB1CE0">
        <w:rPr>
          <w:rFonts w:ascii="Arial" w:hAnsi="Arial" w:cs="Arial"/>
        </w:rPr>
        <w:lastRenderedPageBreak/>
        <w:t>subvencionadas a desarrollar por la agrupación, incluyendo la obligación de justificar, el deber de reintegro o de reembolso de cuotas de préstamos, y las responsabilidades por infracciones.</w:t>
      </w:r>
    </w:p>
    <w:p w14:paraId="3A3200F0" w14:textId="30433BF4" w:rsidR="00EB1CE0" w:rsidRDefault="00EB1CE0" w:rsidP="00EB1CE0">
      <w:pPr>
        <w:spacing w:after="200"/>
        <w:jc w:val="both"/>
        <w:rPr>
          <w:rFonts w:ascii="Arial" w:hAnsi="Arial" w:cs="Arial"/>
        </w:rPr>
      </w:pPr>
      <w:r>
        <w:rPr>
          <w:rFonts w:ascii="Arial" w:hAnsi="Arial" w:cs="Arial"/>
        </w:rPr>
        <w:t>Con la misma finalidad se recoge un r</w:t>
      </w:r>
      <w:r w:rsidRPr="00EB1CE0">
        <w:rPr>
          <w:rFonts w:ascii="Arial" w:hAnsi="Arial" w:cs="Arial"/>
        </w:rPr>
        <w:t>égimen especial de los consorcios para la ejecución del Plan de Recuperación, Transformación y Resiliencia de la Economía Española</w:t>
      </w:r>
      <w:r>
        <w:rPr>
          <w:rFonts w:ascii="Arial" w:hAnsi="Arial" w:cs="Arial"/>
        </w:rPr>
        <w:t xml:space="preserve">, pudiéndose crear previo </w:t>
      </w:r>
      <w:r w:rsidRPr="00EB1CE0">
        <w:rPr>
          <w:rFonts w:ascii="Arial" w:hAnsi="Arial" w:cs="Arial"/>
        </w:rPr>
        <w:t>informe favorable del Comité Técnico</w:t>
      </w:r>
      <w:r>
        <w:rPr>
          <w:rFonts w:ascii="Arial" w:hAnsi="Arial" w:cs="Arial"/>
        </w:rPr>
        <w:t xml:space="preserve"> sin necesidad de la autorización legal que exige la Ley 40/2015, de 1 de octubre</w:t>
      </w:r>
      <w:r w:rsidRPr="00EB1CE0">
        <w:rPr>
          <w:rFonts w:ascii="Arial" w:hAnsi="Arial" w:cs="Arial"/>
        </w:rPr>
        <w:t>.</w:t>
      </w:r>
    </w:p>
    <w:p w14:paraId="4B8B50F6" w14:textId="77777777" w:rsidR="00EB1CE0" w:rsidRPr="005502A8" w:rsidRDefault="00EB1CE0" w:rsidP="00EB1CE0">
      <w:pPr>
        <w:spacing w:after="200"/>
        <w:jc w:val="center"/>
        <w:rPr>
          <w:rFonts w:ascii="Arial" w:eastAsia="Calibri" w:hAnsi="Arial" w:cs="Arial"/>
          <w:b/>
          <w:lang w:eastAsia="en-US"/>
        </w:rPr>
      </w:pPr>
      <w:r w:rsidRPr="005502A8">
        <w:rPr>
          <w:rFonts w:ascii="Arial" w:eastAsia="Calibri" w:hAnsi="Arial" w:cs="Arial"/>
          <w:b/>
          <w:lang w:eastAsia="en-US"/>
        </w:rPr>
        <w:t>X</w:t>
      </w:r>
      <w:r>
        <w:rPr>
          <w:rFonts w:ascii="Arial" w:eastAsia="Calibri" w:hAnsi="Arial" w:cs="Arial"/>
          <w:b/>
          <w:lang w:eastAsia="en-US"/>
        </w:rPr>
        <w:t>VI</w:t>
      </w:r>
    </w:p>
    <w:p w14:paraId="3AADBCCB" w14:textId="77777777" w:rsidR="00EB1CE0" w:rsidRDefault="00EB1CE0" w:rsidP="00EB1CE0">
      <w:pPr>
        <w:pStyle w:val="Textonotapie"/>
        <w:tabs>
          <w:tab w:val="left" w:pos="1021"/>
          <w:tab w:val="left" w:pos="8080"/>
        </w:tabs>
        <w:jc w:val="both"/>
        <w:rPr>
          <w:rFonts w:ascii="Arial" w:hAnsi="Arial" w:cs="Arial"/>
          <w:sz w:val="24"/>
        </w:rPr>
      </w:pPr>
    </w:p>
    <w:p w14:paraId="257FA941" w14:textId="77777777" w:rsidR="003E2A73" w:rsidRDefault="00EB1CE0" w:rsidP="00EB1CE0">
      <w:pPr>
        <w:spacing w:after="200"/>
        <w:jc w:val="both"/>
        <w:rPr>
          <w:rFonts w:ascii="Arial" w:hAnsi="Arial" w:cs="Arial"/>
        </w:rPr>
      </w:pPr>
      <w:r>
        <w:rPr>
          <w:rFonts w:ascii="Arial" w:hAnsi="Arial" w:cs="Arial"/>
        </w:rPr>
        <w:t xml:space="preserve">En las disposiciones adicionales se recoge la creación de un </w:t>
      </w:r>
      <w:r w:rsidRPr="00EB1CE0">
        <w:rPr>
          <w:rFonts w:ascii="Arial" w:hAnsi="Arial" w:cs="Arial"/>
        </w:rPr>
        <w:t>Registro estatal de entidades interesadas en los PERTE</w:t>
      </w:r>
      <w:r>
        <w:rPr>
          <w:rFonts w:ascii="Arial" w:hAnsi="Arial" w:cs="Arial"/>
        </w:rPr>
        <w:t>, para articular dichos proyectos estratégicos, y la posibilidad de utilizar un c</w:t>
      </w:r>
      <w:r w:rsidRPr="00EB1CE0">
        <w:rPr>
          <w:rFonts w:ascii="Arial" w:hAnsi="Arial" w:cs="Arial"/>
        </w:rPr>
        <w:t xml:space="preserve">omplemento variable por consecución de objetivos y </w:t>
      </w:r>
      <w:r>
        <w:rPr>
          <w:rFonts w:ascii="Arial" w:hAnsi="Arial" w:cs="Arial"/>
        </w:rPr>
        <w:t xml:space="preserve">un </w:t>
      </w:r>
      <w:r w:rsidRPr="00EB1CE0">
        <w:rPr>
          <w:rFonts w:ascii="Arial" w:hAnsi="Arial" w:cs="Arial"/>
        </w:rPr>
        <w:t>complemento variable por asignación de funciones adicionales a tiempo parcial</w:t>
      </w:r>
      <w:r>
        <w:rPr>
          <w:rFonts w:ascii="Arial" w:hAnsi="Arial" w:cs="Arial"/>
        </w:rPr>
        <w:t xml:space="preserve">, como instrumentos </w:t>
      </w:r>
      <w:r w:rsidR="003E2A73">
        <w:rPr>
          <w:rFonts w:ascii="Arial" w:hAnsi="Arial" w:cs="Arial"/>
        </w:rPr>
        <w:t xml:space="preserve">que sirvan para compensar el desempeño del personal adscrito </w:t>
      </w:r>
      <w:r w:rsidR="003E2A73" w:rsidRPr="003E2A73">
        <w:rPr>
          <w:rFonts w:ascii="Arial" w:hAnsi="Arial" w:cs="Arial"/>
        </w:rPr>
        <w:t>a las unidades o grupos de trabajo sin consideración de unidad que tengan asignada como función fondos europeos ligados a la ejecución del Plan de Recuperación, Transformación y Resiliencia</w:t>
      </w:r>
      <w:r w:rsidR="003E2A73">
        <w:rPr>
          <w:rFonts w:ascii="Arial" w:hAnsi="Arial" w:cs="Arial"/>
        </w:rPr>
        <w:t xml:space="preserve"> en las modalidades recogidas en el presente Real Decreto Ley.</w:t>
      </w:r>
      <w:r>
        <w:rPr>
          <w:rFonts w:ascii="Arial" w:hAnsi="Arial" w:cs="Arial"/>
        </w:rPr>
        <w:t xml:space="preserve"> </w:t>
      </w:r>
    </w:p>
    <w:p w14:paraId="511F61DD" w14:textId="77777777" w:rsidR="003E2A73" w:rsidRDefault="003E2A73" w:rsidP="00EB1CE0">
      <w:pPr>
        <w:spacing w:after="200"/>
        <w:jc w:val="both"/>
        <w:rPr>
          <w:rFonts w:ascii="Arial" w:hAnsi="Arial" w:cs="Arial"/>
        </w:rPr>
      </w:pPr>
    </w:p>
    <w:p w14:paraId="7476FB52" w14:textId="09C7C5E9" w:rsidR="003E2A73" w:rsidRDefault="003E2A73" w:rsidP="00EB1CE0">
      <w:pPr>
        <w:spacing w:after="200"/>
        <w:jc w:val="both"/>
        <w:rPr>
          <w:rFonts w:ascii="Arial" w:hAnsi="Arial" w:cs="Arial"/>
        </w:rPr>
      </w:pPr>
      <w:r>
        <w:rPr>
          <w:rFonts w:ascii="Arial" w:hAnsi="Arial" w:cs="Arial"/>
        </w:rPr>
        <w:t>En la disposición final primera se recoge el título competencias del Real Decreto Ley.</w:t>
      </w:r>
    </w:p>
    <w:p w14:paraId="499810B8" w14:textId="08F9DBEE" w:rsidR="00EB1CE0" w:rsidRDefault="003E2A73" w:rsidP="00EB1CE0">
      <w:pPr>
        <w:spacing w:after="200"/>
        <w:jc w:val="both"/>
        <w:rPr>
          <w:rFonts w:ascii="Arial" w:hAnsi="Arial" w:cs="Arial"/>
        </w:rPr>
      </w:pPr>
      <w:r>
        <w:rPr>
          <w:rFonts w:ascii="Arial" w:hAnsi="Arial" w:cs="Arial"/>
        </w:rPr>
        <w:t>En la disposición final segunda se recogen las m</w:t>
      </w:r>
      <w:r w:rsidRPr="003E2A73">
        <w:rPr>
          <w:rFonts w:ascii="Arial" w:hAnsi="Arial" w:cs="Arial"/>
        </w:rPr>
        <w:t>odificaci</w:t>
      </w:r>
      <w:r>
        <w:rPr>
          <w:rFonts w:ascii="Arial" w:hAnsi="Arial" w:cs="Arial"/>
        </w:rPr>
        <w:t>ones</w:t>
      </w:r>
      <w:r w:rsidRPr="003E2A73">
        <w:rPr>
          <w:rFonts w:ascii="Arial" w:hAnsi="Arial" w:cs="Arial"/>
        </w:rPr>
        <w:t xml:space="preserve"> de la Ley 40/2015, de 1 de octubre, de Régimen Jurídico del Sector Público</w:t>
      </w:r>
      <w:r>
        <w:rPr>
          <w:rFonts w:ascii="Arial" w:hAnsi="Arial" w:cs="Arial"/>
        </w:rPr>
        <w:t xml:space="preserve"> fruto de las diferentes medidas recogidas en el Real Decreto Ley, y para la reintroducción como organismo público de las agencias estatales</w:t>
      </w:r>
      <w:r w:rsidR="00EB1CE0" w:rsidRPr="00EB1CE0">
        <w:rPr>
          <w:rFonts w:ascii="Arial" w:hAnsi="Arial" w:cs="Arial"/>
        </w:rPr>
        <w:t>.</w:t>
      </w:r>
    </w:p>
    <w:p w14:paraId="37A21AAD" w14:textId="1F6117C8" w:rsidR="003E2A73" w:rsidRDefault="003E2A73" w:rsidP="00EB1CE0">
      <w:pPr>
        <w:spacing w:after="200"/>
        <w:jc w:val="both"/>
        <w:rPr>
          <w:rFonts w:ascii="Arial" w:hAnsi="Arial" w:cs="Arial"/>
        </w:rPr>
      </w:pPr>
      <w:r>
        <w:rPr>
          <w:rFonts w:ascii="Arial" w:hAnsi="Arial" w:cs="Arial"/>
        </w:rPr>
        <w:t>En la disposición final tercera se incorporan las modificaciones requeridas en</w:t>
      </w:r>
      <w:r w:rsidRPr="003E2A73">
        <w:rPr>
          <w:rFonts w:ascii="Arial" w:hAnsi="Arial" w:cs="Arial"/>
        </w:rPr>
        <w:t xml:space="preserve"> la Ley 21/2013, de 9 de diciembre, de evaluación ambiental</w:t>
      </w:r>
      <w:r>
        <w:rPr>
          <w:rFonts w:ascii="Arial" w:hAnsi="Arial" w:cs="Arial"/>
        </w:rPr>
        <w:t xml:space="preserve"> para la simplificación de las tramitaciones en materia medioambiental</w:t>
      </w:r>
      <w:r w:rsidRPr="003E2A73">
        <w:rPr>
          <w:rFonts w:ascii="Arial" w:hAnsi="Arial" w:cs="Arial"/>
        </w:rPr>
        <w:t>.</w:t>
      </w:r>
    </w:p>
    <w:p w14:paraId="112EA899" w14:textId="15A7F26C" w:rsidR="003E2A73" w:rsidRDefault="003E2A73" w:rsidP="00EB1CE0">
      <w:pPr>
        <w:spacing w:after="200"/>
        <w:jc w:val="both"/>
        <w:rPr>
          <w:rFonts w:ascii="Arial" w:hAnsi="Arial" w:cs="Arial"/>
        </w:rPr>
      </w:pPr>
      <w:r>
        <w:rPr>
          <w:rFonts w:ascii="Arial" w:hAnsi="Arial" w:cs="Arial"/>
        </w:rPr>
        <w:t>En la disposición final cuarta se regulan las m</w:t>
      </w:r>
      <w:r w:rsidRPr="003E2A73">
        <w:rPr>
          <w:rFonts w:ascii="Arial" w:hAnsi="Arial" w:cs="Arial"/>
        </w:rPr>
        <w:t>odificaci</w:t>
      </w:r>
      <w:r>
        <w:rPr>
          <w:rFonts w:ascii="Arial" w:hAnsi="Arial" w:cs="Arial"/>
        </w:rPr>
        <w:t>ones a</w:t>
      </w:r>
      <w:r w:rsidRPr="003E2A73">
        <w:rPr>
          <w:rFonts w:ascii="Arial" w:hAnsi="Arial" w:cs="Arial"/>
        </w:rPr>
        <w:t xml:space="preserve"> la Ley 38/2003, de 17 de noviembre, General de Subvenciones</w:t>
      </w:r>
      <w:r>
        <w:rPr>
          <w:rFonts w:ascii="Arial" w:hAnsi="Arial" w:cs="Arial"/>
        </w:rPr>
        <w:t xml:space="preserve">, para la agilización de la tramitación de las mismas en relación al Plan de </w:t>
      </w:r>
      <w:r w:rsidRPr="003E2A73">
        <w:rPr>
          <w:rFonts w:ascii="Arial" w:hAnsi="Arial" w:cs="Arial"/>
        </w:rPr>
        <w:t>Recuperación, Transformación y Resiliencia.</w:t>
      </w:r>
    </w:p>
    <w:p w14:paraId="3851EB40" w14:textId="14B45B44" w:rsidR="00EB1CE0" w:rsidRDefault="00EB1CE0" w:rsidP="00EB1CE0">
      <w:pPr>
        <w:spacing w:after="200"/>
        <w:jc w:val="center"/>
        <w:rPr>
          <w:rFonts w:ascii="Arial" w:hAnsi="Arial" w:cs="Arial"/>
        </w:rPr>
      </w:pPr>
    </w:p>
    <w:p w14:paraId="5FDA4910" w14:textId="1CCF16A3" w:rsidR="00F052D8" w:rsidRPr="005502A8" w:rsidRDefault="005502A8" w:rsidP="00EB1CE0">
      <w:pPr>
        <w:spacing w:after="200"/>
        <w:jc w:val="center"/>
        <w:rPr>
          <w:rFonts w:ascii="Arial" w:eastAsia="Calibri" w:hAnsi="Arial" w:cs="Arial"/>
          <w:b/>
          <w:lang w:eastAsia="en-US"/>
        </w:rPr>
      </w:pPr>
      <w:r w:rsidRPr="005502A8">
        <w:rPr>
          <w:rFonts w:ascii="Arial" w:eastAsia="Calibri" w:hAnsi="Arial" w:cs="Arial"/>
          <w:b/>
          <w:lang w:eastAsia="en-US"/>
        </w:rPr>
        <w:t>X</w:t>
      </w:r>
      <w:r w:rsidR="00B725DF">
        <w:rPr>
          <w:rFonts w:ascii="Arial" w:eastAsia="Calibri" w:hAnsi="Arial" w:cs="Arial"/>
          <w:b/>
          <w:lang w:eastAsia="en-US"/>
        </w:rPr>
        <w:t>V</w:t>
      </w:r>
      <w:r w:rsidR="00EB1CE0">
        <w:rPr>
          <w:rFonts w:ascii="Arial" w:eastAsia="Calibri" w:hAnsi="Arial" w:cs="Arial"/>
          <w:b/>
          <w:lang w:eastAsia="en-US"/>
        </w:rPr>
        <w:t>I</w:t>
      </w:r>
      <w:r w:rsidR="00BD37C7">
        <w:rPr>
          <w:rFonts w:ascii="Arial" w:eastAsia="Calibri" w:hAnsi="Arial" w:cs="Arial"/>
          <w:b/>
          <w:lang w:eastAsia="en-US"/>
        </w:rPr>
        <w:t>I</w:t>
      </w:r>
    </w:p>
    <w:p w14:paraId="5431E552" w14:textId="77777777" w:rsidR="00F052D8" w:rsidRDefault="00F052D8" w:rsidP="00A12A78">
      <w:pPr>
        <w:pStyle w:val="Textonotapie"/>
        <w:tabs>
          <w:tab w:val="left" w:pos="1021"/>
          <w:tab w:val="left" w:pos="8080"/>
        </w:tabs>
        <w:jc w:val="both"/>
        <w:rPr>
          <w:rFonts w:ascii="Arial" w:hAnsi="Arial" w:cs="Arial"/>
          <w:sz w:val="24"/>
        </w:rPr>
      </w:pPr>
    </w:p>
    <w:p w14:paraId="193753F5" w14:textId="77777777"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 xml:space="preserve">Respecto del supuesto habilitante de extraordinaria y urgente necesidad establecido en el artículo 86.1 </w:t>
      </w:r>
      <w:r w:rsidR="00850A86">
        <w:rPr>
          <w:rFonts w:ascii="Arial" w:hAnsi="Arial" w:cs="Arial"/>
          <w:sz w:val="24"/>
        </w:rPr>
        <w:t>de la Constitución Española</w:t>
      </w:r>
      <w:r w:rsidRPr="00651F3F">
        <w:rPr>
          <w:rFonts w:ascii="Arial" w:hAnsi="Arial" w:cs="Arial"/>
          <w:sz w:val="24"/>
        </w:rPr>
        <w:t>, el contenido del real decreto-ley se fundamenta en motivos objetivos, de oportunidad política y extraordinaria urgencia que requieren su aprobación inmediata, entre otros</w:t>
      </w:r>
      <w:r w:rsidR="0063486F">
        <w:rPr>
          <w:rFonts w:ascii="Arial" w:hAnsi="Arial" w:cs="Arial"/>
          <w:sz w:val="24"/>
        </w:rPr>
        <w:t>,</w:t>
      </w:r>
      <w:r w:rsidRPr="00651F3F">
        <w:rPr>
          <w:rFonts w:ascii="Arial" w:hAnsi="Arial" w:cs="Arial"/>
          <w:sz w:val="24"/>
        </w:rPr>
        <w:t xml:space="preserve"> </w:t>
      </w:r>
      <w:r w:rsidR="0063486F" w:rsidRPr="0063486F">
        <w:rPr>
          <w:rFonts w:ascii="Arial" w:hAnsi="Arial" w:cs="Arial"/>
          <w:color w:val="FF0000"/>
          <w:sz w:val="24"/>
          <w:highlight w:val="yellow"/>
        </w:rPr>
        <w:t>[…]</w:t>
      </w:r>
      <w:r w:rsidRPr="00651F3F">
        <w:rPr>
          <w:rFonts w:ascii="Arial" w:hAnsi="Arial" w:cs="Arial"/>
          <w:sz w:val="24"/>
        </w:rPr>
        <w:t>.</w:t>
      </w:r>
    </w:p>
    <w:p w14:paraId="7A9C9752" w14:textId="77777777" w:rsidR="00A12A78" w:rsidRPr="00651F3F" w:rsidRDefault="00A12A78" w:rsidP="00A12A78">
      <w:pPr>
        <w:pStyle w:val="Textonotapie"/>
        <w:tabs>
          <w:tab w:val="left" w:pos="1021"/>
          <w:tab w:val="left" w:pos="8080"/>
        </w:tabs>
        <w:jc w:val="both"/>
        <w:rPr>
          <w:rFonts w:ascii="Arial" w:hAnsi="Arial" w:cs="Arial"/>
          <w:sz w:val="24"/>
        </w:rPr>
      </w:pPr>
    </w:p>
    <w:p w14:paraId="64662344" w14:textId="77777777"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El artículo 86 de la Constitución permite al Gobierno dictar reales decretos-leyes «en caso de extraordinaria y urgente necesidad», siempre que no afecten al ordenamiento de las instituciones básicas del Estado, a los derechos, deberes y libertades de los ciudadanos regulados en el título I de la Constitución, al régimen de las comunidades autónomas ni al Derecho electoral general.</w:t>
      </w:r>
    </w:p>
    <w:p w14:paraId="3D63D8EC" w14:textId="77777777" w:rsidR="00A12A78" w:rsidRPr="00651F3F" w:rsidRDefault="00A12A78" w:rsidP="00A12A78">
      <w:pPr>
        <w:pStyle w:val="Textonotapie"/>
        <w:tabs>
          <w:tab w:val="left" w:pos="1021"/>
          <w:tab w:val="left" w:pos="8080"/>
        </w:tabs>
        <w:jc w:val="both"/>
        <w:rPr>
          <w:rFonts w:ascii="Arial" w:hAnsi="Arial" w:cs="Arial"/>
          <w:sz w:val="24"/>
        </w:rPr>
      </w:pPr>
    </w:p>
    <w:p w14:paraId="3A859AD2" w14:textId="77777777"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lastRenderedPageBreak/>
        <w:t>El real decreto-ley constituye, de esta forma, un instrumento constitucionalmente lícito, siempre que, tal como reiteradamente ha exigido nu</w:t>
      </w:r>
      <w:r w:rsidR="00850A86">
        <w:rPr>
          <w:rFonts w:ascii="Arial" w:hAnsi="Arial" w:cs="Arial"/>
          <w:sz w:val="24"/>
        </w:rPr>
        <w:t>estro Tribunal Constitucional (S</w:t>
      </w:r>
      <w:r w:rsidRPr="00651F3F">
        <w:rPr>
          <w:rFonts w:ascii="Arial" w:hAnsi="Arial" w:cs="Arial"/>
          <w:sz w:val="24"/>
        </w:rPr>
        <w:t>enten</w:t>
      </w:r>
      <w:r w:rsidR="00850A86">
        <w:rPr>
          <w:rFonts w:ascii="Arial" w:hAnsi="Arial" w:cs="Arial"/>
          <w:sz w:val="24"/>
        </w:rPr>
        <w:t>cias 6/1983, de 4 de febrero, FJ 5; 11/2002, de 17 de enero, FJ 4;</w:t>
      </w:r>
      <w:r w:rsidRPr="00651F3F">
        <w:rPr>
          <w:rFonts w:ascii="Arial" w:hAnsi="Arial" w:cs="Arial"/>
          <w:sz w:val="24"/>
        </w:rPr>
        <w:t xml:space="preserve"> 137/2003, de 3 de julio, </w:t>
      </w:r>
      <w:r w:rsidR="009D2DF9">
        <w:rPr>
          <w:rFonts w:ascii="Arial" w:hAnsi="Arial" w:cs="Arial"/>
          <w:sz w:val="24"/>
        </w:rPr>
        <w:t>FJ 3;</w:t>
      </w:r>
      <w:r w:rsidR="00850A86">
        <w:rPr>
          <w:rFonts w:ascii="Arial" w:hAnsi="Arial" w:cs="Arial"/>
          <w:sz w:val="24"/>
        </w:rPr>
        <w:t xml:space="preserve"> 189/2005, de 7 julio, FJ</w:t>
      </w:r>
      <w:r w:rsidRPr="00651F3F">
        <w:rPr>
          <w:rFonts w:ascii="Arial" w:hAnsi="Arial" w:cs="Arial"/>
          <w:sz w:val="24"/>
        </w:rPr>
        <w:t xml:space="preserve"> 3; 68/2007,</w:t>
      </w:r>
      <w:r w:rsidR="00850A86">
        <w:rPr>
          <w:rFonts w:ascii="Arial" w:hAnsi="Arial" w:cs="Arial"/>
          <w:sz w:val="24"/>
        </w:rPr>
        <w:t xml:space="preserve"> FJ 10; y 137/2011, FJ</w:t>
      </w:r>
      <w:r w:rsidRPr="00651F3F">
        <w:rPr>
          <w:rFonts w:ascii="Arial" w:hAnsi="Arial" w:cs="Arial"/>
          <w:sz w:val="24"/>
        </w:rPr>
        <w:t xml:space="preserve"> 7), el fin que justifica la legislación de urgencia sea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 máxime cuando la determinación de dicho procedimiento no depende del Gobierno.</w:t>
      </w:r>
    </w:p>
    <w:p w14:paraId="32912FE6" w14:textId="77777777" w:rsidR="00A12A78" w:rsidRPr="00651F3F" w:rsidRDefault="00A12A78" w:rsidP="00A12A78">
      <w:pPr>
        <w:pStyle w:val="Textonotapie"/>
        <w:tabs>
          <w:tab w:val="left" w:pos="1021"/>
          <w:tab w:val="left" w:pos="8080"/>
        </w:tabs>
        <w:jc w:val="both"/>
        <w:rPr>
          <w:rFonts w:ascii="Arial" w:hAnsi="Arial" w:cs="Arial"/>
          <w:sz w:val="24"/>
        </w:rPr>
      </w:pPr>
    </w:p>
    <w:p w14:paraId="06E75A95" w14:textId="77777777" w:rsidR="00F052D8"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 xml:space="preserve">A su vez, en aras de justificar la inclusión en una norma con rango de ley de una materia que podría ser objeto de regulación reglamentaria conforme a la doctrina que viene manteniendo el Tribunal Constitucional sobre la inclusión en los reales decretos-leyes de medidas para cuya adopción no es precisa una norma con rango de ley, citar la Sentencia del Tribunal Constitucional 14/2020, de 28 de enero, dictada en relación con el recurso de inconstitucionalidad núm. 2208-2019, interpuesto contra el Real Decreto-ley 7/2019, de 1 de marzo, de medidas urgentes en materia de vivienda y alquiler, que señala en su FJ 5 que “(…) lo que este Tribunal ha declarado inconstitucional, por contrario al art. 86.1, son las remisiones reglamentarias exclusivamente </w:t>
      </w:r>
      <w:proofErr w:type="spellStart"/>
      <w:r w:rsidRPr="00651F3F">
        <w:rPr>
          <w:rFonts w:ascii="Arial" w:hAnsi="Arial" w:cs="Arial"/>
          <w:sz w:val="24"/>
        </w:rPr>
        <w:t>deslegalizadoras</w:t>
      </w:r>
      <w:proofErr w:type="spellEnd"/>
      <w:r w:rsidRPr="00651F3F">
        <w:rPr>
          <w:rFonts w:ascii="Arial" w:hAnsi="Arial" w:cs="Arial"/>
          <w:sz w:val="24"/>
        </w:rPr>
        <w:t xml:space="preserve"> carentes de cualquier tipo de plazo [SSTC 29/1982, de 31 de mayo, FJ 6, y 29/1986, de 28 de febrero, FJ 2 c)], y no las habilitaciones reglamentarias relacionadas con cambios organizativos (STC 23/1993, de 13 de febrero, FJ 6) o necesarias, dada la imposibilidad técnica de proceder a una aplicación inmediata de los preceptos del decreto-ley (STC 12/2015, de 5 de febrero, FJ 5). </w:t>
      </w:r>
    </w:p>
    <w:p w14:paraId="748AB94D" w14:textId="77777777" w:rsidR="00F052D8" w:rsidRDefault="00F052D8" w:rsidP="00A12A78">
      <w:pPr>
        <w:pStyle w:val="Textonotapie"/>
        <w:tabs>
          <w:tab w:val="left" w:pos="1021"/>
          <w:tab w:val="left" w:pos="8080"/>
        </w:tabs>
        <w:jc w:val="both"/>
        <w:rPr>
          <w:rFonts w:ascii="Arial" w:hAnsi="Arial" w:cs="Arial"/>
          <w:sz w:val="24"/>
        </w:rPr>
      </w:pPr>
    </w:p>
    <w:p w14:paraId="08F3C180" w14:textId="77777777"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Profundizando en esta doctrina, debemos concluir que la utilización del decreto-ley solamente será constitucionalmente legítima si la norma reglamentaria no permite dar la respuesta urgente que requiere la situación que según el Gobierno es preciso resolver. Es decir, si de lo que se trata es de utilizar un real decreto-ley para ordenar una materia que antes era regulada por normas reglamentarias, la justificación del empleo de ese producto normativo impone al Gobierno la necesidad de razonar por qué esa regulación requería precisamente la elevación de ese rango en el momento en que se aprobó el real decreto-ley en cuestión. (…)”</w:t>
      </w:r>
    </w:p>
    <w:p w14:paraId="0A530F2A" w14:textId="77777777" w:rsidR="00A12A78" w:rsidRPr="00651F3F" w:rsidRDefault="00A12A78" w:rsidP="00A12A78">
      <w:pPr>
        <w:pStyle w:val="Textonotapie"/>
        <w:tabs>
          <w:tab w:val="left" w:pos="1021"/>
          <w:tab w:val="left" w:pos="8080"/>
        </w:tabs>
        <w:jc w:val="both"/>
        <w:rPr>
          <w:rFonts w:ascii="Arial" w:hAnsi="Arial" w:cs="Arial"/>
          <w:sz w:val="24"/>
        </w:rPr>
      </w:pPr>
    </w:p>
    <w:p w14:paraId="2F79728F" w14:textId="4D9DACAE"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En definitiva, la extraordinaria y urgente necesidad de aprobar el presente real decreto-ley se inscribe en el juicio político o de oportunidad que corresponde al Gobierno (SSTC 61/2018, de 7 de junio, FJ 4; 142/2014, de 11 de septiembre, FJ 3) y esta decisión, sin duda, supone una ordenación de prioridades políticas de actuación (STC</w:t>
      </w:r>
      <w:r w:rsidR="00F8706F">
        <w:rPr>
          <w:rFonts w:ascii="Arial" w:hAnsi="Arial" w:cs="Arial"/>
          <w:sz w:val="24"/>
        </w:rPr>
        <w:t xml:space="preserve">  14/2020, de 28 de enero</w:t>
      </w:r>
      <w:r w:rsidRPr="00651F3F">
        <w:rPr>
          <w:rFonts w:ascii="Arial" w:hAnsi="Arial" w:cs="Arial"/>
          <w:sz w:val="24"/>
        </w:rPr>
        <w:t>), centradas en dar una respuesta adecuada que permita la necesaria seguridad jurídica y la protección de los colectivos que pudieran resultar más vulnerables ante la concurrencia de la situación descrita y que se definen por su condición extraordinaria y urgente, sustanciada a través de la utilización de la figura del decreto-ley dado que la norma reglamentaria no permite dar la respuesta urgente que requiere la citada situación de necesidad que es preciso resolver.</w:t>
      </w:r>
    </w:p>
    <w:p w14:paraId="612CA98B" w14:textId="77777777" w:rsidR="00A12A78" w:rsidRPr="00651F3F" w:rsidRDefault="00A12A78" w:rsidP="00A12A78">
      <w:pPr>
        <w:pStyle w:val="Textonotapie"/>
        <w:tabs>
          <w:tab w:val="left" w:pos="1021"/>
          <w:tab w:val="left" w:pos="8080"/>
        </w:tabs>
        <w:jc w:val="both"/>
        <w:rPr>
          <w:rFonts w:ascii="Arial" w:hAnsi="Arial" w:cs="Arial"/>
          <w:sz w:val="24"/>
        </w:rPr>
      </w:pPr>
    </w:p>
    <w:p w14:paraId="09713249" w14:textId="77777777" w:rsidR="00A12A78" w:rsidRPr="00651F3F"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Todas las razones expuestas justifican amplia y razonadamente la adopción de la presente norma (SSTC 29/1982, de 31 de mayo, FJ 3; 111/1983, de 2 de diciembre, FJ 5; 182/1997, de 20 de octubre, FJ 3), existiendo la necesaria conexión entre la situación de urgencia expuesta y la medida concreta adoptada para subvenir a ella, sin que constituya un supuesto de uso abusivo o arbitrario del referido instrumento constitucional.</w:t>
      </w:r>
    </w:p>
    <w:p w14:paraId="56A2C680" w14:textId="77777777" w:rsidR="00A12A78" w:rsidRPr="00651F3F" w:rsidRDefault="00A12A78" w:rsidP="00A12A78">
      <w:pPr>
        <w:pStyle w:val="Textonotapie"/>
        <w:tabs>
          <w:tab w:val="left" w:pos="1021"/>
          <w:tab w:val="left" w:pos="8080"/>
        </w:tabs>
        <w:jc w:val="both"/>
        <w:rPr>
          <w:rFonts w:ascii="Arial" w:hAnsi="Arial" w:cs="Arial"/>
          <w:sz w:val="24"/>
        </w:rPr>
      </w:pPr>
    </w:p>
    <w:p w14:paraId="3DA60E3E" w14:textId="77777777" w:rsidR="00A12A78"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 xml:space="preserve">En suma, en las medidas que se adoptan en el presente real decreto-ley concurren las circunstancias de extraordinaria y urgente necesidad previstas en el artículo 86 de la Constitución, </w:t>
      </w:r>
      <w:r w:rsidRPr="00651F3F">
        <w:rPr>
          <w:rFonts w:ascii="Arial" w:hAnsi="Arial" w:cs="Arial"/>
          <w:sz w:val="24"/>
        </w:rPr>
        <w:lastRenderedPageBreak/>
        <w:t>considerando, por otra parte, que los objetivos que se pretenden alcanzar con el mismo no pueden conseguirse a través de la tramitación de una ley por el procedimiento de urgencia.</w:t>
      </w:r>
    </w:p>
    <w:p w14:paraId="267D3006" w14:textId="77777777" w:rsidR="00A12A78" w:rsidRDefault="00A12A78" w:rsidP="00A12A78">
      <w:pPr>
        <w:pStyle w:val="Textonotapie"/>
        <w:tabs>
          <w:tab w:val="left" w:pos="1021"/>
          <w:tab w:val="left" w:pos="8080"/>
        </w:tabs>
        <w:jc w:val="both"/>
        <w:rPr>
          <w:rFonts w:ascii="Arial" w:hAnsi="Arial" w:cs="Arial"/>
          <w:sz w:val="24"/>
        </w:rPr>
      </w:pPr>
    </w:p>
    <w:p w14:paraId="2BA8254E" w14:textId="77777777" w:rsidR="00A12A78" w:rsidRDefault="00A12A78" w:rsidP="00A12A78">
      <w:pPr>
        <w:pStyle w:val="Textonotapie"/>
        <w:tabs>
          <w:tab w:val="left" w:pos="1021"/>
          <w:tab w:val="left" w:pos="8080"/>
        </w:tabs>
        <w:jc w:val="both"/>
        <w:rPr>
          <w:rFonts w:ascii="Arial" w:hAnsi="Arial" w:cs="Arial"/>
          <w:sz w:val="24"/>
        </w:rPr>
      </w:pPr>
      <w:r w:rsidRPr="00651F3F">
        <w:rPr>
          <w:rFonts w:ascii="Arial" w:hAnsi="Arial" w:cs="Arial"/>
          <w:sz w:val="24"/>
        </w:rPr>
        <w:t>De esta forma, se dan en las circunstancias actuales todas las circunstancias que amparan tanto la extraordinaria y urgente necesidad de aprobar este real decreto-ley, como la necesidad de recurrir a este instrumento extraordinario, lo que, además, se inscribe en el juicio político o de oportunidad que corresponde al Gobierno (SSTC 61/2018, de 7 de junio, FJ 4; 142/2014, de 11 de septiembre, FJ 3).</w:t>
      </w:r>
    </w:p>
    <w:p w14:paraId="6CABF3FB" w14:textId="77777777" w:rsidR="00A12A78" w:rsidRDefault="00A12A78" w:rsidP="00A12A78">
      <w:pPr>
        <w:pStyle w:val="Textonotapie"/>
        <w:tabs>
          <w:tab w:val="left" w:pos="1021"/>
          <w:tab w:val="left" w:pos="8080"/>
        </w:tabs>
        <w:jc w:val="both"/>
        <w:rPr>
          <w:rFonts w:ascii="Arial" w:hAnsi="Arial" w:cs="Arial"/>
          <w:sz w:val="24"/>
        </w:rPr>
      </w:pPr>
    </w:p>
    <w:p w14:paraId="1BBBCB70" w14:textId="77777777" w:rsidR="00A12A78" w:rsidRPr="00367386" w:rsidRDefault="00A12A78" w:rsidP="00A12A78">
      <w:pPr>
        <w:pStyle w:val="Textonotapie"/>
        <w:tabs>
          <w:tab w:val="left" w:pos="1021"/>
          <w:tab w:val="left" w:pos="8080"/>
        </w:tabs>
        <w:jc w:val="both"/>
        <w:rPr>
          <w:rFonts w:ascii="Arial" w:hAnsi="Arial" w:cs="Arial"/>
          <w:sz w:val="24"/>
        </w:rPr>
      </w:pPr>
      <w:r>
        <w:rPr>
          <w:rFonts w:ascii="Arial" w:hAnsi="Arial" w:cs="Arial"/>
          <w:sz w:val="24"/>
        </w:rPr>
        <w:t xml:space="preserve">Asimismo, el contenido de este real decreto-ley es plenamente respetuoso con los límites que impone el artículo 86 de la Constitución, no afectando </w:t>
      </w:r>
      <w:r w:rsidRPr="00493D20">
        <w:rPr>
          <w:rFonts w:ascii="Arial" w:hAnsi="Arial" w:cs="Arial"/>
          <w:sz w:val="24"/>
        </w:rPr>
        <w:t>al ordenamiento de las instituciones básicas del Estado, a los derechos, deberes y libertades de los ciudadanos regulados en el Título I, al régimen de las Comunidades Autónomas ni al Derecho electoral general</w:t>
      </w:r>
      <w:r>
        <w:rPr>
          <w:rFonts w:ascii="Arial" w:hAnsi="Arial" w:cs="Arial"/>
          <w:sz w:val="24"/>
        </w:rPr>
        <w:t>.</w:t>
      </w:r>
    </w:p>
    <w:p w14:paraId="0E7846DB" w14:textId="77777777" w:rsidR="00A12A78" w:rsidRPr="00367386" w:rsidRDefault="00A12A78" w:rsidP="00A12A78">
      <w:pPr>
        <w:pStyle w:val="Textonotapie"/>
        <w:tabs>
          <w:tab w:val="left" w:pos="1021"/>
          <w:tab w:val="left" w:pos="8080"/>
        </w:tabs>
        <w:jc w:val="both"/>
        <w:rPr>
          <w:rFonts w:ascii="Arial" w:hAnsi="Arial" w:cs="Arial"/>
          <w:sz w:val="24"/>
        </w:rPr>
      </w:pPr>
    </w:p>
    <w:p w14:paraId="3742F7C1" w14:textId="77777777" w:rsidR="00A12A78" w:rsidRPr="00367386" w:rsidRDefault="00A12A78" w:rsidP="00A12A78">
      <w:pPr>
        <w:pStyle w:val="Textonotapie"/>
        <w:tabs>
          <w:tab w:val="left" w:pos="1021"/>
          <w:tab w:val="left" w:pos="8080"/>
        </w:tabs>
        <w:jc w:val="both"/>
        <w:rPr>
          <w:rFonts w:ascii="Arial" w:hAnsi="Arial" w:cs="Arial"/>
          <w:sz w:val="24"/>
        </w:rPr>
      </w:pPr>
      <w:r w:rsidRPr="00367386">
        <w:rPr>
          <w:rFonts w:ascii="Arial" w:hAnsi="Arial" w:cs="Arial"/>
          <w:sz w:val="24"/>
        </w:rPr>
        <w:t xml:space="preserve">El artículo 129 de la Ley 39/2015, de 1 de octubre, del Procedimiento Administrativo Común de las Administraciones Públicas, establece que, en el ejercicio de la iniciativa legislativa y la potestad reglamentaria, las Administraciones Públicas actuarán de acuerdo con los principios de necesidad, eficacia, proporcionalidad, seguridad jurídica, transparencia y eficiencia. </w:t>
      </w:r>
    </w:p>
    <w:p w14:paraId="1F2789CC" w14:textId="77777777" w:rsidR="00A12A78" w:rsidRPr="00367386" w:rsidRDefault="00A12A78" w:rsidP="00A12A78">
      <w:pPr>
        <w:pStyle w:val="Textonotapie"/>
        <w:tabs>
          <w:tab w:val="left" w:pos="1021"/>
          <w:tab w:val="left" w:pos="8080"/>
        </w:tabs>
        <w:jc w:val="both"/>
        <w:rPr>
          <w:rFonts w:ascii="Arial" w:hAnsi="Arial" w:cs="Arial"/>
          <w:sz w:val="24"/>
        </w:rPr>
      </w:pPr>
    </w:p>
    <w:p w14:paraId="4ADE130D" w14:textId="77777777" w:rsidR="00A12A78" w:rsidRPr="00367386" w:rsidRDefault="0063486F" w:rsidP="00A12A78">
      <w:pPr>
        <w:pStyle w:val="Textonotapie"/>
        <w:tabs>
          <w:tab w:val="left" w:pos="1021"/>
          <w:tab w:val="left" w:pos="8080"/>
        </w:tabs>
        <w:jc w:val="both"/>
        <w:rPr>
          <w:rFonts w:ascii="Arial" w:hAnsi="Arial" w:cs="Arial"/>
          <w:sz w:val="24"/>
        </w:rPr>
      </w:pPr>
      <w:r w:rsidRPr="0063486F">
        <w:rPr>
          <w:rFonts w:ascii="Arial" w:hAnsi="Arial" w:cs="Arial"/>
          <w:color w:val="FF0000"/>
          <w:sz w:val="24"/>
          <w:highlight w:val="yellow"/>
        </w:rPr>
        <w:t>[…]</w:t>
      </w:r>
      <w:r w:rsidR="00A12A78" w:rsidRPr="0063486F">
        <w:rPr>
          <w:rFonts w:ascii="Arial" w:hAnsi="Arial" w:cs="Arial"/>
          <w:color w:val="FF0000"/>
          <w:sz w:val="24"/>
          <w:highlight w:val="yellow"/>
        </w:rPr>
        <w:t>.</w:t>
      </w:r>
      <w:r w:rsidR="00A12A78" w:rsidRPr="00367386">
        <w:rPr>
          <w:rFonts w:ascii="Arial" w:hAnsi="Arial" w:cs="Arial"/>
          <w:sz w:val="24"/>
        </w:rPr>
        <w:t xml:space="preserve"> </w:t>
      </w:r>
    </w:p>
    <w:p w14:paraId="448DBF8D" w14:textId="77777777" w:rsidR="00A12A78" w:rsidRPr="00367386" w:rsidRDefault="00A12A78" w:rsidP="00A12A78">
      <w:pPr>
        <w:pStyle w:val="Textonotapie"/>
        <w:tabs>
          <w:tab w:val="left" w:pos="1021"/>
          <w:tab w:val="left" w:pos="8080"/>
        </w:tabs>
        <w:jc w:val="both"/>
        <w:rPr>
          <w:rFonts w:ascii="Arial" w:hAnsi="Arial" w:cs="Arial"/>
          <w:sz w:val="24"/>
        </w:rPr>
      </w:pPr>
    </w:p>
    <w:p w14:paraId="0CFA584C" w14:textId="77777777" w:rsidR="00A12A78" w:rsidRDefault="00A12A78" w:rsidP="00A12A78">
      <w:pPr>
        <w:pStyle w:val="Textonotapie"/>
        <w:tabs>
          <w:tab w:val="left" w:pos="1021"/>
          <w:tab w:val="left" w:pos="8080"/>
        </w:tabs>
        <w:jc w:val="both"/>
        <w:rPr>
          <w:rFonts w:ascii="Arial" w:hAnsi="Arial" w:cs="Arial"/>
          <w:sz w:val="24"/>
        </w:rPr>
      </w:pPr>
      <w:r w:rsidRPr="00367386">
        <w:rPr>
          <w:rFonts w:ascii="Arial" w:hAnsi="Arial" w:cs="Arial"/>
          <w:sz w:val="24"/>
        </w:rPr>
        <w:t xml:space="preserve">Este real decreto-ley se dicta al amparo de lo dispuesto en el artículo </w:t>
      </w:r>
      <w:r w:rsidRPr="0063486F">
        <w:rPr>
          <w:rFonts w:ascii="Arial" w:hAnsi="Arial" w:cs="Arial"/>
          <w:color w:val="FF0000"/>
          <w:sz w:val="24"/>
          <w:highlight w:val="yellow"/>
        </w:rPr>
        <w:t>149.1.</w:t>
      </w:r>
      <w:proofErr w:type="gramStart"/>
      <w:r w:rsidR="0063486F" w:rsidRPr="0063486F">
        <w:rPr>
          <w:rFonts w:ascii="Arial" w:hAnsi="Arial" w:cs="Arial"/>
          <w:color w:val="FF0000"/>
          <w:sz w:val="24"/>
          <w:highlight w:val="yellow"/>
        </w:rPr>
        <w:t>X</w:t>
      </w:r>
      <w:r w:rsidRPr="0063486F">
        <w:rPr>
          <w:rFonts w:ascii="Arial" w:hAnsi="Arial" w:cs="Arial"/>
          <w:color w:val="FF0000"/>
          <w:sz w:val="24"/>
          <w:highlight w:val="yellow"/>
        </w:rPr>
        <w:t>.ª</w:t>
      </w:r>
      <w:proofErr w:type="gramEnd"/>
      <w:r w:rsidRPr="00367386">
        <w:rPr>
          <w:rFonts w:ascii="Arial" w:hAnsi="Arial" w:cs="Arial"/>
          <w:sz w:val="24"/>
        </w:rPr>
        <w:t xml:space="preserve"> de la Constitución Española que establece la competencia exclusiva del Estado en la regulación de las condiciones básicas que garanticen la igualdad de todos los españoles en el ejercicio de los derechos y en el cumplimiento de los deberes constitucionales</w:t>
      </w:r>
      <w:r>
        <w:rPr>
          <w:rFonts w:ascii="Arial" w:hAnsi="Arial" w:cs="Arial"/>
          <w:sz w:val="24"/>
        </w:rPr>
        <w:t xml:space="preserve">. </w:t>
      </w:r>
    </w:p>
    <w:p w14:paraId="7B1A0770" w14:textId="77777777" w:rsidR="00A12A78" w:rsidRPr="00367386" w:rsidRDefault="00A12A78" w:rsidP="00A12A78">
      <w:pPr>
        <w:pStyle w:val="Textonotapie"/>
        <w:tabs>
          <w:tab w:val="left" w:pos="1021"/>
          <w:tab w:val="left" w:pos="8080"/>
        </w:tabs>
        <w:jc w:val="both"/>
        <w:rPr>
          <w:rFonts w:ascii="Arial" w:hAnsi="Arial" w:cs="Arial"/>
          <w:sz w:val="24"/>
        </w:rPr>
      </w:pPr>
    </w:p>
    <w:p w14:paraId="309C5DDB" w14:textId="77777777" w:rsidR="00A12A78" w:rsidRPr="00367386" w:rsidRDefault="00A12A78" w:rsidP="00A12A78">
      <w:pPr>
        <w:pStyle w:val="Textonotapie"/>
        <w:tabs>
          <w:tab w:val="left" w:pos="1021"/>
          <w:tab w:val="left" w:pos="8080"/>
        </w:tabs>
        <w:jc w:val="both"/>
        <w:rPr>
          <w:rFonts w:ascii="Arial" w:hAnsi="Arial" w:cs="Arial"/>
          <w:sz w:val="24"/>
        </w:rPr>
      </w:pPr>
      <w:r w:rsidRPr="00367386">
        <w:rPr>
          <w:rFonts w:ascii="Arial" w:hAnsi="Arial" w:cs="Arial"/>
          <w:sz w:val="24"/>
        </w:rPr>
        <w:t>En la tramitación del presente real decreto-ley se ha recabado el informe de la</w:t>
      </w:r>
      <w:r>
        <w:rPr>
          <w:rFonts w:ascii="Arial" w:hAnsi="Arial" w:cs="Arial"/>
          <w:sz w:val="24"/>
        </w:rPr>
        <w:t xml:space="preserve"> Intervención Delegada en el Departamento, así como de la Oficina de Coordinación y Calidad Normativa del Ministerio de la Presidencia, R</w:t>
      </w:r>
      <w:r w:rsidRPr="00BB45FA">
        <w:rPr>
          <w:rFonts w:ascii="Arial" w:hAnsi="Arial" w:cs="Arial"/>
          <w:sz w:val="24"/>
        </w:rPr>
        <w:t>ela</w:t>
      </w:r>
      <w:r>
        <w:rPr>
          <w:rFonts w:ascii="Arial" w:hAnsi="Arial" w:cs="Arial"/>
          <w:sz w:val="24"/>
        </w:rPr>
        <w:t>ciones con las C</w:t>
      </w:r>
      <w:r w:rsidRPr="00BB45FA">
        <w:rPr>
          <w:rFonts w:ascii="Arial" w:hAnsi="Arial" w:cs="Arial"/>
          <w:sz w:val="24"/>
        </w:rPr>
        <w:t>ortes</w:t>
      </w:r>
      <w:r>
        <w:rPr>
          <w:rFonts w:ascii="Arial" w:hAnsi="Arial" w:cs="Arial"/>
          <w:sz w:val="24"/>
        </w:rPr>
        <w:t xml:space="preserve"> y Memoria D</w:t>
      </w:r>
      <w:r w:rsidRPr="00BB45FA">
        <w:rPr>
          <w:rFonts w:ascii="Arial" w:hAnsi="Arial" w:cs="Arial"/>
          <w:sz w:val="24"/>
        </w:rPr>
        <w:t>emocrática</w:t>
      </w:r>
      <w:r>
        <w:rPr>
          <w:rFonts w:ascii="Arial" w:hAnsi="Arial" w:cs="Arial"/>
          <w:sz w:val="24"/>
        </w:rPr>
        <w:t xml:space="preserve">. </w:t>
      </w:r>
    </w:p>
    <w:p w14:paraId="79C9724C" w14:textId="77777777" w:rsidR="00A12A78" w:rsidRPr="00367386" w:rsidRDefault="00A12A78" w:rsidP="00A12A78">
      <w:pPr>
        <w:pStyle w:val="Textonotapie"/>
        <w:tabs>
          <w:tab w:val="left" w:pos="1021"/>
          <w:tab w:val="left" w:pos="8080"/>
        </w:tabs>
        <w:jc w:val="both"/>
        <w:rPr>
          <w:rFonts w:ascii="Arial" w:hAnsi="Arial" w:cs="Arial"/>
          <w:sz w:val="24"/>
        </w:rPr>
      </w:pPr>
    </w:p>
    <w:p w14:paraId="4032C259" w14:textId="77777777" w:rsidR="00A12A78" w:rsidRPr="00367386" w:rsidRDefault="00A12A78" w:rsidP="00A12A78">
      <w:pPr>
        <w:pStyle w:val="Textonotapie"/>
        <w:tabs>
          <w:tab w:val="left" w:pos="1021"/>
          <w:tab w:val="left" w:pos="8080"/>
        </w:tabs>
        <w:jc w:val="both"/>
        <w:rPr>
          <w:rFonts w:ascii="Arial" w:hAnsi="Arial" w:cs="Arial"/>
          <w:sz w:val="24"/>
        </w:rPr>
      </w:pPr>
      <w:r w:rsidRPr="00367386">
        <w:rPr>
          <w:rFonts w:ascii="Arial" w:hAnsi="Arial" w:cs="Arial"/>
          <w:sz w:val="24"/>
        </w:rPr>
        <w:t>En su virtud, haciendo uso de la autorización contenida en el artículo 86 de la Constitución Española, a propuesta de</w:t>
      </w:r>
      <w:r w:rsidR="00F71E25">
        <w:rPr>
          <w:rFonts w:ascii="Arial" w:hAnsi="Arial" w:cs="Arial"/>
          <w:sz w:val="24"/>
        </w:rPr>
        <w:t xml:space="preserve"> </w:t>
      </w:r>
      <w:r w:rsidRPr="00367386">
        <w:rPr>
          <w:rFonts w:ascii="Arial" w:hAnsi="Arial" w:cs="Arial"/>
          <w:sz w:val="24"/>
        </w:rPr>
        <w:t>l</w:t>
      </w:r>
      <w:r w:rsidR="00F71E25">
        <w:rPr>
          <w:rFonts w:ascii="Arial" w:hAnsi="Arial" w:cs="Arial"/>
          <w:sz w:val="24"/>
        </w:rPr>
        <w:t>a</w:t>
      </w:r>
      <w:r w:rsidRPr="00367386">
        <w:rPr>
          <w:rFonts w:ascii="Arial" w:hAnsi="Arial" w:cs="Arial"/>
          <w:sz w:val="24"/>
        </w:rPr>
        <w:t xml:space="preserve"> Ministr</w:t>
      </w:r>
      <w:r w:rsidR="00F71E25">
        <w:rPr>
          <w:rFonts w:ascii="Arial" w:hAnsi="Arial" w:cs="Arial"/>
          <w:sz w:val="24"/>
        </w:rPr>
        <w:t>a</w:t>
      </w:r>
      <w:r w:rsidRPr="00367386">
        <w:rPr>
          <w:rFonts w:ascii="Arial" w:hAnsi="Arial" w:cs="Arial"/>
          <w:sz w:val="24"/>
        </w:rPr>
        <w:t xml:space="preserve"> de </w:t>
      </w:r>
      <w:r w:rsidR="00F71E25">
        <w:rPr>
          <w:rFonts w:ascii="Arial" w:hAnsi="Arial" w:cs="Arial"/>
          <w:sz w:val="24"/>
        </w:rPr>
        <w:t>Presidencia, Relaciones con las Cortes y Memoria Democrática</w:t>
      </w:r>
      <w:r w:rsidRPr="00367386">
        <w:rPr>
          <w:rFonts w:ascii="Arial" w:hAnsi="Arial" w:cs="Arial"/>
          <w:sz w:val="24"/>
        </w:rPr>
        <w:t xml:space="preserve">, y previa deliberación del Consejo de Ministros en su reunión del día </w:t>
      </w:r>
      <w:r w:rsidRPr="00367386">
        <w:rPr>
          <w:rFonts w:ascii="Arial" w:hAnsi="Arial" w:cs="Arial"/>
          <w:b/>
          <w:sz w:val="24"/>
        </w:rPr>
        <w:t xml:space="preserve">XX </w:t>
      </w:r>
      <w:r w:rsidRPr="00367386">
        <w:rPr>
          <w:rFonts w:ascii="Arial" w:hAnsi="Arial" w:cs="Arial"/>
          <w:sz w:val="24"/>
        </w:rPr>
        <w:t xml:space="preserve">de </w:t>
      </w:r>
      <w:r w:rsidRPr="00367386">
        <w:rPr>
          <w:rFonts w:ascii="Arial" w:hAnsi="Arial" w:cs="Arial"/>
          <w:b/>
          <w:sz w:val="24"/>
        </w:rPr>
        <w:t>XX</w:t>
      </w:r>
      <w:r w:rsidRPr="00367386">
        <w:rPr>
          <w:rFonts w:ascii="Arial" w:hAnsi="Arial" w:cs="Arial"/>
          <w:sz w:val="24"/>
        </w:rPr>
        <w:t xml:space="preserve"> de 2020,</w:t>
      </w:r>
    </w:p>
    <w:p w14:paraId="7656AA2B" w14:textId="32795A0B" w:rsidR="00A12A78" w:rsidRDefault="00A12A78" w:rsidP="00A12A78">
      <w:pPr>
        <w:pStyle w:val="Textonotapie"/>
        <w:tabs>
          <w:tab w:val="left" w:pos="1021"/>
          <w:tab w:val="left" w:pos="8080"/>
        </w:tabs>
        <w:jc w:val="both"/>
        <w:rPr>
          <w:rFonts w:ascii="Arial" w:hAnsi="Arial" w:cs="Arial"/>
          <w:sz w:val="24"/>
        </w:rPr>
      </w:pPr>
    </w:p>
    <w:p w14:paraId="74801F06" w14:textId="77777777" w:rsidR="00EF3394" w:rsidRPr="00367386" w:rsidRDefault="00EF3394" w:rsidP="00A12A78">
      <w:pPr>
        <w:pStyle w:val="Textonotapie"/>
        <w:tabs>
          <w:tab w:val="left" w:pos="1021"/>
          <w:tab w:val="left" w:pos="8080"/>
        </w:tabs>
        <w:jc w:val="both"/>
        <w:rPr>
          <w:rFonts w:ascii="Arial" w:hAnsi="Arial" w:cs="Arial"/>
          <w:sz w:val="24"/>
        </w:rPr>
      </w:pPr>
    </w:p>
    <w:p w14:paraId="75CB2BA7" w14:textId="77777777" w:rsidR="00A12A78" w:rsidRDefault="00A12A78" w:rsidP="00A12A78">
      <w:pPr>
        <w:pStyle w:val="Textonotapie"/>
        <w:tabs>
          <w:tab w:val="left" w:pos="1021"/>
          <w:tab w:val="left" w:pos="8080"/>
        </w:tabs>
        <w:jc w:val="center"/>
        <w:rPr>
          <w:rFonts w:ascii="Arial" w:hAnsi="Arial" w:cs="Arial"/>
          <w:sz w:val="24"/>
        </w:rPr>
      </w:pPr>
      <w:r w:rsidRPr="00367386">
        <w:rPr>
          <w:rFonts w:ascii="Arial" w:hAnsi="Arial" w:cs="Arial"/>
          <w:sz w:val="24"/>
        </w:rPr>
        <w:t>DISPONGO</w:t>
      </w:r>
      <w:r>
        <w:rPr>
          <w:rFonts w:ascii="Arial" w:hAnsi="Arial" w:cs="Arial"/>
          <w:sz w:val="24"/>
        </w:rPr>
        <w:t>:</w:t>
      </w:r>
    </w:p>
    <w:p w14:paraId="0E56A593" w14:textId="42BB90E3" w:rsidR="00F052D8" w:rsidRDefault="00F052D8" w:rsidP="00A12A78">
      <w:pPr>
        <w:pStyle w:val="Textonotapie"/>
        <w:tabs>
          <w:tab w:val="left" w:pos="1021"/>
          <w:tab w:val="left" w:pos="8080"/>
        </w:tabs>
        <w:jc w:val="center"/>
        <w:rPr>
          <w:rFonts w:ascii="Arial" w:hAnsi="Arial" w:cs="Arial"/>
          <w:sz w:val="24"/>
        </w:rPr>
      </w:pPr>
    </w:p>
    <w:p w14:paraId="30B23F9D" w14:textId="7A571997" w:rsidR="0087670E" w:rsidRDefault="0087670E" w:rsidP="00A12A78">
      <w:pPr>
        <w:pStyle w:val="Textonotapie"/>
        <w:tabs>
          <w:tab w:val="left" w:pos="1021"/>
          <w:tab w:val="left" w:pos="8080"/>
        </w:tabs>
        <w:jc w:val="center"/>
        <w:rPr>
          <w:rFonts w:ascii="Arial" w:hAnsi="Arial" w:cs="Arial"/>
          <w:sz w:val="24"/>
        </w:rPr>
      </w:pPr>
    </w:p>
    <w:p w14:paraId="7A7DA63F" w14:textId="77777777" w:rsidR="0087670E" w:rsidRDefault="0087670E" w:rsidP="00A12A78">
      <w:pPr>
        <w:pStyle w:val="Textonotapie"/>
        <w:tabs>
          <w:tab w:val="left" w:pos="1021"/>
          <w:tab w:val="left" w:pos="8080"/>
        </w:tabs>
        <w:jc w:val="center"/>
        <w:rPr>
          <w:rFonts w:ascii="Arial" w:hAnsi="Arial" w:cs="Arial"/>
          <w:sz w:val="24"/>
        </w:rPr>
      </w:pPr>
    </w:p>
    <w:p w14:paraId="731BD483" w14:textId="77777777" w:rsidR="00EF3394" w:rsidRDefault="00EF3394">
      <w:pPr>
        <w:rPr>
          <w:rFonts w:ascii="Arial" w:hAnsi="Arial" w:cs="Arial"/>
          <w:b/>
          <w:szCs w:val="20"/>
        </w:rPr>
      </w:pPr>
      <w:bookmarkStart w:id="1" w:name="_Hlk55748820"/>
      <w:r>
        <w:rPr>
          <w:rFonts w:ascii="Arial" w:hAnsi="Arial" w:cs="Arial"/>
          <w:b/>
        </w:rPr>
        <w:br w:type="page"/>
      </w:r>
    </w:p>
    <w:p w14:paraId="739CA445" w14:textId="2B0E684F" w:rsidR="000A03B1" w:rsidRPr="000A03B1" w:rsidRDefault="00551386" w:rsidP="00A12A78">
      <w:pPr>
        <w:pStyle w:val="Textonotapie"/>
        <w:tabs>
          <w:tab w:val="left" w:pos="1021"/>
          <w:tab w:val="left" w:pos="8080"/>
        </w:tabs>
        <w:jc w:val="center"/>
        <w:rPr>
          <w:rFonts w:ascii="Arial" w:hAnsi="Arial" w:cs="Arial"/>
          <w:b/>
          <w:sz w:val="24"/>
        </w:rPr>
      </w:pPr>
      <w:r>
        <w:rPr>
          <w:rFonts w:ascii="Arial" w:hAnsi="Arial" w:cs="Arial"/>
          <w:b/>
          <w:sz w:val="24"/>
        </w:rPr>
        <w:lastRenderedPageBreak/>
        <w:t>T</w:t>
      </w:r>
      <w:r w:rsidR="00ED0FF7">
        <w:rPr>
          <w:rFonts w:ascii="Arial" w:hAnsi="Arial" w:cs="Arial"/>
          <w:b/>
          <w:sz w:val="24"/>
        </w:rPr>
        <w:t xml:space="preserve">ÍTULO </w:t>
      </w:r>
      <w:r w:rsidR="00ED0FF7" w:rsidRPr="000A03B1">
        <w:rPr>
          <w:rFonts w:ascii="Arial" w:hAnsi="Arial" w:cs="Arial"/>
          <w:b/>
          <w:sz w:val="24"/>
        </w:rPr>
        <w:t>I</w:t>
      </w:r>
    </w:p>
    <w:p w14:paraId="5B56DA09" w14:textId="77777777" w:rsidR="000A03B1" w:rsidRDefault="00F052D8" w:rsidP="00A12A78">
      <w:pPr>
        <w:pStyle w:val="Textonotapie"/>
        <w:tabs>
          <w:tab w:val="left" w:pos="1021"/>
          <w:tab w:val="left" w:pos="8080"/>
        </w:tabs>
        <w:jc w:val="center"/>
        <w:rPr>
          <w:rFonts w:ascii="Arial" w:hAnsi="Arial" w:cs="Arial"/>
          <w:b/>
          <w:sz w:val="24"/>
        </w:rPr>
      </w:pPr>
      <w:r w:rsidRPr="000A03B1">
        <w:rPr>
          <w:rFonts w:ascii="Arial" w:hAnsi="Arial" w:cs="Arial"/>
          <w:b/>
          <w:sz w:val="24"/>
        </w:rPr>
        <w:t>DISPOSICIONES GENERALES</w:t>
      </w:r>
    </w:p>
    <w:bookmarkEnd w:id="1"/>
    <w:p w14:paraId="2DF7658F" w14:textId="77777777" w:rsidR="000A03B1" w:rsidRDefault="000A03B1" w:rsidP="00A12A78">
      <w:pPr>
        <w:pStyle w:val="Textonotapie"/>
        <w:tabs>
          <w:tab w:val="left" w:pos="1021"/>
          <w:tab w:val="left" w:pos="8080"/>
        </w:tabs>
        <w:jc w:val="center"/>
        <w:rPr>
          <w:rFonts w:ascii="Arial" w:hAnsi="Arial" w:cs="Arial"/>
          <w:b/>
          <w:sz w:val="24"/>
        </w:rPr>
      </w:pPr>
    </w:p>
    <w:p w14:paraId="3CDDF65D" w14:textId="77777777" w:rsidR="00A12A78" w:rsidRPr="002E1107" w:rsidRDefault="00A12A78" w:rsidP="00A12A78">
      <w:pPr>
        <w:pStyle w:val="Textonotapie"/>
        <w:tabs>
          <w:tab w:val="left" w:pos="1021"/>
          <w:tab w:val="left" w:pos="8080"/>
        </w:tabs>
        <w:jc w:val="both"/>
        <w:rPr>
          <w:rFonts w:ascii="Arial" w:hAnsi="Arial" w:cs="Arial"/>
          <w:sz w:val="24"/>
        </w:rPr>
      </w:pPr>
      <w:bookmarkStart w:id="2" w:name="_Hlk55748803"/>
      <w:r w:rsidRPr="00A05EDE">
        <w:rPr>
          <w:rFonts w:ascii="Arial" w:hAnsi="Arial" w:cs="Arial"/>
          <w:b/>
          <w:sz w:val="24"/>
        </w:rPr>
        <w:t>Artículo 1.</w:t>
      </w:r>
      <w:r w:rsidRPr="002E1107">
        <w:rPr>
          <w:rFonts w:ascii="Arial" w:hAnsi="Arial" w:cs="Arial"/>
          <w:sz w:val="24"/>
        </w:rPr>
        <w:t xml:space="preserve"> </w:t>
      </w:r>
      <w:r w:rsidRPr="002E1107">
        <w:rPr>
          <w:rFonts w:ascii="Arial" w:hAnsi="Arial" w:cs="Arial"/>
          <w:i/>
          <w:sz w:val="24"/>
        </w:rPr>
        <w:t>Objeto.</w:t>
      </w:r>
    </w:p>
    <w:bookmarkEnd w:id="2"/>
    <w:p w14:paraId="2A412AC6" w14:textId="77777777" w:rsidR="00A12A78" w:rsidRPr="002E1107" w:rsidRDefault="00A12A78" w:rsidP="00A12A78">
      <w:pPr>
        <w:pStyle w:val="Textonotapie"/>
        <w:tabs>
          <w:tab w:val="left" w:pos="1021"/>
          <w:tab w:val="left" w:pos="8080"/>
        </w:tabs>
        <w:jc w:val="both"/>
        <w:rPr>
          <w:rFonts w:ascii="Arial" w:hAnsi="Arial" w:cs="Arial"/>
          <w:sz w:val="24"/>
        </w:rPr>
      </w:pPr>
    </w:p>
    <w:p w14:paraId="56CF7052" w14:textId="5DA1EC1B" w:rsidR="0087670E" w:rsidRPr="002E1107" w:rsidRDefault="0087670E" w:rsidP="0087670E">
      <w:pPr>
        <w:pStyle w:val="Textonotapie"/>
        <w:tabs>
          <w:tab w:val="left" w:pos="1021"/>
          <w:tab w:val="left" w:pos="8080"/>
        </w:tabs>
        <w:jc w:val="both"/>
        <w:rPr>
          <w:rFonts w:ascii="Arial" w:hAnsi="Arial" w:cs="Arial"/>
          <w:sz w:val="24"/>
        </w:rPr>
      </w:pPr>
      <w:r w:rsidRPr="002E1107">
        <w:rPr>
          <w:rFonts w:ascii="Arial" w:hAnsi="Arial" w:cs="Arial"/>
          <w:sz w:val="24"/>
        </w:rPr>
        <w:t>1. El presente Real Decreto-ley tiene por objeto establecer las disposiciones generales precisas para facilitar la programación, presupuestación, gestión y ejecución de las actuaciones financia</w:t>
      </w:r>
      <w:r w:rsidR="00377C55" w:rsidRPr="002E1107">
        <w:rPr>
          <w:rFonts w:ascii="Arial" w:hAnsi="Arial" w:cs="Arial"/>
          <w:sz w:val="24"/>
        </w:rPr>
        <w:t>bles</w:t>
      </w:r>
      <w:r w:rsidRPr="002E1107">
        <w:rPr>
          <w:rFonts w:ascii="Arial" w:hAnsi="Arial" w:cs="Arial"/>
          <w:sz w:val="24"/>
        </w:rPr>
        <w:t xml:space="preserve"> con fondos europeos, en especial los  provenientes del </w:t>
      </w:r>
      <w:r w:rsidRPr="002E1107">
        <w:rPr>
          <w:rFonts w:ascii="Arial" w:hAnsi="Arial" w:cs="Arial"/>
          <w:sz w:val="24"/>
          <w:szCs w:val="24"/>
        </w:rPr>
        <w:t>Instrumento Europeo de Recuperación</w:t>
      </w:r>
      <w:r w:rsidRPr="002E1107">
        <w:rPr>
          <w:rFonts w:ascii="Arial" w:hAnsi="Arial" w:cs="Arial"/>
          <w:sz w:val="24"/>
        </w:rPr>
        <w:t xml:space="preserve">, aprobado por el </w:t>
      </w:r>
      <w:r w:rsidR="00826B2E" w:rsidRPr="002E1107">
        <w:rPr>
          <w:rFonts w:ascii="Arial" w:hAnsi="Arial" w:cs="Arial"/>
          <w:sz w:val="24"/>
          <w:szCs w:val="24"/>
        </w:rPr>
        <w:t>Consejo Europeo del pasado 21 de julio de 2020</w:t>
      </w:r>
      <w:r w:rsidRPr="002E1107">
        <w:rPr>
          <w:rFonts w:ascii="Arial" w:hAnsi="Arial" w:cs="Arial"/>
          <w:sz w:val="24"/>
        </w:rPr>
        <w:t xml:space="preserve"> con la finalidad de </w:t>
      </w:r>
      <w:r w:rsidR="00BF61C0" w:rsidRPr="00BF61C0">
        <w:rPr>
          <w:rFonts w:ascii="Arial" w:hAnsi="Arial" w:cs="Arial"/>
          <w:sz w:val="24"/>
        </w:rPr>
        <w:t xml:space="preserve">impulsar el crecimiento económico y la creación de empleo, </w:t>
      </w:r>
      <w:r w:rsidRPr="002E1107">
        <w:rPr>
          <w:rFonts w:ascii="Arial" w:hAnsi="Arial" w:cs="Arial"/>
          <w:sz w:val="24"/>
        </w:rPr>
        <w:t xml:space="preserve">recuperar y reparar los daños de la crisis ocasionada por la pandemia del SARS-CoV-2, </w:t>
      </w:r>
      <w:r w:rsidR="00BF61C0" w:rsidRPr="00BF61C0">
        <w:rPr>
          <w:rFonts w:ascii="Arial" w:hAnsi="Arial" w:cs="Arial"/>
          <w:sz w:val="24"/>
        </w:rPr>
        <w:t xml:space="preserve">y promover un proceso de transformación estructural mediante </w:t>
      </w:r>
      <w:r w:rsidRPr="002E1107">
        <w:rPr>
          <w:rFonts w:ascii="Arial" w:hAnsi="Arial" w:cs="Arial"/>
          <w:sz w:val="24"/>
        </w:rPr>
        <w:t xml:space="preserve">el impulso de la inversión </w:t>
      </w:r>
      <w:r w:rsidR="00BF61C0">
        <w:rPr>
          <w:rFonts w:ascii="Arial" w:hAnsi="Arial" w:cs="Arial"/>
          <w:sz w:val="24"/>
        </w:rPr>
        <w:t xml:space="preserve">pública y </w:t>
      </w:r>
      <w:r w:rsidRPr="002E1107">
        <w:rPr>
          <w:rFonts w:ascii="Arial" w:hAnsi="Arial" w:cs="Arial"/>
          <w:sz w:val="24"/>
        </w:rPr>
        <w:t>privada y el apoyo a</w:t>
      </w:r>
      <w:r w:rsidR="00BF61C0">
        <w:rPr>
          <w:rFonts w:ascii="Arial" w:hAnsi="Arial" w:cs="Arial"/>
          <w:sz w:val="24"/>
        </w:rPr>
        <w:t>l tejido productivo</w:t>
      </w:r>
      <w:r w:rsidRPr="002E1107">
        <w:rPr>
          <w:rFonts w:ascii="Arial" w:hAnsi="Arial" w:cs="Arial"/>
          <w:sz w:val="24"/>
        </w:rPr>
        <w:t xml:space="preserve">, </w:t>
      </w:r>
      <w:r w:rsidR="00BF61C0">
        <w:rPr>
          <w:rFonts w:ascii="Arial" w:hAnsi="Arial" w:cs="Arial"/>
          <w:sz w:val="24"/>
        </w:rPr>
        <w:t xml:space="preserve">la </w:t>
      </w:r>
      <w:r w:rsidRPr="002E1107">
        <w:rPr>
          <w:rFonts w:ascii="Arial" w:hAnsi="Arial" w:cs="Arial"/>
          <w:sz w:val="24"/>
        </w:rPr>
        <w:t>acelera</w:t>
      </w:r>
      <w:r w:rsidR="00BF61C0">
        <w:rPr>
          <w:rFonts w:ascii="Arial" w:hAnsi="Arial" w:cs="Arial"/>
          <w:sz w:val="24"/>
        </w:rPr>
        <w:t>ción</w:t>
      </w:r>
      <w:r w:rsidRPr="002E1107">
        <w:rPr>
          <w:rFonts w:ascii="Arial" w:hAnsi="Arial" w:cs="Arial"/>
          <w:sz w:val="24"/>
        </w:rPr>
        <w:t xml:space="preserve"> </w:t>
      </w:r>
      <w:r w:rsidR="00BF61C0">
        <w:rPr>
          <w:rFonts w:ascii="Arial" w:hAnsi="Arial" w:cs="Arial"/>
          <w:sz w:val="24"/>
        </w:rPr>
        <w:t xml:space="preserve">de </w:t>
      </w:r>
      <w:r w:rsidRPr="002E1107">
        <w:rPr>
          <w:rFonts w:ascii="Arial" w:hAnsi="Arial" w:cs="Arial"/>
          <w:sz w:val="24"/>
        </w:rPr>
        <w:t xml:space="preserve">la doble transición ecológica y digital, y el refuerzo y aumento de la resiliencia </w:t>
      </w:r>
      <w:r w:rsidR="00BF61C0">
        <w:rPr>
          <w:rFonts w:ascii="Arial" w:hAnsi="Arial" w:cs="Arial"/>
          <w:sz w:val="24"/>
        </w:rPr>
        <w:t xml:space="preserve">y de la cohesión económica, social y territorial en el marco </w:t>
      </w:r>
      <w:r w:rsidRPr="002E1107">
        <w:rPr>
          <w:rFonts w:ascii="Arial" w:hAnsi="Arial" w:cs="Arial"/>
          <w:sz w:val="24"/>
        </w:rPr>
        <w:t>del mercado único europeo.</w:t>
      </w:r>
      <w:r w:rsidR="00826B2E" w:rsidRPr="002E1107">
        <w:rPr>
          <w:rFonts w:ascii="Arial" w:hAnsi="Arial" w:cs="Arial"/>
          <w:sz w:val="24"/>
        </w:rPr>
        <w:t xml:space="preserve"> </w:t>
      </w:r>
    </w:p>
    <w:p w14:paraId="14ECFDE3" w14:textId="32F8DBFC" w:rsidR="00377C55" w:rsidRPr="002E1107" w:rsidRDefault="00377C55" w:rsidP="0087670E">
      <w:pPr>
        <w:pStyle w:val="Textonotapie"/>
        <w:tabs>
          <w:tab w:val="left" w:pos="1021"/>
          <w:tab w:val="left" w:pos="8080"/>
        </w:tabs>
        <w:jc w:val="both"/>
        <w:rPr>
          <w:rFonts w:ascii="Arial" w:hAnsi="Arial" w:cs="Arial"/>
          <w:sz w:val="24"/>
        </w:rPr>
      </w:pPr>
    </w:p>
    <w:p w14:paraId="101C24F9" w14:textId="3BE23E09" w:rsidR="00377C55" w:rsidRPr="002E1107" w:rsidRDefault="00377C55" w:rsidP="0087670E">
      <w:pPr>
        <w:pStyle w:val="Textonotapie"/>
        <w:tabs>
          <w:tab w:val="left" w:pos="1021"/>
          <w:tab w:val="left" w:pos="8080"/>
        </w:tabs>
        <w:jc w:val="both"/>
        <w:rPr>
          <w:rFonts w:ascii="Arial" w:hAnsi="Arial" w:cs="Arial"/>
          <w:sz w:val="24"/>
        </w:rPr>
      </w:pPr>
      <w:r w:rsidRPr="002E1107">
        <w:rPr>
          <w:rFonts w:ascii="Arial" w:hAnsi="Arial" w:cs="Arial"/>
          <w:sz w:val="24"/>
        </w:rPr>
        <w:t xml:space="preserve">2. </w:t>
      </w:r>
      <w:r w:rsidR="00826B2E" w:rsidRPr="002E1107">
        <w:rPr>
          <w:rFonts w:ascii="Arial" w:hAnsi="Arial" w:cs="Arial"/>
          <w:sz w:val="24"/>
        </w:rPr>
        <w:t>El Real Decreto-Ley e</w:t>
      </w:r>
      <w:r w:rsidRPr="002E1107">
        <w:rPr>
          <w:rFonts w:ascii="Arial" w:hAnsi="Arial" w:cs="Arial"/>
          <w:sz w:val="24"/>
        </w:rPr>
        <w:t>stablece asimismo una serie de medidas para la implementación de un Plan de Recuperación</w:t>
      </w:r>
      <w:r w:rsidR="00826B2E" w:rsidRPr="002E1107">
        <w:rPr>
          <w:rFonts w:ascii="Arial" w:hAnsi="Arial" w:cs="Arial"/>
          <w:sz w:val="24"/>
        </w:rPr>
        <w:t>, Transformación</w:t>
      </w:r>
      <w:r w:rsidRPr="002E1107">
        <w:rPr>
          <w:rFonts w:ascii="Arial" w:hAnsi="Arial" w:cs="Arial"/>
          <w:sz w:val="24"/>
        </w:rPr>
        <w:t xml:space="preserve"> y Resiliencia, que será aprobado por el Consejo de Ministros para su </w:t>
      </w:r>
      <w:r w:rsidR="00826B2E" w:rsidRPr="002E1107">
        <w:rPr>
          <w:rFonts w:ascii="Arial" w:hAnsi="Arial" w:cs="Arial"/>
          <w:sz w:val="24"/>
        </w:rPr>
        <w:t>adopción</w:t>
      </w:r>
      <w:r w:rsidRPr="002E1107">
        <w:rPr>
          <w:rFonts w:ascii="Arial" w:hAnsi="Arial" w:cs="Arial"/>
          <w:sz w:val="24"/>
        </w:rPr>
        <w:t xml:space="preserve"> y presentación formal ante las instituciones europeas.</w:t>
      </w:r>
    </w:p>
    <w:p w14:paraId="49381F62" w14:textId="0D73D090" w:rsidR="00377C55" w:rsidRPr="007C34E7" w:rsidRDefault="00377C55" w:rsidP="0087670E">
      <w:pPr>
        <w:pStyle w:val="Textonotapie"/>
        <w:tabs>
          <w:tab w:val="left" w:pos="1021"/>
          <w:tab w:val="left" w:pos="8080"/>
        </w:tabs>
        <w:jc w:val="both"/>
        <w:rPr>
          <w:rFonts w:ascii="Arial" w:hAnsi="Arial" w:cs="Arial"/>
          <w:sz w:val="24"/>
          <w:highlight w:val="magenta"/>
        </w:rPr>
      </w:pPr>
    </w:p>
    <w:p w14:paraId="2F14EAF9" w14:textId="719F5C45" w:rsidR="00377C55" w:rsidRPr="002E1107" w:rsidRDefault="00377C55" w:rsidP="0087670E">
      <w:pPr>
        <w:pStyle w:val="Textonotapie"/>
        <w:tabs>
          <w:tab w:val="left" w:pos="1021"/>
          <w:tab w:val="left" w:pos="8080"/>
        </w:tabs>
        <w:jc w:val="both"/>
        <w:rPr>
          <w:rFonts w:ascii="Arial" w:hAnsi="Arial" w:cs="Arial"/>
          <w:sz w:val="24"/>
        </w:rPr>
      </w:pPr>
      <w:r w:rsidRPr="002E1107">
        <w:rPr>
          <w:rFonts w:ascii="Arial" w:hAnsi="Arial" w:cs="Arial"/>
          <w:sz w:val="24"/>
        </w:rPr>
        <w:t xml:space="preserve">3. </w:t>
      </w:r>
      <w:r w:rsidR="00A11920" w:rsidRPr="002E1107">
        <w:rPr>
          <w:rFonts w:ascii="Arial" w:hAnsi="Arial" w:cs="Arial"/>
          <w:sz w:val="24"/>
        </w:rPr>
        <w:t>E</w:t>
      </w:r>
      <w:r w:rsidRPr="002E1107">
        <w:rPr>
          <w:rFonts w:ascii="Arial" w:hAnsi="Arial" w:cs="Arial"/>
          <w:sz w:val="24"/>
        </w:rPr>
        <w:t xml:space="preserve">l Real Decreto-Ley incorpora una serie de instrumentos de carácter general dirigidos a reducir las barreras </w:t>
      </w:r>
      <w:r w:rsidR="00826B2E" w:rsidRPr="002E1107">
        <w:rPr>
          <w:rFonts w:ascii="Arial" w:hAnsi="Arial" w:cs="Arial"/>
          <w:sz w:val="24"/>
        </w:rPr>
        <w:t xml:space="preserve">normativas y </w:t>
      </w:r>
      <w:r w:rsidRPr="002E1107">
        <w:rPr>
          <w:rFonts w:ascii="Arial" w:hAnsi="Arial" w:cs="Arial"/>
          <w:sz w:val="24"/>
        </w:rPr>
        <w:t xml:space="preserve">administrativas, así como un conjunto de reformas de modernización de las administraciones públicas, que permitan una gestión más ágil y eficiente, facilitando la </w:t>
      </w:r>
      <w:r w:rsidR="00A11920" w:rsidRPr="002E1107">
        <w:rPr>
          <w:rFonts w:ascii="Arial" w:hAnsi="Arial" w:cs="Arial"/>
          <w:sz w:val="24"/>
        </w:rPr>
        <w:t>absorción</w:t>
      </w:r>
      <w:r w:rsidRPr="002E1107">
        <w:rPr>
          <w:rFonts w:ascii="Arial" w:hAnsi="Arial" w:cs="Arial"/>
          <w:sz w:val="24"/>
        </w:rPr>
        <w:t xml:space="preserve"> de los mencionados fondos.</w:t>
      </w:r>
    </w:p>
    <w:p w14:paraId="186A2CF7" w14:textId="77777777" w:rsidR="0087670E" w:rsidRPr="002E1107" w:rsidRDefault="0087670E" w:rsidP="0087670E">
      <w:pPr>
        <w:pStyle w:val="Textonotapie"/>
        <w:tabs>
          <w:tab w:val="left" w:pos="1021"/>
          <w:tab w:val="left" w:pos="8080"/>
        </w:tabs>
        <w:jc w:val="both"/>
        <w:rPr>
          <w:rFonts w:ascii="Arial" w:hAnsi="Arial" w:cs="Arial"/>
          <w:sz w:val="24"/>
        </w:rPr>
      </w:pPr>
    </w:p>
    <w:p w14:paraId="69FA5652" w14:textId="36CF196E" w:rsidR="0087670E" w:rsidRDefault="00A11920" w:rsidP="0087670E">
      <w:pPr>
        <w:pStyle w:val="Textonotapie"/>
        <w:tabs>
          <w:tab w:val="left" w:pos="1021"/>
          <w:tab w:val="left" w:pos="8080"/>
        </w:tabs>
        <w:jc w:val="both"/>
        <w:rPr>
          <w:rFonts w:ascii="Arial" w:hAnsi="Arial" w:cs="Arial"/>
          <w:sz w:val="24"/>
        </w:rPr>
      </w:pPr>
      <w:r w:rsidRPr="002E1107">
        <w:rPr>
          <w:rFonts w:ascii="Arial" w:hAnsi="Arial" w:cs="Arial"/>
          <w:sz w:val="24"/>
        </w:rPr>
        <w:t>4</w:t>
      </w:r>
      <w:r w:rsidR="0087670E" w:rsidRPr="002E1107">
        <w:rPr>
          <w:rFonts w:ascii="Arial" w:hAnsi="Arial" w:cs="Arial"/>
          <w:sz w:val="24"/>
        </w:rPr>
        <w:t>. Las disposiciones de este Real Decreto-ley se aplicarán sin perjuicio de las regulaciones establecidas o que establezcan los Reglamentos de la Unión Europea en relación con la gestión de los fondos europeos.</w:t>
      </w:r>
      <w:r w:rsidR="0087670E" w:rsidRPr="0087670E">
        <w:rPr>
          <w:rFonts w:ascii="Arial" w:hAnsi="Arial" w:cs="Arial"/>
          <w:sz w:val="24"/>
        </w:rPr>
        <w:t xml:space="preserve">  </w:t>
      </w:r>
    </w:p>
    <w:p w14:paraId="26A30039" w14:textId="77777777" w:rsidR="0087670E" w:rsidRDefault="0087670E" w:rsidP="0087670E">
      <w:pPr>
        <w:pStyle w:val="Textonotapie"/>
        <w:tabs>
          <w:tab w:val="left" w:pos="1021"/>
          <w:tab w:val="left" w:pos="8080"/>
        </w:tabs>
        <w:jc w:val="both"/>
        <w:rPr>
          <w:rFonts w:ascii="Arial" w:hAnsi="Arial" w:cs="Arial"/>
          <w:sz w:val="24"/>
        </w:rPr>
      </w:pPr>
    </w:p>
    <w:p w14:paraId="652B28E8" w14:textId="77777777" w:rsidR="00A12A78" w:rsidRPr="00367386" w:rsidRDefault="00A12A78" w:rsidP="00A12A78">
      <w:pPr>
        <w:pStyle w:val="Textonotapie"/>
        <w:tabs>
          <w:tab w:val="left" w:pos="1021"/>
          <w:tab w:val="left" w:pos="8080"/>
        </w:tabs>
        <w:jc w:val="both"/>
        <w:rPr>
          <w:rFonts w:ascii="Arial" w:hAnsi="Arial" w:cs="Arial"/>
          <w:sz w:val="24"/>
        </w:rPr>
      </w:pPr>
    </w:p>
    <w:p w14:paraId="2051638F" w14:textId="2F098D02" w:rsidR="00A12A78" w:rsidRPr="007C34E7" w:rsidRDefault="00A12A78" w:rsidP="00A12A78">
      <w:pPr>
        <w:pStyle w:val="Textonotapie"/>
        <w:tabs>
          <w:tab w:val="left" w:pos="1021"/>
          <w:tab w:val="left" w:pos="8080"/>
        </w:tabs>
        <w:jc w:val="both"/>
        <w:rPr>
          <w:rFonts w:ascii="Arial" w:hAnsi="Arial" w:cs="Arial"/>
          <w:i/>
          <w:sz w:val="24"/>
        </w:rPr>
      </w:pPr>
      <w:bookmarkStart w:id="3" w:name="_Hlk55750590"/>
      <w:r w:rsidRPr="003B160A">
        <w:rPr>
          <w:rFonts w:ascii="Arial" w:hAnsi="Arial" w:cs="Arial"/>
          <w:b/>
          <w:sz w:val="24"/>
        </w:rPr>
        <w:t xml:space="preserve">Artículo </w:t>
      </w:r>
      <w:r w:rsidR="0082157B">
        <w:rPr>
          <w:rFonts w:ascii="Arial" w:hAnsi="Arial" w:cs="Arial"/>
          <w:b/>
          <w:sz w:val="24"/>
        </w:rPr>
        <w:t>2</w:t>
      </w:r>
      <w:r w:rsidRPr="003B160A">
        <w:rPr>
          <w:rFonts w:ascii="Arial" w:hAnsi="Arial" w:cs="Arial"/>
          <w:b/>
          <w:sz w:val="24"/>
        </w:rPr>
        <w:t>.</w:t>
      </w:r>
      <w:r w:rsidRPr="00367386">
        <w:rPr>
          <w:rFonts w:ascii="Arial" w:hAnsi="Arial" w:cs="Arial"/>
          <w:sz w:val="24"/>
        </w:rPr>
        <w:t xml:space="preserve"> </w:t>
      </w:r>
      <w:r w:rsidR="00972EED" w:rsidRPr="007C34E7">
        <w:rPr>
          <w:rFonts w:ascii="Arial" w:hAnsi="Arial" w:cs="Arial"/>
          <w:i/>
          <w:sz w:val="24"/>
        </w:rPr>
        <w:t>Ámbito de aplicación</w:t>
      </w:r>
      <w:r w:rsidRPr="007C34E7">
        <w:rPr>
          <w:rFonts w:ascii="Arial" w:hAnsi="Arial" w:cs="Arial"/>
          <w:i/>
          <w:sz w:val="24"/>
        </w:rPr>
        <w:t>.</w:t>
      </w:r>
    </w:p>
    <w:bookmarkEnd w:id="3"/>
    <w:p w14:paraId="5CE4D4ED" w14:textId="77777777" w:rsidR="007A4937" w:rsidRDefault="007A4937" w:rsidP="00A12A78">
      <w:pPr>
        <w:pStyle w:val="Textonotapie"/>
        <w:tabs>
          <w:tab w:val="left" w:pos="1021"/>
          <w:tab w:val="left" w:pos="8080"/>
        </w:tabs>
        <w:jc w:val="both"/>
        <w:rPr>
          <w:rFonts w:ascii="Arial" w:hAnsi="Arial" w:cs="Arial"/>
          <w:sz w:val="24"/>
        </w:rPr>
      </w:pPr>
    </w:p>
    <w:p w14:paraId="4FEA063B" w14:textId="7C95AE00" w:rsidR="007A4937" w:rsidRDefault="007A4937" w:rsidP="00A12A78">
      <w:pPr>
        <w:pStyle w:val="Textonotapie"/>
        <w:tabs>
          <w:tab w:val="left" w:pos="1021"/>
          <w:tab w:val="left" w:pos="8080"/>
        </w:tabs>
        <w:jc w:val="both"/>
        <w:rPr>
          <w:rFonts w:ascii="Arial" w:hAnsi="Arial" w:cs="Arial"/>
          <w:sz w:val="24"/>
        </w:rPr>
      </w:pPr>
      <w:r>
        <w:rPr>
          <w:rFonts w:ascii="Arial" w:hAnsi="Arial" w:cs="Arial"/>
          <w:sz w:val="24"/>
        </w:rPr>
        <w:t xml:space="preserve">1. Los Títulos I, III y IV del presente Real Decreto Ley se aplicarán a: </w:t>
      </w:r>
    </w:p>
    <w:p w14:paraId="24EB7F2F" w14:textId="77777777" w:rsidR="007A4937" w:rsidRPr="007C34E7" w:rsidRDefault="007A4937" w:rsidP="007A4937">
      <w:pPr>
        <w:pStyle w:val="Textonotapie"/>
        <w:tabs>
          <w:tab w:val="left" w:pos="1021"/>
          <w:tab w:val="left" w:pos="8080"/>
        </w:tabs>
        <w:jc w:val="both"/>
        <w:rPr>
          <w:rFonts w:ascii="Arial" w:hAnsi="Arial" w:cs="Arial"/>
          <w:sz w:val="24"/>
        </w:rPr>
      </w:pPr>
    </w:p>
    <w:p w14:paraId="797B04B0" w14:textId="77777777" w:rsidR="007A4937" w:rsidRPr="007C34E7" w:rsidRDefault="007A4937" w:rsidP="007A4937">
      <w:pPr>
        <w:pStyle w:val="Textonotapie"/>
        <w:tabs>
          <w:tab w:val="left" w:pos="1021"/>
          <w:tab w:val="left" w:pos="8080"/>
        </w:tabs>
        <w:jc w:val="both"/>
        <w:rPr>
          <w:rFonts w:ascii="Arial" w:hAnsi="Arial" w:cs="Arial"/>
          <w:sz w:val="24"/>
        </w:rPr>
      </w:pPr>
      <w:r w:rsidRPr="007C34E7">
        <w:rPr>
          <w:rFonts w:ascii="Arial" w:hAnsi="Arial" w:cs="Arial"/>
          <w:sz w:val="24"/>
        </w:rPr>
        <w:t xml:space="preserve">a) Las actuaciones de cualesquiera de las entidades del sector público y sujetos de derecho privado dirigidas a la programación, presupuestación, gestión, ejecución y control </w:t>
      </w:r>
      <w:r>
        <w:rPr>
          <w:rFonts w:ascii="Arial" w:hAnsi="Arial" w:cs="Arial"/>
          <w:sz w:val="24"/>
        </w:rPr>
        <w:t>de proyectos y actuaciones financiables</w:t>
      </w:r>
      <w:r w:rsidRPr="007C34E7">
        <w:rPr>
          <w:rFonts w:ascii="Arial" w:hAnsi="Arial" w:cs="Arial"/>
          <w:sz w:val="24"/>
        </w:rPr>
        <w:t xml:space="preserve"> </w:t>
      </w:r>
      <w:r>
        <w:rPr>
          <w:rFonts w:ascii="Arial" w:hAnsi="Arial" w:cs="Arial"/>
          <w:sz w:val="24"/>
        </w:rPr>
        <w:t>con</w:t>
      </w:r>
      <w:r w:rsidRPr="007C34E7">
        <w:rPr>
          <w:rFonts w:ascii="Arial" w:hAnsi="Arial" w:cs="Arial"/>
          <w:sz w:val="24"/>
        </w:rPr>
        <w:t xml:space="preserve"> fondos europeos.</w:t>
      </w:r>
    </w:p>
    <w:p w14:paraId="7F6FD33D" w14:textId="77777777" w:rsidR="007A4937" w:rsidRPr="007C34E7" w:rsidRDefault="007A4937" w:rsidP="007A4937">
      <w:pPr>
        <w:pStyle w:val="Textonotapie"/>
        <w:tabs>
          <w:tab w:val="left" w:pos="1021"/>
          <w:tab w:val="left" w:pos="8080"/>
        </w:tabs>
        <w:jc w:val="both"/>
        <w:rPr>
          <w:rFonts w:ascii="Arial" w:hAnsi="Arial" w:cs="Arial"/>
          <w:sz w:val="24"/>
        </w:rPr>
      </w:pPr>
    </w:p>
    <w:p w14:paraId="0007BC62" w14:textId="77777777" w:rsidR="007A4937" w:rsidRPr="007C34E7" w:rsidRDefault="007A4937" w:rsidP="007A4937">
      <w:pPr>
        <w:pStyle w:val="Textonotapie"/>
        <w:tabs>
          <w:tab w:val="left" w:pos="1021"/>
          <w:tab w:val="left" w:pos="8080"/>
        </w:tabs>
        <w:jc w:val="both"/>
        <w:rPr>
          <w:rFonts w:ascii="Arial" w:hAnsi="Arial" w:cs="Arial"/>
          <w:sz w:val="24"/>
        </w:rPr>
      </w:pPr>
      <w:r w:rsidRPr="007C34E7">
        <w:rPr>
          <w:rFonts w:ascii="Arial" w:hAnsi="Arial" w:cs="Arial"/>
          <w:sz w:val="24"/>
        </w:rPr>
        <w:t xml:space="preserve">b) El sistema de gobernanza de alto nivel de la planificación, seguimiento, control y evaluación de los planes estratégicos y operativos relacionados con la financiación del </w:t>
      </w:r>
      <w:r w:rsidRPr="007C34E7">
        <w:rPr>
          <w:rFonts w:ascii="Arial" w:hAnsi="Arial" w:cs="Arial"/>
          <w:sz w:val="24"/>
          <w:szCs w:val="24"/>
        </w:rPr>
        <w:t>Instrumento Europeo de Recuperación</w:t>
      </w:r>
      <w:r w:rsidRPr="007C34E7">
        <w:rPr>
          <w:rFonts w:ascii="Arial" w:hAnsi="Arial" w:cs="Arial"/>
          <w:sz w:val="24"/>
        </w:rPr>
        <w:t xml:space="preserve">.  </w:t>
      </w:r>
    </w:p>
    <w:p w14:paraId="7E6C1727" w14:textId="77777777" w:rsidR="007A4937" w:rsidRPr="007C34E7" w:rsidRDefault="007A4937" w:rsidP="007A4937">
      <w:pPr>
        <w:pStyle w:val="Textonotapie"/>
        <w:tabs>
          <w:tab w:val="left" w:pos="1021"/>
          <w:tab w:val="left" w:pos="8080"/>
        </w:tabs>
        <w:jc w:val="both"/>
        <w:rPr>
          <w:rFonts w:ascii="Arial" w:hAnsi="Arial" w:cs="Arial"/>
          <w:i/>
          <w:sz w:val="24"/>
        </w:rPr>
      </w:pPr>
    </w:p>
    <w:p w14:paraId="13C12A3B" w14:textId="5FB88E45" w:rsidR="007A4937" w:rsidRDefault="007A4937" w:rsidP="007A4937">
      <w:pPr>
        <w:pStyle w:val="Textonotapie"/>
        <w:tabs>
          <w:tab w:val="left" w:pos="1021"/>
          <w:tab w:val="left" w:pos="8080"/>
        </w:tabs>
        <w:jc w:val="both"/>
        <w:rPr>
          <w:rFonts w:ascii="Arial" w:hAnsi="Arial" w:cs="Arial"/>
          <w:sz w:val="24"/>
        </w:rPr>
      </w:pPr>
      <w:r>
        <w:rPr>
          <w:rFonts w:ascii="Arial" w:hAnsi="Arial" w:cs="Arial"/>
          <w:sz w:val="24"/>
        </w:rPr>
        <w:t>2</w:t>
      </w:r>
      <w:r w:rsidRPr="007A4937">
        <w:rPr>
          <w:rFonts w:ascii="Arial" w:hAnsi="Arial" w:cs="Arial"/>
          <w:sz w:val="24"/>
        </w:rPr>
        <w:t>.</w:t>
      </w:r>
      <w:r>
        <w:rPr>
          <w:rFonts w:ascii="Arial" w:hAnsi="Arial" w:cs="Arial"/>
          <w:sz w:val="24"/>
        </w:rPr>
        <w:t xml:space="preserve"> Con carácter general, el Título II se aplicará al conjunto del sector público. </w:t>
      </w:r>
    </w:p>
    <w:p w14:paraId="314ED47A" w14:textId="3C731158" w:rsidR="007A4937" w:rsidRDefault="007A4937" w:rsidP="00A12A78">
      <w:pPr>
        <w:pStyle w:val="Textonotapie"/>
        <w:tabs>
          <w:tab w:val="left" w:pos="1021"/>
          <w:tab w:val="left" w:pos="8080"/>
        </w:tabs>
        <w:jc w:val="both"/>
        <w:rPr>
          <w:rFonts w:ascii="Arial" w:hAnsi="Arial" w:cs="Arial"/>
          <w:sz w:val="24"/>
        </w:rPr>
      </w:pPr>
    </w:p>
    <w:p w14:paraId="256D3550" w14:textId="57290E33" w:rsidR="00EF3394" w:rsidRDefault="00EF3394" w:rsidP="00A12A78">
      <w:pPr>
        <w:pStyle w:val="Textonotapie"/>
        <w:tabs>
          <w:tab w:val="left" w:pos="1021"/>
          <w:tab w:val="left" w:pos="8080"/>
        </w:tabs>
        <w:jc w:val="both"/>
        <w:rPr>
          <w:rFonts w:ascii="Arial" w:hAnsi="Arial" w:cs="Arial"/>
          <w:sz w:val="24"/>
        </w:rPr>
      </w:pPr>
    </w:p>
    <w:p w14:paraId="0CADE3C9" w14:textId="0D40AA9D" w:rsidR="00A95495" w:rsidRPr="007C34E7" w:rsidRDefault="00A95495" w:rsidP="00A95495">
      <w:pPr>
        <w:pStyle w:val="Textonotapie"/>
        <w:tabs>
          <w:tab w:val="left" w:pos="1021"/>
          <w:tab w:val="left" w:pos="8080"/>
        </w:tabs>
        <w:jc w:val="both"/>
        <w:rPr>
          <w:rFonts w:ascii="Arial" w:hAnsi="Arial" w:cs="Arial"/>
          <w:i/>
          <w:sz w:val="24"/>
        </w:rPr>
      </w:pPr>
      <w:bookmarkStart w:id="4" w:name="_Hlk55750603"/>
      <w:r w:rsidRPr="007C34E7">
        <w:rPr>
          <w:rFonts w:ascii="Arial" w:hAnsi="Arial" w:cs="Arial"/>
          <w:b/>
          <w:sz w:val="24"/>
        </w:rPr>
        <w:t xml:space="preserve">Artículo </w:t>
      </w:r>
      <w:r w:rsidR="0082157B" w:rsidRPr="007C34E7">
        <w:rPr>
          <w:rFonts w:ascii="Arial" w:hAnsi="Arial" w:cs="Arial"/>
          <w:b/>
          <w:sz w:val="24"/>
        </w:rPr>
        <w:t>3</w:t>
      </w:r>
      <w:r w:rsidRPr="007C34E7">
        <w:rPr>
          <w:rFonts w:ascii="Arial" w:hAnsi="Arial" w:cs="Arial"/>
          <w:b/>
          <w:sz w:val="24"/>
        </w:rPr>
        <w:t>.</w:t>
      </w:r>
      <w:r w:rsidRPr="007C34E7">
        <w:rPr>
          <w:rFonts w:ascii="Arial" w:hAnsi="Arial" w:cs="Arial"/>
          <w:sz w:val="24"/>
        </w:rPr>
        <w:t xml:space="preserve"> </w:t>
      </w:r>
      <w:r w:rsidRPr="007C34E7">
        <w:rPr>
          <w:rFonts w:ascii="Arial" w:hAnsi="Arial" w:cs="Arial"/>
          <w:i/>
          <w:sz w:val="24"/>
        </w:rPr>
        <w:t>Principios</w:t>
      </w:r>
      <w:r w:rsidR="00567943" w:rsidRPr="007C34E7">
        <w:rPr>
          <w:rFonts w:ascii="Arial" w:hAnsi="Arial" w:cs="Arial"/>
          <w:i/>
          <w:sz w:val="24"/>
        </w:rPr>
        <w:t xml:space="preserve"> de gestión</w:t>
      </w:r>
      <w:r w:rsidRPr="007C34E7">
        <w:rPr>
          <w:rFonts w:ascii="Arial" w:hAnsi="Arial" w:cs="Arial"/>
          <w:i/>
          <w:sz w:val="24"/>
        </w:rPr>
        <w:t>.</w:t>
      </w:r>
    </w:p>
    <w:bookmarkEnd w:id="4"/>
    <w:p w14:paraId="06083B90" w14:textId="77777777" w:rsidR="00A95495" w:rsidRPr="007C34E7" w:rsidRDefault="00A95495" w:rsidP="00B5315F">
      <w:pPr>
        <w:pStyle w:val="Textonotapie"/>
        <w:tabs>
          <w:tab w:val="left" w:pos="1021"/>
          <w:tab w:val="left" w:pos="8080"/>
        </w:tabs>
        <w:jc w:val="both"/>
        <w:rPr>
          <w:rFonts w:ascii="Arial" w:hAnsi="Arial" w:cs="Arial"/>
          <w:i/>
          <w:sz w:val="24"/>
        </w:rPr>
      </w:pPr>
    </w:p>
    <w:p w14:paraId="04E1B6DE" w14:textId="0533285A" w:rsidR="00492A5E" w:rsidRPr="00492A5E" w:rsidRDefault="00492A5E" w:rsidP="00492A5E">
      <w:pPr>
        <w:pStyle w:val="Textonotapie"/>
        <w:tabs>
          <w:tab w:val="left" w:pos="1021"/>
          <w:tab w:val="left" w:pos="8080"/>
        </w:tabs>
        <w:jc w:val="both"/>
        <w:rPr>
          <w:rFonts w:ascii="Arial" w:hAnsi="Arial" w:cs="Arial"/>
          <w:sz w:val="24"/>
        </w:rPr>
      </w:pPr>
      <w:r w:rsidRPr="007C34E7">
        <w:rPr>
          <w:rFonts w:ascii="Arial" w:hAnsi="Arial" w:cs="Arial"/>
          <w:sz w:val="24"/>
        </w:rPr>
        <w:t>1. Las Administraciones Públicas, como medio para</w:t>
      </w:r>
      <w:r w:rsidRPr="00492A5E">
        <w:rPr>
          <w:rFonts w:ascii="Arial" w:hAnsi="Arial" w:cs="Arial"/>
          <w:sz w:val="24"/>
        </w:rPr>
        <w:t xml:space="preserve"> la gestión y ejecución de las políticas públicas </w:t>
      </w:r>
      <w:r w:rsidR="004A3EE6">
        <w:rPr>
          <w:rFonts w:ascii="Arial" w:hAnsi="Arial" w:cs="Arial"/>
          <w:sz w:val="24"/>
        </w:rPr>
        <w:t xml:space="preserve">con dimensión europea </w:t>
      </w:r>
      <w:r w:rsidRPr="00492A5E">
        <w:rPr>
          <w:rFonts w:ascii="Arial" w:hAnsi="Arial" w:cs="Arial"/>
          <w:sz w:val="24"/>
        </w:rPr>
        <w:t>y la acción del Gobierno</w:t>
      </w:r>
      <w:r w:rsidR="004A3EE6">
        <w:rPr>
          <w:rFonts w:ascii="Arial" w:hAnsi="Arial" w:cs="Arial"/>
          <w:sz w:val="24"/>
        </w:rPr>
        <w:t xml:space="preserve"> en dicho ámbito</w:t>
      </w:r>
      <w:r w:rsidRPr="00492A5E">
        <w:rPr>
          <w:rFonts w:ascii="Arial" w:hAnsi="Arial" w:cs="Arial"/>
          <w:sz w:val="24"/>
        </w:rPr>
        <w:t xml:space="preserve">, sirven con objetividad los </w:t>
      </w:r>
      <w:r w:rsidRPr="00492A5E">
        <w:rPr>
          <w:rFonts w:ascii="Arial" w:hAnsi="Arial" w:cs="Arial"/>
          <w:sz w:val="24"/>
        </w:rPr>
        <w:lastRenderedPageBreak/>
        <w:t>intereses generales actuando de acuerdo con los principios establecidos en la Constitución, la Ley y el Derecho.</w:t>
      </w:r>
    </w:p>
    <w:p w14:paraId="623114EC" w14:textId="77777777" w:rsidR="00492A5E" w:rsidRPr="00492A5E" w:rsidRDefault="00492A5E" w:rsidP="00492A5E">
      <w:pPr>
        <w:pStyle w:val="Textonotapie"/>
        <w:tabs>
          <w:tab w:val="left" w:pos="1021"/>
          <w:tab w:val="left" w:pos="8080"/>
        </w:tabs>
        <w:jc w:val="both"/>
        <w:rPr>
          <w:rFonts w:ascii="Arial" w:hAnsi="Arial" w:cs="Arial"/>
          <w:sz w:val="24"/>
        </w:rPr>
      </w:pPr>
    </w:p>
    <w:p w14:paraId="0FFC9D5F" w14:textId="3E710721"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 xml:space="preserve">2. Para una mejor gestión de los servicios y la ejecución de las acciones que tienen encomendadas y, en especial, para la implementación eficaz y la consecución de objetivos vinculados a los proyectos asignados en el marco del Plan de </w:t>
      </w:r>
      <w:r w:rsidR="004A3EE6" w:rsidRPr="00492A5E">
        <w:rPr>
          <w:rFonts w:ascii="Arial" w:hAnsi="Arial" w:cs="Arial"/>
          <w:sz w:val="24"/>
        </w:rPr>
        <w:t>Recuperación</w:t>
      </w:r>
      <w:r w:rsidR="004A3EE6">
        <w:rPr>
          <w:rFonts w:ascii="Arial" w:hAnsi="Arial" w:cs="Arial"/>
          <w:sz w:val="24"/>
        </w:rPr>
        <w:t>,</w:t>
      </w:r>
      <w:r w:rsidR="004A3EE6" w:rsidRPr="00492A5E">
        <w:rPr>
          <w:rFonts w:ascii="Arial" w:hAnsi="Arial" w:cs="Arial"/>
          <w:sz w:val="24"/>
        </w:rPr>
        <w:t xml:space="preserve"> </w:t>
      </w:r>
      <w:r w:rsidR="004A3EE6">
        <w:rPr>
          <w:rFonts w:ascii="Arial" w:hAnsi="Arial" w:cs="Arial"/>
          <w:sz w:val="24"/>
        </w:rPr>
        <w:t>Transformación</w:t>
      </w:r>
      <w:r w:rsidRPr="00492A5E">
        <w:rPr>
          <w:rFonts w:ascii="Arial" w:hAnsi="Arial" w:cs="Arial"/>
          <w:sz w:val="24"/>
        </w:rPr>
        <w:t xml:space="preserve"> y Resiliencia, las Administraciones Públicas respetarán como principios de buena gestión:</w:t>
      </w:r>
    </w:p>
    <w:p w14:paraId="692DEDBF" w14:textId="77777777" w:rsidR="00492A5E" w:rsidRPr="00492A5E" w:rsidRDefault="00492A5E" w:rsidP="00492A5E">
      <w:pPr>
        <w:pStyle w:val="Textonotapie"/>
        <w:tabs>
          <w:tab w:val="left" w:pos="1021"/>
          <w:tab w:val="left" w:pos="8080"/>
        </w:tabs>
        <w:jc w:val="both"/>
        <w:rPr>
          <w:rFonts w:ascii="Arial" w:hAnsi="Arial" w:cs="Arial"/>
          <w:sz w:val="24"/>
        </w:rPr>
      </w:pPr>
    </w:p>
    <w:p w14:paraId="2206A6FC"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a) Objetividad, eficacia y responsabilidad en la gestión.</w:t>
      </w:r>
    </w:p>
    <w:p w14:paraId="7440C8EB" w14:textId="77777777" w:rsidR="00492A5E" w:rsidRPr="00492A5E" w:rsidRDefault="00492A5E" w:rsidP="00492A5E">
      <w:pPr>
        <w:pStyle w:val="Textonotapie"/>
        <w:tabs>
          <w:tab w:val="left" w:pos="1021"/>
          <w:tab w:val="left" w:pos="8080"/>
        </w:tabs>
        <w:jc w:val="both"/>
        <w:rPr>
          <w:rFonts w:ascii="Arial" w:hAnsi="Arial" w:cs="Arial"/>
          <w:sz w:val="24"/>
        </w:rPr>
      </w:pPr>
    </w:p>
    <w:p w14:paraId="7468C220"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b) Planificación estratégica y gestión por objetivos.</w:t>
      </w:r>
    </w:p>
    <w:p w14:paraId="71EC2F0C" w14:textId="77777777" w:rsidR="00492A5E" w:rsidRPr="00492A5E" w:rsidRDefault="00492A5E" w:rsidP="00492A5E">
      <w:pPr>
        <w:pStyle w:val="Textonotapie"/>
        <w:tabs>
          <w:tab w:val="left" w:pos="1021"/>
          <w:tab w:val="left" w:pos="8080"/>
        </w:tabs>
        <w:jc w:val="both"/>
        <w:rPr>
          <w:rFonts w:ascii="Arial" w:hAnsi="Arial" w:cs="Arial"/>
          <w:sz w:val="24"/>
        </w:rPr>
      </w:pPr>
    </w:p>
    <w:p w14:paraId="0CD5CF15"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 xml:space="preserve">c) Innovación en la gestión y creación de sinergias. </w:t>
      </w:r>
    </w:p>
    <w:p w14:paraId="01760584" w14:textId="77777777" w:rsidR="00492A5E" w:rsidRPr="00492A5E" w:rsidRDefault="00492A5E" w:rsidP="00492A5E">
      <w:pPr>
        <w:pStyle w:val="Textonotapie"/>
        <w:tabs>
          <w:tab w:val="left" w:pos="1021"/>
          <w:tab w:val="left" w:pos="8080"/>
        </w:tabs>
        <w:jc w:val="both"/>
        <w:rPr>
          <w:rFonts w:ascii="Arial" w:hAnsi="Arial" w:cs="Arial"/>
          <w:sz w:val="24"/>
        </w:rPr>
      </w:pPr>
    </w:p>
    <w:p w14:paraId="27BE44DD"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d) Agilidad, celeridad, simplicidad y claridad en los procedimientos, procesos y ejecución de tareas.</w:t>
      </w:r>
    </w:p>
    <w:p w14:paraId="496496B2" w14:textId="77777777" w:rsidR="00492A5E" w:rsidRPr="00492A5E" w:rsidRDefault="00492A5E" w:rsidP="00492A5E">
      <w:pPr>
        <w:pStyle w:val="Textonotapie"/>
        <w:tabs>
          <w:tab w:val="left" w:pos="1021"/>
          <w:tab w:val="left" w:pos="8080"/>
        </w:tabs>
        <w:jc w:val="both"/>
        <w:rPr>
          <w:rFonts w:ascii="Arial" w:hAnsi="Arial" w:cs="Arial"/>
          <w:sz w:val="24"/>
        </w:rPr>
      </w:pPr>
    </w:p>
    <w:p w14:paraId="32F609C9"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e) Racionalización y eficiencia en el uso de recursos y medios.</w:t>
      </w:r>
    </w:p>
    <w:p w14:paraId="23E24162" w14:textId="77777777" w:rsidR="00492A5E" w:rsidRPr="00492A5E" w:rsidRDefault="00492A5E" w:rsidP="00492A5E">
      <w:pPr>
        <w:pStyle w:val="Textonotapie"/>
        <w:tabs>
          <w:tab w:val="left" w:pos="1021"/>
          <w:tab w:val="left" w:pos="8080"/>
        </w:tabs>
        <w:jc w:val="both"/>
        <w:rPr>
          <w:rFonts w:ascii="Arial" w:hAnsi="Arial" w:cs="Arial"/>
          <w:sz w:val="24"/>
        </w:rPr>
      </w:pPr>
    </w:p>
    <w:p w14:paraId="39F30C84"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f) Participación, diálogo y transparencia en la coparticipación de otros actores.</w:t>
      </w:r>
    </w:p>
    <w:p w14:paraId="3C33FB78" w14:textId="77777777" w:rsidR="00492A5E" w:rsidRPr="00492A5E" w:rsidRDefault="00492A5E" w:rsidP="00492A5E">
      <w:pPr>
        <w:pStyle w:val="Textonotapie"/>
        <w:tabs>
          <w:tab w:val="left" w:pos="1021"/>
          <w:tab w:val="left" w:pos="8080"/>
        </w:tabs>
        <w:jc w:val="both"/>
        <w:rPr>
          <w:rFonts w:ascii="Arial" w:hAnsi="Arial" w:cs="Arial"/>
          <w:sz w:val="24"/>
        </w:rPr>
      </w:pPr>
    </w:p>
    <w:p w14:paraId="31430A6E" w14:textId="77777777"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g) Evaluación, seguimiento y reprogramación para el cumplimiento de objetivos.</w:t>
      </w:r>
    </w:p>
    <w:p w14:paraId="73F3DDA6" w14:textId="77777777" w:rsidR="00492A5E" w:rsidRPr="00492A5E" w:rsidRDefault="00492A5E" w:rsidP="00492A5E">
      <w:pPr>
        <w:pStyle w:val="Textonotapie"/>
        <w:tabs>
          <w:tab w:val="left" w:pos="1021"/>
          <w:tab w:val="left" w:pos="8080"/>
        </w:tabs>
        <w:jc w:val="both"/>
        <w:rPr>
          <w:rFonts w:ascii="Arial" w:hAnsi="Arial" w:cs="Arial"/>
          <w:sz w:val="24"/>
        </w:rPr>
      </w:pPr>
    </w:p>
    <w:p w14:paraId="6D8B1247" w14:textId="148D4534" w:rsidR="00A95495"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h) Cooperación, colaboración y coordinación entre las Administraciones Públicas.</w:t>
      </w:r>
    </w:p>
    <w:p w14:paraId="0AA4912B" w14:textId="6BDC9A4B" w:rsidR="005D22F3" w:rsidRDefault="005D22F3" w:rsidP="00492A5E">
      <w:pPr>
        <w:pStyle w:val="Textonotapie"/>
        <w:tabs>
          <w:tab w:val="left" w:pos="1021"/>
          <w:tab w:val="left" w:pos="8080"/>
        </w:tabs>
        <w:jc w:val="both"/>
        <w:rPr>
          <w:rFonts w:ascii="Arial" w:hAnsi="Arial" w:cs="Arial"/>
          <w:sz w:val="24"/>
        </w:rPr>
      </w:pPr>
    </w:p>
    <w:p w14:paraId="0B491A11" w14:textId="77777777" w:rsidR="00A95495" w:rsidRPr="00B5315F" w:rsidRDefault="00A95495" w:rsidP="00B5315F">
      <w:pPr>
        <w:pStyle w:val="Textonotapie"/>
        <w:tabs>
          <w:tab w:val="left" w:pos="1021"/>
          <w:tab w:val="left" w:pos="8080"/>
        </w:tabs>
        <w:jc w:val="both"/>
        <w:rPr>
          <w:rFonts w:ascii="Arial" w:hAnsi="Arial" w:cs="Arial"/>
          <w:sz w:val="24"/>
        </w:rPr>
      </w:pPr>
    </w:p>
    <w:p w14:paraId="7058C60A" w14:textId="53F91614" w:rsidR="00567943" w:rsidRPr="00367386" w:rsidRDefault="00567943" w:rsidP="00567943">
      <w:pPr>
        <w:pStyle w:val="Textonotapie"/>
        <w:tabs>
          <w:tab w:val="left" w:pos="1021"/>
          <w:tab w:val="left" w:pos="8080"/>
        </w:tabs>
        <w:jc w:val="both"/>
        <w:rPr>
          <w:rFonts w:ascii="Arial" w:hAnsi="Arial" w:cs="Arial"/>
          <w:i/>
          <w:sz w:val="24"/>
        </w:rPr>
      </w:pPr>
      <w:bookmarkStart w:id="5" w:name="_Hlk55750614"/>
      <w:r>
        <w:rPr>
          <w:rFonts w:ascii="Arial" w:hAnsi="Arial" w:cs="Arial"/>
          <w:b/>
          <w:sz w:val="24"/>
        </w:rPr>
        <w:t xml:space="preserve">Artículo </w:t>
      </w:r>
      <w:r w:rsidR="0082157B">
        <w:rPr>
          <w:rFonts w:ascii="Arial" w:hAnsi="Arial" w:cs="Arial"/>
          <w:b/>
          <w:sz w:val="24"/>
        </w:rPr>
        <w:t>4</w:t>
      </w:r>
      <w:r w:rsidRPr="003B160A">
        <w:rPr>
          <w:rFonts w:ascii="Arial" w:hAnsi="Arial" w:cs="Arial"/>
          <w:b/>
          <w:sz w:val="24"/>
        </w:rPr>
        <w:t>.</w:t>
      </w:r>
      <w:r w:rsidRPr="00367386">
        <w:rPr>
          <w:rFonts w:ascii="Arial" w:hAnsi="Arial" w:cs="Arial"/>
          <w:sz w:val="24"/>
        </w:rPr>
        <w:t xml:space="preserve"> </w:t>
      </w:r>
      <w:r>
        <w:rPr>
          <w:rFonts w:ascii="Arial" w:hAnsi="Arial" w:cs="Arial"/>
          <w:i/>
          <w:sz w:val="24"/>
        </w:rPr>
        <w:t>Directrices de gestión</w:t>
      </w:r>
      <w:r w:rsidRPr="00367386">
        <w:rPr>
          <w:rFonts w:ascii="Arial" w:hAnsi="Arial" w:cs="Arial"/>
          <w:i/>
          <w:sz w:val="24"/>
        </w:rPr>
        <w:t>.</w:t>
      </w:r>
    </w:p>
    <w:bookmarkEnd w:id="5"/>
    <w:p w14:paraId="18B26D8A" w14:textId="77777777" w:rsidR="00567943" w:rsidRDefault="00567943" w:rsidP="00567943">
      <w:pPr>
        <w:pStyle w:val="Textonotapie"/>
        <w:tabs>
          <w:tab w:val="left" w:pos="1021"/>
          <w:tab w:val="left" w:pos="8080"/>
        </w:tabs>
        <w:jc w:val="both"/>
        <w:rPr>
          <w:rFonts w:ascii="Arial" w:hAnsi="Arial" w:cs="Arial"/>
          <w:i/>
          <w:sz w:val="24"/>
        </w:rPr>
      </w:pPr>
    </w:p>
    <w:p w14:paraId="1020FD02" w14:textId="61722185" w:rsidR="00AB5B64" w:rsidRPr="00AB5B64" w:rsidRDefault="00AB5B64" w:rsidP="00AB5B64">
      <w:pPr>
        <w:pStyle w:val="Textonotapie"/>
        <w:tabs>
          <w:tab w:val="left" w:pos="1021"/>
          <w:tab w:val="left" w:pos="8080"/>
        </w:tabs>
        <w:jc w:val="both"/>
        <w:rPr>
          <w:rFonts w:ascii="Arial" w:hAnsi="Arial" w:cs="Arial"/>
          <w:sz w:val="24"/>
        </w:rPr>
      </w:pPr>
      <w:r w:rsidRPr="00AB5B64">
        <w:rPr>
          <w:rFonts w:ascii="Arial" w:hAnsi="Arial" w:cs="Arial"/>
          <w:sz w:val="24"/>
        </w:rPr>
        <w:t xml:space="preserve">Para la gestión eficaz de los proyectos vinculados al </w:t>
      </w:r>
      <w:r w:rsidR="004A3EE6">
        <w:rPr>
          <w:rFonts w:ascii="Arial" w:hAnsi="Arial" w:cs="Arial"/>
          <w:sz w:val="24"/>
        </w:rPr>
        <w:t>Plan de Recuperación, Transformación y Resiliencia</w:t>
      </w:r>
      <w:r w:rsidRPr="00AB5B64">
        <w:rPr>
          <w:rFonts w:ascii="Arial" w:hAnsi="Arial" w:cs="Arial"/>
          <w:sz w:val="24"/>
        </w:rPr>
        <w:t xml:space="preserve"> los órganos responsables adoptarán las siguientes directrices en el marco de sus competencias:</w:t>
      </w:r>
    </w:p>
    <w:p w14:paraId="5C970034" w14:textId="77777777" w:rsidR="00AB5B64" w:rsidRPr="00AB5B64" w:rsidRDefault="00AB5B64" w:rsidP="00AB5B64">
      <w:pPr>
        <w:pStyle w:val="Textonotapie"/>
        <w:tabs>
          <w:tab w:val="left" w:pos="1021"/>
          <w:tab w:val="left" w:pos="8080"/>
        </w:tabs>
        <w:jc w:val="both"/>
        <w:rPr>
          <w:rFonts w:ascii="Arial" w:hAnsi="Arial" w:cs="Arial"/>
          <w:sz w:val="24"/>
        </w:rPr>
      </w:pPr>
    </w:p>
    <w:p w14:paraId="27EFB9DC"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a) </w:t>
      </w:r>
      <w:r w:rsidRPr="00AB5B64">
        <w:rPr>
          <w:rFonts w:ascii="Arial" w:hAnsi="Arial" w:cs="Arial"/>
          <w:sz w:val="24"/>
        </w:rPr>
        <w:t>Liderar acciones, reformas y equipos.</w:t>
      </w:r>
    </w:p>
    <w:p w14:paraId="32BA0723" w14:textId="77777777" w:rsidR="00AB5B64" w:rsidRPr="00AB5B64" w:rsidRDefault="00AB5B64" w:rsidP="00AB5B64">
      <w:pPr>
        <w:pStyle w:val="Textonotapie"/>
        <w:tabs>
          <w:tab w:val="left" w:pos="1021"/>
          <w:tab w:val="left" w:pos="8080"/>
        </w:tabs>
        <w:jc w:val="both"/>
        <w:rPr>
          <w:rFonts w:ascii="Arial" w:hAnsi="Arial" w:cs="Arial"/>
          <w:sz w:val="24"/>
        </w:rPr>
      </w:pPr>
    </w:p>
    <w:p w14:paraId="25B097DE"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b) </w:t>
      </w:r>
      <w:r w:rsidRPr="00AB5B64">
        <w:rPr>
          <w:rFonts w:ascii="Arial" w:hAnsi="Arial" w:cs="Arial"/>
          <w:sz w:val="24"/>
        </w:rPr>
        <w:t>Analizar los objetivos de gestión que les competan y los recursos disponibles para su cumplimiento.</w:t>
      </w:r>
    </w:p>
    <w:p w14:paraId="02BEE470" w14:textId="77777777" w:rsidR="00AB5B64" w:rsidRPr="00AB5B64" w:rsidRDefault="00AB5B64" w:rsidP="00AB5B64">
      <w:pPr>
        <w:pStyle w:val="Textonotapie"/>
        <w:tabs>
          <w:tab w:val="left" w:pos="1021"/>
          <w:tab w:val="left" w:pos="8080"/>
        </w:tabs>
        <w:jc w:val="both"/>
        <w:rPr>
          <w:rFonts w:ascii="Arial" w:hAnsi="Arial" w:cs="Arial"/>
          <w:sz w:val="24"/>
        </w:rPr>
      </w:pPr>
    </w:p>
    <w:p w14:paraId="704E466C"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c) </w:t>
      </w:r>
      <w:r w:rsidRPr="00AB5B64">
        <w:rPr>
          <w:rFonts w:ascii="Arial" w:hAnsi="Arial" w:cs="Arial"/>
          <w:sz w:val="24"/>
        </w:rPr>
        <w:t>Verificar las inadecuaciones de necesidades y disponibilidades en materia de recursos y proponer soluciones para el cumplimiento de la ejecución de los proyectos asignados.</w:t>
      </w:r>
    </w:p>
    <w:p w14:paraId="05F07DC0" w14:textId="77777777" w:rsidR="00AB5B64" w:rsidRPr="00AB5B64" w:rsidRDefault="00AB5B64" w:rsidP="00AB5B64">
      <w:pPr>
        <w:pStyle w:val="Textonotapie"/>
        <w:tabs>
          <w:tab w:val="left" w:pos="1021"/>
          <w:tab w:val="left" w:pos="8080"/>
        </w:tabs>
        <w:jc w:val="both"/>
        <w:rPr>
          <w:rFonts w:ascii="Arial" w:hAnsi="Arial" w:cs="Arial"/>
          <w:sz w:val="24"/>
        </w:rPr>
      </w:pPr>
    </w:p>
    <w:p w14:paraId="7614D124"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d) </w:t>
      </w:r>
      <w:r w:rsidRPr="00AB5B64">
        <w:rPr>
          <w:rFonts w:ascii="Arial" w:hAnsi="Arial" w:cs="Arial"/>
          <w:sz w:val="24"/>
        </w:rPr>
        <w:t>Innovar en la búsqueda de soluciones para una gestión sostenible.</w:t>
      </w:r>
    </w:p>
    <w:p w14:paraId="17A83A3B" w14:textId="77777777" w:rsidR="00AB5B64" w:rsidRPr="00AB5B64" w:rsidRDefault="00AB5B64" w:rsidP="00AB5B64">
      <w:pPr>
        <w:pStyle w:val="Textonotapie"/>
        <w:tabs>
          <w:tab w:val="left" w:pos="1021"/>
          <w:tab w:val="left" w:pos="8080"/>
        </w:tabs>
        <w:jc w:val="both"/>
        <w:rPr>
          <w:rFonts w:ascii="Arial" w:hAnsi="Arial" w:cs="Arial"/>
          <w:sz w:val="24"/>
        </w:rPr>
      </w:pPr>
    </w:p>
    <w:p w14:paraId="2BCEAF7E"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e) </w:t>
      </w:r>
      <w:r w:rsidRPr="00AB5B64">
        <w:rPr>
          <w:rFonts w:ascii="Arial" w:hAnsi="Arial" w:cs="Arial"/>
          <w:sz w:val="24"/>
        </w:rPr>
        <w:t>Buscar sinergias con distintas unidades administrativas de modo vertical y horizontal para aprovechar recursos y generar mayores impactos.</w:t>
      </w:r>
    </w:p>
    <w:p w14:paraId="332F483F" w14:textId="77777777" w:rsidR="00AB5B64" w:rsidRPr="00AB5B64" w:rsidRDefault="00AB5B64" w:rsidP="00AB5B64">
      <w:pPr>
        <w:pStyle w:val="Textonotapie"/>
        <w:tabs>
          <w:tab w:val="left" w:pos="1021"/>
          <w:tab w:val="left" w:pos="8080"/>
        </w:tabs>
        <w:jc w:val="both"/>
        <w:rPr>
          <w:rFonts w:ascii="Arial" w:hAnsi="Arial" w:cs="Arial"/>
          <w:sz w:val="24"/>
        </w:rPr>
      </w:pPr>
    </w:p>
    <w:p w14:paraId="37F359B3" w14:textId="022D9A74"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f) </w:t>
      </w:r>
      <w:r w:rsidR="004A3EE6">
        <w:rPr>
          <w:rFonts w:ascii="Arial" w:hAnsi="Arial" w:cs="Arial"/>
          <w:sz w:val="24"/>
        </w:rPr>
        <w:t>Promover la transformación digital</w:t>
      </w:r>
      <w:r w:rsidRPr="00AB5B64">
        <w:rPr>
          <w:rFonts w:ascii="Arial" w:hAnsi="Arial" w:cs="Arial"/>
          <w:sz w:val="24"/>
        </w:rPr>
        <w:t>.</w:t>
      </w:r>
    </w:p>
    <w:p w14:paraId="0DC50671" w14:textId="77777777" w:rsidR="00AB5B64" w:rsidRPr="00AB5B64" w:rsidRDefault="00AB5B64" w:rsidP="00AB5B64">
      <w:pPr>
        <w:pStyle w:val="Textonotapie"/>
        <w:tabs>
          <w:tab w:val="left" w:pos="1021"/>
          <w:tab w:val="left" w:pos="8080"/>
        </w:tabs>
        <w:jc w:val="both"/>
        <w:rPr>
          <w:rFonts w:ascii="Arial" w:hAnsi="Arial" w:cs="Arial"/>
          <w:sz w:val="24"/>
        </w:rPr>
      </w:pPr>
    </w:p>
    <w:p w14:paraId="5A94CB6E"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lastRenderedPageBreak/>
        <w:t xml:space="preserve">g) </w:t>
      </w:r>
      <w:r w:rsidRPr="00AB5B64">
        <w:rPr>
          <w:rFonts w:ascii="Arial" w:hAnsi="Arial" w:cs="Arial"/>
          <w:sz w:val="24"/>
        </w:rPr>
        <w:t>Establecer foros técnicos y crear grupos de trabajo con carácter permanente, temporal u ocasional para el intercambio de buenas prácticas, la generación de soluciones comunes cooperativas o el aprendizaje de los pares.</w:t>
      </w:r>
    </w:p>
    <w:p w14:paraId="194D2583" w14:textId="77777777" w:rsidR="00AB5B64" w:rsidRPr="00AB5B64" w:rsidRDefault="00AB5B64" w:rsidP="00AB5B64">
      <w:pPr>
        <w:pStyle w:val="Textonotapie"/>
        <w:tabs>
          <w:tab w:val="left" w:pos="1021"/>
          <w:tab w:val="left" w:pos="8080"/>
        </w:tabs>
        <w:jc w:val="both"/>
        <w:rPr>
          <w:rFonts w:ascii="Arial" w:hAnsi="Arial" w:cs="Arial"/>
          <w:sz w:val="24"/>
        </w:rPr>
      </w:pPr>
    </w:p>
    <w:p w14:paraId="3FA4D14E"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h) </w:t>
      </w:r>
      <w:r w:rsidRPr="00AB5B64">
        <w:rPr>
          <w:rFonts w:ascii="Arial" w:hAnsi="Arial" w:cs="Arial"/>
          <w:sz w:val="24"/>
        </w:rPr>
        <w:t>Evaluar las acciones desarrolladas para identificar las desviaciones y adoptar correcciones.</w:t>
      </w:r>
    </w:p>
    <w:p w14:paraId="30FE7873" w14:textId="77777777" w:rsidR="00AB5B64" w:rsidRPr="00AB5B64" w:rsidRDefault="00AB5B64" w:rsidP="00AB5B64">
      <w:pPr>
        <w:pStyle w:val="Textonotapie"/>
        <w:tabs>
          <w:tab w:val="left" w:pos="1021"/>
          <w:tab w:val="left" w:pos="8080"/>
        </w:tabs>
        <w:jc w:val="both"/>
        <w:rPr>
          <w:rFonts w:ascii="Arial" w:hAnsi="Arial" w:cs="Arial"/>
          <w:sz w:val="24"/>
        </w:rPr>
      </w:pPr>
    </w:p>
    <w:p w14:paraId="2D5FA8D3" w14:textId="77777777" w:rsidR="00AB5B64" w:rsidRDefault="00AB5B64" w:rsidP="00AB5B64">
      <w:pPr>
        <w:pStyle w:val="Textonotapie"/>
        <w:tabs>
          <w:tab w:val="left" w:pos="1021"/>
          <w:tab w:val="left" w:pos="8080"/>
        </w:tabs>
        <w:jc w:val="both"/>
        <w:rPr>
          <w:rFonts w:ascii="Arial" w:hAnsi="Arial" w:cs="Arial"/>
          <w:sz w:val="24"/>
        </w:rPr>
      </w:pPr>
      <w:r>
        <w:rPr>
          <w:rFonts w:ascii="Arial" w:hAnsi="Arial" w:cs="Arial"/>
          <w:sz w:val="24"/>
        </w:rPr>
        <w:t xml:space="preserve">i) </w:t>
      </w:r>
      <w:r w:rsidRPr="00AB5B64">
        <w:rPr>
          <w:rFonts w:ascii="Arial" w:hAnsi="Arial" w:cs="Arial"/>
          <w:sz w:val="24"/>
        </w:rPr>
        <w:t>Trabajar en equipo multidisciplinares o de origen distinto si aumentara la eficacia y eficiencia de la gestión.</w:t>
      </w:r>
    </w:p>
    <w:p w14:paraId="49DC6059" w14:textId="77777777" w:rsidR="00AB5B64" w:rsidRPr="00551386" w:rsidRDefault="00AB5B64" w:rsidP="00AB5B64">
      <w:pPr>
        <w:pStyle w:val="Textonotapie"/>
        <w:tabs>
          <w:tab w:val="left" w:pos="1021"/>
          <w:tab w:val="left" w:pos="8080"/>
        </w:tabs>
        <w:jc w:val="both"/>
        <w:rPr>
          <w:rFonts w:ascii="Arial" w:hAnsi="Arial" w:cs="Arial"/>
          <w:sz w:val="32"/>
        </w:rPr>
      </w:pPr>
    </w:p>
    <w:p w14:paraId="26690AEE" w14:textId="78DEA387" w:rsidR="00AB5B64" w:rsidRPr="00492A5E" w:rsidRDefault="001F4613" w:rsidP="00AB5B64">
      <w:pPr>
        <w:pStyle w:val="Textonotapie"/>
        <w:tabs>
          <w:tab w:val="left" w:pos="1021"/>
          <w:tab w:val="left" w:pos="8080"/>
        </w:tabs>
        <w:jc w:val="both"/>
        <w:rPr>
          <w:rFonts w:ascii="Arial" w:hAnsi="Arial" w:cs="Arial"/>
          <w:sz w:val="24"/>
        </w:rPr>
      </w:pPr>
      <w:r w:rsidRPr="007C34E7">
        <w:rPr>
          <w:rFonts w:ascii="Arial" w:hAnsi="Arial" w:cs="Arial"/>
          <w:sz w:val="24"/>
        </w:rPr>
        <w:t>j) Reconocer los servicios extraordinarios prestados por el personal.</w:t>
      </w:r>
      <w:r w:rsidR="00AB5B64" w:rsidRPr="00492A5E">
        <w:rPr>
          <w:rFonts w:ascii="Arial" w:hAnsi="Arial" w:cs="Arial"/>
          <w:sz w:val="24"/>
        </w:rPr>
        <w:t xml:space="preserve">  </w:t>
      </w:r>
    </w:p>
    <w:p w14:paraId="26D502B6" w14:textId="77777777" w:rsidR="00567943" w:rsidRPr="00492A5E" w:rsidRDefault="00C228D4" w:rsidP="00567943">
      <w:pPr>
        <w:pStyle w:val="Textonotapie"/>
        <w:tabs>
          <w:tab w:val="left" w:pos="1021"/>
          <w:tab w:val="left" w:pos="8080"/>
        </w:tabs>
        <w:jc w:val="both"/>
        <w:rPr>
          <w:rFonts w:ascii="Arial" w:hAnsi="Arial" w:cs="Arial"/>
          <w:sz w:val="24"/>
        </w:rPr>
      </w:pPr>
      <w:r w:rsidRPr="00492A5E">
        <w:rPr>
          <w:rFonts w:ascii="Arial" w:hAnsi="Arial" w:cs="Arial"/>
          <w:sz w:val="24"/>
        </w:rPr>
        <w:tab/>
      </w:r>
    </w:p>
    <w:p w14:paraId="54D5C713" w14:textId="77777777" w:rsidR="00567943" w:rsidRPr="00492A5E" w:rsidRDefault="00567943" w:rsidP="00567943">
      <w:pPr>
        <w:pStyle w:val="Textonotapie"/>
        <w:tabs>
          <w:tab w:val="left" w:pos="1021"/>
          <w:tab w:val="left" w:pos="8080"/>
        </w:tabs>
        <w:jc w:val="both"/>
        <w:rPr>
          <w:rFonts w:ascii="Arial" w:hAnsi="Arial" w:cs="Arial"/>
          <w:sz w:val="24"/>
        </w:rPr>
      </w:pPr>
    </w:p>
    <w:p w14:paraId="2842FE45" w14:textId="204B26BB" w:rsidR="00567943" w:rsidRPr="00492A5E" w:rsidRDefault="00567943" w:rsidP="00567943">
      <w:pPr>
        <w:pStyle w:val="Textonotapie"/>
        <w:tabs>
          <w:tab w:val="left" w:pos="1021"/>
          <w:tab w:val="left" w:pos="8080"/>
        </w:tabs>
        <w:jc w:val="both"/>
        <w:rPr>
          <w:rFonts w:ascii="Arial" w:hAnsi="Arial" w:cs="Arial"/>
          <w:i/>
          <w:sz w:val="24"/>
        </w:rPr>
      </w:pPr>
      <w:bookmarkStart w:id="6" w:name="_Hlk55750624"/>
      <w:r w:rsidRPr="00492A5E">
        <w:rPr>
          <w:rFonts w:ascii="Arial" w:hAnsi="Arial" w:cs="Arial"/>
          <w:b/>
          <w:sz w:val="24"/>
        </w:rPr>
        <w:t xml:space="preserve">Artículo </w:t>
      </w:r>
      <w:r w:rsidR="00493FF7">
        <w:rPr>
          <w:rFonts w:ascii="Arial" w:hAnsi="Arial" w:cs="Arial"/>
          <w:b/>
          <w:sz w:val="24"/>
        </w:rPr>
        <w:t>5</w:t>
      </w:r>
      <w:r w:rsidRPr="00492A5E">
        <w:rPr>
          <w:rFonts w:ascii="Arial" w:hAnsi="Arial" w:cs="Arial"/>
          <w:b/>
          <w:sz w:val="24"/>
        </w:rPr>
        <w:t>.</w:t>
      </w:r>
      <w:r w:rsidRPr="00492A5E">
        <w:rPr>
          <w:rFonts w:ascii="Arial" w:hAnsi="Arial" w:cs="Arial"/>
          <w:sz w:val="24"/>
        </w:rPr>
        <w:t xml:space="preserve"> </w:t>
      </w:r>
      <w:r w:rsidRPr="00492A5E">
        <w:rPr>
          <w:rFonts w:ascii="Arial" w:hAnsi="Arial" w:cs="Arial"/>
          <w:i/>
          <w:sz w:val="24"/>
        </w:rPr>
        <w:t>Directrices de coordinación.</w:t>
      </w:r>
    </w:p>
    <w:bookmarkEnd w:id="6"/>
    <w:p w14:paraId="2D2152CB" w14:textId="77777777" w:rsidR="00567943" w:rsidRPr="00492A5E" w:rsidRDefault="00567943" w:rsidP="00567943">
      <w:pPr>
        <w:pStyle w:val="Textonotapie"/>
        <w:tabs>
          <w:tab w:val="left" w:pos="1021"/>
          <w:tab w:val="left" w:pos="8080"/>
        </w:tabs>
        <w:jc w:val="both"/>
        <w:rPr>
          <w:rFonts w:ascii="Arial" w:hAnsi="Arial" w:cs="Arial"/>
          <w:i/>
          <w:sz w:val="24"/>
        </w:rPr>
      </w:pPr>
    </w:p>
    <w:p w14:paraId="7271F249" w14:textId="2EE15A7F"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1. Con el fin de aumentar la coordinación entre unidades administrativas podrán crearse grupos de trabajo o designar unidades existentes para coordinar materias transversales de gestión y proponer soluciones comunes a todos los departamentos en materias tales como la contratación pública, los procesos de convocatoria de subvenciones o ayudas, la creación de vehículos para la colaboración público privada, la adopción de sistemas informáticos o soluciones digitales o, cualesquiera otra materia fuere necesario para la mejor implementación del Plan de Recuperación, Transformación y Resiliencia.</w:t>
      </w:r>
    </w:p>
    <w:p w14:paraId="1868D1BC" w14:textId="77777777" w:rsidR="00492A5E" w:rsidRPr="00492A5E" w:rsidRDefault="00492A5E" w:rsidP="00492A5E">
      <w:pPr>
        <w:pStyle w:val="Textonotapie"/>
        <w:tabs>
          <w:tab w:val="left" w:pos="1021"/>
          <w:tab w:val="left" w:pos="8080"/>
        </w:tabs>
        <w:jc w:val="both"/>
        <w:rPr>
          <w:rFonts w:ascii="Arial" w:hAnsi="Arial" w:cs="Arial"/>
          <w:sz w:val="24"/>
        </w:rPr>
      </w:pPr>
    </w:p>
    <w:p w14:paraId="0842CC7A" w14:textId="3F0D7E54" w:rsidR="00492A5E"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 xml:space="preserve">2. Los grupos a los que se refiere el artículo anterior </w:t>
      </w:r>
      <w:r w:rsidR="001F4613">
        <w:rPr>
          <w:rFonts w:ascii="Arial" w:hAnsi="Arial" w:cs="Arial"/>
          <w:sz w:val="24"/>
        </w:rPr>
        <w:t xml:space="preserve">harán </w:t>
      </w:r>
      <w:r w:rsidRPr="00492A5E">
        <w:rPr>
          <w:rFonts w:ascii="Arial" w:hAnsi="Arial" w:cs="Arial"/>
          <w:sz w:val="24"/>
        </w:rPr>
        <w:t>propuestas y recomendaciones que serán adoptadas y ejecutadas en su caso por los órganos responsables de la gestión competentes en la materia.</w:t>
      </w:r>
    </w:p>
    <w:p w14:paraId="05AB1A1F" w14:textId="77777777" w:rsidR="00492A5E" w:rsidRPr="00492A5E" w:rsidRDefault="00492A5E" w:rsidP="00492A5E">
      <w:pPr>
        <w:pStyle w:val="Textonotapie"/>
        <w:tabs>
          <w:tab w:val="left" w:pos="1021"/>
          <w:tab w:val="left" w:pos="8080"/>
        </w:tabs>
        <w:jc w:val="both"/>
        <w:rPr>
          <w:rFonts w:ascii="Arial" w:hAnsi="Arial" w:cs="Arial"/>
          <w:sz w:val="24"/>
        </w:rPr>
      </w:pPr>
    </w:p>
    <w:p w14:paraId="1015DAC6" w14:textId="77777777" w:rsidR="00567943" w:rsidRPr="00492A5E" w:rsidRDefault="00492A5E" w:rsidP="00492A5E">
      <w:pPr>
        <w:pStyle w:val="Textonotapie"/>
        <w:tabs>
          <w:tab w:val="left" w:pos="1021"/>
          <w:tab w:val="left" w:pos="8080"/>
        </w:tabs>
        <w:jc w:val="both"/>
        <w:rPr>
          <w:rFonts w:ascii="Arial" w:hAnsi="Arial" w:cs="Arial"/>
          <w:sz w:val="24"/>
        </w:rPr>
      </w:pPr>
      <w:r w:rsidRPr="00492A5E">
        <w:rPr>
          <w:rFonts w:ascii="Arial" w:hAnsi="Arial" w:cs="Arial"/>
          <w:sz w:val="24"/>
        </w:rPr>
        <w:t>3. La creación de los grupos de trabajo o la designación de unidades referidas en los artículos precedentes serán adoptadas de modo formal por el Comité Técnico para el Plan de Recuperación, Transformación y Resiliencia a propuesta de cualquiera de sus miembros.</w:t>
      </w:r>
    </w:p>
    <w:p w14:paraId="3176AAA8" w14:textId="77777777" w:rsidR="00567943" w:rsidRPr="005D22F3" w:rsidRDefault="00567943" w:rsidP="00567943">
      <w:pPr>
        <w:pStyle w:val="Textonotapie"/>
        <w:tabs>
          <w:tab w:val="left" w:pos="1021"/>
          <w:tab w:val="left" w:pos="8080"/>
        </w:tabs>
        <w:jc w:val="both"/>
        <w:rPr>
          <w:rFonts w:ascii="Arial" w:hAnsi="Arial" w:cs="Arial"/>
          <w:sz w:val="24"/>
        </w:rPr>
      </w:pPr>
    </w:p>
    <w:p w14:paraId="307DC8DF" w14:textId="77777777" w:rsidR="00567943" w:rsidRPr="000F6BFF" w:rsidRDefault="00567943" w:rsidP="00567943">
      <w:pPr>
        <w:pStyle w:val="Textonotapie"/>
        <w:tabs>
          <w:tab w:val="left" w:pos="1021"/>
          <w:tab w:val="left" w:pos="8080"/>
        </w:tabs>
        <w:jc w:val="both"/>
        <w:rPr>
          <w:rFonts w:ascii="Arial" w:hAnsi="Arial" w:cs="Arial"/>
          <w:sz w:val="24"/>
        </w:rPr>
      </w:pPr>
    </w:p>
    <w:p w14:paraId="648FE4AF" w14:textId="37973459" w:rsidR="00567943" w:rsidRPr="00492A5E" w:rsidRDefault="00281A44" w:rsidP="00567943">
      <w:pPr>
        <w:pStyle w:val="Textonotapie"/>
        <w:tabs>
          <w:tab w:val="left" w:pos="1021"/>
          <w:tab w:val="left" w:pos="8080"/>
        </w:tabs>
        <w:jc w:val="both"/>
        <w:rPr>
          <w:rFonts w:ascii="Arial" w:hAnsi="Arial" w:cs="Arial"/>
          <w:i/>
          <w:sz w:val="24"/>
        </w:rPr>
      </w:pPr>
      <w:bookmarkStart w:id="7" w:name="_Hlk55750638"/>
      <w:r>
        <w:rPr>
          <w:rFonts w:ascii="Arial" w:hAnsi="Arial" w:cs="Arial"/>
          <w:b/>
          <w:sz w:val="24"/>
        </w:rPr>
        <w:t xml:space="preserve">Artículo </w:t>
      </w:r>
      <w:r w:rsidR="00493FF7">
        <w:rPr>
          <w:rFonts w:ascii="Arial" w:hAnsi="Arial" w:cs="Arial"/>
          <w:b/>
          <w:sz w:val="24"/>
        </w:rPr>
        <w:t>6</w:t>
      </w:r>
      <w:r w:rsidR="00567943" w:rsidRPr="00492A5E">
        <w:rPr>
          <w:rFonts w:ascii="Arial" w:hAnsi="Arial" w:cs="Arial"/>
          <w:b/>
          <w:sz w:val="24"/>
        </w:rPr>
        <w:t>.</w:t>
      </w:r>
      <w:r w:rsidR="00567943" w:rsidRPr="00492A5E">
        <w:rPr>
          <w:rFonts w:ascii="Arial" w:hAnsi="Arial" w:cs="Arial"/>
          <w:sz w:val="24"/>
        </w:rPr>
        <w:t xml:space="preserve"> </w:t>
      </w:r>
      <w:r w:rsidR="00567943" w:rsidRPr="00492A5E">
        <w:rPr>
          <w:rFonts w:ascii="Arial" w:hAnsi="Arial" w:cs="Arial"/>
          <w:i/>
          <w:sz w:val="24"/>
        </w:rPr>
        <w:t xml:space="preserve">Directrices de </w:t>
      </w:r>
      <w:r w:rsidR="00F343FB">
        <w:rPr>
          <w:rFonts w:ascii="Arial" w:hAnsi="Arial" w:cs="Arial"/>
          <w:i/>
          <w:sz w:val="24"/>
        </w:rPr>
        <w:t xml:space="preserve">procesos y </w:t>
      </w:r>
      <w:r w:rsidR="00567943" w:rsidRPr="00492A5E">
        <w:rPr>
          <w:rFonts w:ascii="Arial" w:hAnsi="Arial" w:cs="Arial"/>
          <w:i/>
          <w:sz w:val="24"/>
        </w:rPr>
        <w:t>procedimiento</w:t>
      </w:r>
      <w:r w:rsidR="00F343FB">
        <w:rPr>
          <w:rFonts w:ascii="Arial" w:hAnsi="Arial" w:cs="Arial"/>
          <w:i/>
          <w:sz w:val="24"/>
        </w:rPr>
        <w:t>s</w:t>
      </w:r>
      <w:r w:rsidR="00567943" w:rsidRPr="00492A5E">
        <w:rPr>
          <w:rFonts w:ascii="Arial" w:hAnsi="Arial" w:cs="Arial"/>
          <w:i/>
          <w:sz w:val="24"/>
        </w:rPr>
        <w:t>.</w:t>
      </w:r>
    </w:p>
    <w:bookmarkEnd w:id="7"/>
    <w:p w14:paraId="7F44E6F6" w14:textId="77777777" w:rsidR="00567943" w:rsidRPr="00492A5E" w:rsidRDefault="00567943" w:rsidP="00567943">
      <w:pPr>
        <w:pStyle w:val="Textonotapie"/>
        <w:tabs>
          <w:tab w:val="left" w:pos="1021"/>
          <w:tab w:val="left" w:pos="8080"/>
        </w:tabs>
        <w:jc w:val="both"/>
        <w:rPr>
          <w:rFonts w:ascii="Arial" w:hAnsi="Arial" w:cs="Arial"/>
          <w:i/>
          <w:sz w:val="24"/>
        </w:rPr>
      </w:pPr>
    </w:p>
    <w:p w14:paraId="115D5FF5" w14:textId="3BB10048" w:rsidR="00567943" w:rsidRPr="007C34E7" w:rsidRDefault="001F4613" w:rsidP="00567943">
      <w:pPr>
        <w:pStyle w:val="Textonotapie"/>
        <w:tabs>
          <w:tab w:val="left" w:pos="1021"/>
          <w:tab w:val="left" w:pos="8080"/>
        </w:tabs>
        <w:jc w:val="both"/>
        <w:rPr>
          <w:rFonts w:ascii="Arial" w:hAnsi="Arial" w:cs="Arial"/>
          <w:sz w:val="24"/>
        </w:rPr>
      </w:pPr>
      <w:r>
        <w:rPr>
          <w:rFonts w:ascii="Arial" w:hAnsi="Arial" w:cs="Arial"/>
          <w:sz w:val="24"/>
        </w:rPr>
        <w:t xml:space="preserve">1. </w:t>
      </w:r>
      <w:r w:rsidR="00492A5E" w:rsidRPr="00492A5E">
        <w:rPr>
          <w:rFonts w:ascii="Arial" w:hAnsi="Arial" w:cs="Arial"/>
          <w:sz w:val="24"/>
        </w:rPr>
        <w:t xml:space="preserve">El Comité Técnico para el Plan de Recuperación, Transformación y Resiliencia, a iniciativa propia o a propuesta de cualquiera de los grupos de trabajo o unidades a los que se refiere el </w:t>
      </w:r>
      <w:r w:rsidR="00492A5E" w:rsidRPr="00A25AF9">
        <w:rPr>
          <w:rFonts w:ascii="Arial" w:hAnsi="Arial" w:cs="Arial"/>
          <w:sz w:val="24"/>
          <w:highlight w:val="yellow"/>
        </w:rPr>
        <w:t>artículo XXX</w:t>
      </w:r>
      <w:r w:rsidR="00492A5E" w:rsidRPr="00492A5E">
        <w:rPr>
          <w:rFonts w:ascii="Arial" w:hAnsi="Arial" w:cs="Arial"/>
          <w:sz w:val="24"/>
        </w:rPr>
        <w:t xml:space="preserve"> anterior podrá aprobar orientaciones o modelos tipo de manuales de procedimiento, pliegos de licitación, </w:t>
      </w:r>
      <w:r w:rsidR="00492A5E" w:rsidRPr="007C34E7">
        <w:rPr>
          <w:rFonts w:ascii="Arial" w:hAnsi="Arial" w:cs="Arial"/>
          <w:sz w:val="24"/>
        </w:rPr>
        <w:t>bases para convocatorias de subvenciones</w:t>
      </w:r>
      <w:r w:rsidR="004A3EE6">
        <w:rPr>
          <w:rFonts w:ascii="Arial" w:hAnsi="Arial" w:cs="Arial"/>
          <w:sz w:val="24"/>
        </w:rPr>
        <w:t xml:space="preserve"> o ayudas</w:t>
      </w:r>
      <w:r w:rsidR="00492A5E" w:rsidRPr="007C34E7">
        <w:rPr>
          <w:rFonts w:ascii="Arial" w:hAnsi="Arial" w:cs="Arial"/>
          <w:sz w:val="24"/>
        </w:rPr>
        <w:t>, convenios o cualesquiera otros considere podrían servir de orientación a los gestores por razones de eficacia o eficiencia.</w:t>
      </w:r>
    </w:p>
    <w:p w14:paraId="54CFCCC3" w14:textId="3297EBE3" w:rsidR="001F4613" w:rsidRPr="007C34E7" w:rsidRDefault="001F4613" w:rsidP="00567943">
      <w:pPr>
        <w:pStyle w:val="Textonotapie"/>
        <w:tabs>
          <w:tab w:val="left" w:pos="1021"/>
          <w:tab w:val="left" w:pos="8080"/>
        </w:tabs>
        <w:jc w:val="both"/>
        <w:rPr>
          <w:rFonts w:ascii="Arial" w:hAnsi="Arial" w:cs="Arial"/>
          <w:sz w:val="24"/>
        </w:rPr>
      </w:pPr>
    </w:p>
    <w:p w14:paraId="09412927" w14:textId="6A5318C8" w:rsidR="001F4613" w:rsidRDefault="001F4613" w:rsidP="00A25AF9">
      <w:pPr>
        <w:pStyle w:val="Textonotapie"/>
        <w:tabs>
          <w:tab w:val="left" w:pos="8080"/>
        </w:tabs>
        <w:jc w:val="both"/>
        <w:rPr>
          <w:rFonts w:ascii="Arial" w:hAnsi="Arial" w:cs="Arial"/>
          <w:sz w:val="24"/>
        </w:rPr>
      </w:pPr>
      <w:r w:rsidRPr="007C34E7">
        <w:rPr>
          <w:rFonts w:ascii="Arial" w:hAnsi="Arial" w:cs="Arial"/>
          <w:sz w:val="24"/>
        </w:rPr>
        <w:t>2. Igualmente, podrá aprobar recomendaciones u orientaciones sobre la adopción de herramientas informáticas o digitales.</w:t>
      </w:r>
    </w:p>
    <w:p w14:paraId="10EA90CB" w14:textId="33AA747E" w:rsidR="004A3EE6" w:rsidRDefault="004A3EE6" w:rsidP="00A25AF9">
      <w:pPr>
        <w:pStyle w:val="Textonotapie"/>
        <w:tabs>
          <w:tab w:val="left" w:pos="8080"/>
        </w:tabs>
        <w:jc w:val="both"/>
        <w:rPr>
          <w:rFonts w:ascii="Arial" w:hAnsi="Arial" w:cs="Arial"/>
          <w:sz w:val="24"/>
        </w:rPr>
      </w:pPr>
    </w:p>
    <w:p w14:paraId="749629CE" w14:textId="76FE0267" w:rsidR="003D647E" w:rsidRDefault="004A3EE6" w:rsidP="003D647E">
      <w:pPr>
        <w:pStyle w:val="Textonotapie"/>
        <w:tabs>
          <w:tab w:val="left" w:pos="8080"/>
        </w:tabs>
        <w:jc w:val="both"/>
        <w:rPr>
          <w:rFonts w:ascii="Arial" w:hAnsi="Arial" w:cs="Arial"/>
          <w:sz w:val="24"/>
        </w:rPr>
      </w:pPr>
      <w:r>
        <w:rPr>
          <w:rFonts w:ascii="Arial" w:hAnsi="Arial" w:cs="Arial"/>
          <w:sz w:val="24"/>
        </w:rPr>
        <w:t xml:space="preserve">3. En lo que respecta a lo establecido en el </w:t>
      </w:r>
      <w:r w:rsidRPr="00232ADA">
        <w:rPr>
          <w:rFonts w:ascii="Arial" w:hAnsi="Arial" w:cs="Arial"/>
          <w:sz w:val="24"/>
          <w:highlight w:val="yellow"/>
        </w:rPr>
        <w:t>artículo XXX</w:t>
      </w:r>
      <w:r>
        <w:rPr>
          <w:rFonts w:ascii="Arial" w:hAnsi="Arial" w:cs="Arial"/>
          <w:sz w:val="24"/>
        </w:rPr>
        <w:t xml:space="preserve"> sobre el Instrumento de Planificación estratégica para la gestión, </w:t>
      </w:r>
      <w:r w:rsidRPr="00232ADA">
        <w:rPr>
          <w:rFonts w:ascii="Arial" w:hAnsi="Arial" w:cs="Arial"/>
          <w:sz w:val="24"/>
        </w:rPr>
        <w:t xml:space="preserve">el </w:t>
      </w:r>
      <w:r w:rsidR="00232ADA" w:rsidRPr="00232ADA">
        <w:rPr>
          <w:rFonts w:ascii="Arial" w:hAnsi="Arial" w:cs="Arial"/>
          <w:sz w:val="24"/>
        </w:rPr>
        <w:t>Comité Técnico para el Plan de Recuperación, Transformación y Resiliencia</w:t>
      </w:r>
      <w:r w:rsidR="00232ADA">
        <w:rPr>
          <w:rFonts w:ascii="Arial" w:hAnsi="Arial" w:cs="Arial"/>
          <w:sz w:val="24"/>
        </w:rPr>
        <w:t xml:space="preserve"> aprobará una plantilla para la formulación de dicho instrumento por parte de todos los departamentos</w:t>
      </w:r>
      <w:r w:rsidR="00232ADA" w:rsidRPr="00232ADA">
        <w:rPr>
          <w:rFonts w:ascii="Arial" w:hAnsi="Arial" w:cs="Arial"/>
          <w:sz w:val="24"/>
        </w:rPr>
        <w:t>.</w:t>
      </w:r>
    </w:p>
    <w:p w14:paraId="09AF2B7F" w14:textId="77777777" w:rsidR="00D52AC1" w:rsidRDefault="00D52AC1" w:rsidP="003D647E">
      <w:pPr>
        <w:pStyle w:val="Textonotapie"/>
        <w:tabs>
          <w:tab w:val="left" w:pos="8080"/>
        </w:tabs>
        <w:jc w:val="both"/>
        <w:rPr>
          <w:rFonts w:ascii="Arial" w:hAnsi="Arial" w:cs="Arial"/>
          <w:sz w:val="24"/>
        </w:rPr>
      </w:pPr>
    </w:p>
    <w:p w14:paraId="10D2DF59" w14:textId="25F9D4D6" w:rsidR="003D647E" w:rsidRDefault="003D647E" w:rsidP="003D647E">
      <w:pPr>
        <w:pStyle w:val="Textonotapie"/>
        <w:tabs>
          <w:tab w:val="left" w:pos="8080"/>
        </w:tabs>
        <w:jc w:val="both"/>
        <w:rPr>
          <w:rFonts w:ascii="Arial" w:hAnsi="Arial" w:cs="Arial"/>
          <w:sz w:val="24"/>
        </w:rPr>
      </w:pPr>
    </w:p>
    <w:p w14:paraId="5A5AB8AE" w14:textId="77777777" w:rsidR="00AF58FE" w:rsidRPr="000A03B1" w:rsidRDefault="00AF58FE" w:rsidP="00AF58FE">
      <w:pPr>
        <w:pStyle w:val="Textonotapie"/>
        <w:tabs>
          <w:tab w:val="left" w:pos="1021"/>
          <w:tab w:val="left" w:pos="8080"/>
        </w:tabs>
        <w:jc w:val="center"/>
        <w:rPr>
          <w:rFonts w:ascii="Arial" w:hAnsi="Arial" w:cs="Arial"/>
          <w:b/>
          <w:sz w:val="24"/>
        </w:rPr>
      </w:pPr>
      <w:bookmarkStart w:id="8" w:name="_Hlk55750657"/>
      <w:r>
        <w:rPr>
          <w:rFonts w:ascii="Arial" w:hAnsi="Arial" w:cs="Arial"/>
          <w:b/>
          <w:sz w:val="24"/>
        </w:rPr>
        <w:t>TÍTULO</w:t>
      </w:r>
      <w:r w:rsidRPr="000A03B1">
        <w:rPr>
          <w:rFonts w:ascii="Arial" w:hAnsi="Arial" w:cs="Arial"/>
          <w:b/>
          <w:sz w:val="24"/>
        </w:rPr>
        <w:t xml:space="preserve"> I</w:t>
      </w:r>
      <w:r>
        <w:rPr>
          <w:rFonts w:ascii="Arial" w:hAnsi="Arial" w:cs="Arial"/>
          <w:b/>
          <w:sz w:val="24"/>
        </w:rPr>
        <w:t>I</w:t>
      </w:r>
    </w:p>
    <w:p w14:paraId="656BBEC1" w14:textId="77777777" w:rsidR="00AF58FE" w:rsidRDefault="00AF58FE" w:rsidP="00AF58FE">
      <w:pPr>
        <w:pStyle w:val="Textonotapie"/>
        <w:tabs>
          <w:tab w:val="left" w:pos="1021"/>
          <w:tab w:val="left" w:pos="8080"/>
        </w:tabs>
        <w:jc w:val="center"/>
        <w:rPr>
          <w:rFonts w:ascii="Arial" w:hAnsi="Arial" w:cs="Arial"/>
          <w:b/>
          <w:sz w:val="24"/>
        </w:rPr>
      </w:pPr>
      <w:r>
        <w:rPr>
          <w:rFonts w:ascii="Arial" w:hAnsi="Arial" w:cs="Arial"/>
          <w:b/>
          <w:sz w:val="24"/>
        </w:rPr>
        <w:t>MEDIDAS DE ÁMBITO GENERAL</w:t>
      </w:r>
    </w:p>
    <w:bookmarkEnd w:id="8"/>
    <w:p w14:paraId="7181E041" w14:textId="77777777" w:rsidR="00AF58FE" w:rsidRDefault="00AF58FE" w:rsidP="00AF58FE">
      <w:pPr>
        <w:pStyle w:val="Textonotapie"/>
        <w:tabs>
          <w:tab w:val="left" w:pos="1021"/>
          <w:tab w:val="left" w:pos="8080"/>
        </w:tabs>
        <w:jc w:val="center"/>
        <w:rPr>
          <w:rFonts w:ascii="Arial" w:hAnsi="Arial" w:cs="Arial"/>
          <w:b/>
          <w:sz w:val="24"/>
        </w:rPr>
      </w:pPr>
    </w:p>
    <w:p w14:paraId="1E851E44" w14:textId="77777777" w:rsidR="00AF58FE" w:rsidRDefault="00AF58FE" w:rsidP="00AF58FE">
      <w:pPr>
        <w:pStyle w:val="Textonotapie"/>
        <w:tabs>
          <w:tab w:val="left" w:pos="1021"/>
          <w:tab w:val="left" w:pos="8080"/>
        </w:tabs>
        <w:jc w:val="center"/>
        <w:rPr>
          <w:rFonts w:ascii="Arial" w:hAnsi="Arial" w:cs="Arial"/>
          <w:b/>
          <w:sz w:val="24"/>
        </w:rPr>
      </w:pPr>
    </w:p>
    <w:p w14:paraId="73E6EBE5" w14:textId="77777777" w:rsidR="00AF58FE" w:rsidRPr="00AF58FE" w:rsidRDefault="00AF58FE" w:rsidP="00AF58FE">
      <w:pPr>
        <w:pStyle w:val="Textonotapie"/>
        <w:tabs>
          <w:tab w:val="left" w:pos="1021"/>
          <w:tab w:val="left" w:pos="8080"/>
        </w:tabs>
        <w:jc w:val="center"/>
        <w:rPr>
          <w:rFonts w:ascii="Arial" w:hAnsi="Arial" w:cs="Arial"/>
          <w:b/>
          <w:sz w:val="24"/>
        </w:rPr>
      </w:pPr>
      <w:r w:rsidRPr="00AF58FE">
        <w:rPr>
          <w:rFonts w:ascii="Arial" w:hAnsi="Arial" w:cs="Arial"/>
          <w:b/>
          <w:sz w:val="24"/>
        </w:rPr>
        <w:t>CAPÍTULO I</w:t>
      </w:r>
    </w:p>
    <w:p w14:paraId="7CF49E2F" w14:textId="77777777" w:rsidR="00AF58FE" w:rsidRPr="00AF58FE" w:rsidRDefault="00AF58FE" w:rsidP="00AF58FE">
      <w:pPr>
        <w:pStyle w:val="Textonotapie"/>
        <w:tabs>
          <w:tab w:val="left" w:pos="1021"/>
          <w:tab w:val="left" w:pos="8080"/>
        </w:tabs>
        <w:jc w:val="center"/>
        <w:rPr>
          <w:rFonts w:ascii="Arial" w:hAnsi="Arial" w:cs="Arial"/>
          <w:b/>
          <w:sz w:val="24"/>
        </w:rPr>
      </w:pPr>
      <w:r w:rsidRPr="00AF58FE">
        <w:rPr>
          <w:rFonts w:ascii="Arial" w:hAnsi="Arial" w:cs="Arial"/>
          <w:b/>
          <w:sz w:val="24"/>
        </w:rPr>
        <w:t>Agencias Estatales</w:t>
      </w:r>
    </w:p>
    <w:p w14:paraId="4F6563CA" w14:textId="77777777" w:rsidR="00AF58FE" w:rsidRPr="00AF58FE" w:rsidRDefault="00AF58FE" w:rsidP="00AF58FE">
      <w:pPr>
        <w:pStyle w:val="Textonotapie"/>
        <w:tabs>
          <w:tab w:val="left" w:pos="1021"/>
          <w:tab w:val="left" w:pos="8080"/>
        </w:tabs>
        <w:jc w:val="center"/>
        <w:rPr>
          <w:rFonts w:ascii="Arial" w:hAnsi="Arial" w:cs="Arial"/>
          <w:b/>
          <w:sz w:val="24"/>
        </w:rPr>
      </w:pPr>
    </w:p>
    <w:p w14:paraId="7FB219D1" w14:textId="77777777" w:rsidR="00AF58FE" w:rsidRPr="00AF58FE" w:rsidRDefault="00AF58FE" w:rsidP="00AF58FE">
      <w:pPr>
        <w:pStyle w:val="Textonotapie"/>
        <w:tabs>
          <w:tab w:val="left" w:pos="1021"/>
          <w:tab w:val="left" w:pos="8080"/>
        </w:tabs>
        <w:jc w:val="both"/>
        <w:rPr>
          <w:rFonts w:ascii="Arial" w:hAnsi="Arial" w:cs="Arial"/>
          <w:b/>
          <w:sz w:val="24"/>
        </w:rPr>
      </w:pPr>
    </w:p>
    <w:p w14:paraId="6E95542B" w14:textId="77777777" w:rsidR="00AF58FE" w:rsidRPr="00AF58FE" w:rsidRDefault="00AF58FE" w:rsidP="00AF58FE">
      <w:pPr>
        <w:pStyle w:val="Textonotapie"/>
        <w:tabs>
          <w:tab w:val="left" w:pos="1021"/>
          <w:tab w:val="left" w:pos="8080"/>
        </w:tabs>
        <w:jc w:val="both"/>
        <w:rPr>
          <w:rFonts w:ascii="Arial" w:hAnsi="Arial" w:cs="Arial"/>
          <w:i/>
          <w:sz w:val="24"/>
        </w:rPr>
      </w:pPr>
      <w:r w:rsidRPr="00AF58FE">
        <w:rPr>
          <w:rFonts w:ascii="Arial" w:hAnsi="Arial" w:cs="Arial"/>
          <w:b/>
          <w:sz w:val="24"/>
        </w:rPr>
        <w:t>Artículo 7</w:t>
      </w:r>
      <w:r w:rsidRPr="00AF58FE">
        <w:rPr>
          <w:rFonts w:ascii="Arial" w:hAnsi="Arial" w:cs="Arial"/>
          <w:sz w:val="24"/>
        </w:rPr>
        <w:t xml:space="preserve">. </w:t>
      </w:r>
      <w:r w:rsidRPr="00AF58FE">
        <w:rPr>
          <w:rFonts w:ascii="Arial" w:hAnsi="Arial" w:cs="Arial"/>
          <w:i/>
          <w:sz w:val="24"/>
        </w:rPr>
        <w:t>Recuperación de las Agencias Estatales como organismo público.</w:t>
      </w:r>
    </w:p>
    <w:p w14:paraId="71CAEF87" w14:textId="77777777" w:rsidR="00AF58FE" w:rsidRPr="00AF58FE" w:rsidRDefault="00AF58FE" w:rsidP="00AF58FE">
      <w:pPr>
        <w:pStyle w:val="Textonotapie"/>
        <w:tabs>
          <w:tab w:val="left" w:pos="1021"/>
          <w:tab w:val="left" w:pos="8080"/>
        </w:tabs>
        <w:jc w:val="both"/>
        <w:rPr>
          <w:rFonts w:ascii="Arial" w:hAnsi="Arial" w:cs="Arial"/>
          <w:i/>
          <w:sz w:val="24"/>
        </w:rPr>
      </w:pPr>
    </w:p>
    <w:p w14:paraId="1153FC44" w14:textId="1212F8F6" w:rsidR="00AF58FE" w:rsidRPr="00AF58FE" w:rsidRDefault="00AF58FE" w:rsidP="00AF58FE">
      <w:pPr>
        <w:pStyle w:val="Textonotapie"/>
        <w:tabs>
          <w:tab w:val="left" w:pos="1021"/>
          <w:tab w:val="left" w:pos="8080"/>
        </w:tabs>
        <w:jc w:val="both"/>
        <w:rPr>
          <w:rFonts w:ascii="Arial" w:hAnsi="Arial" w:cs="Arial"/>
          <w:iCs/>
          <w:sz w:val="24"/>
        </w:rPr>
      </w:pPr>
      <w:r w:rsidRPr="00AF58FE">
        <w:rPr>
          <w:rFonts w:ascii="Arial" w:hAnsi="Arial" w:cs="Arial"/>
          <w:iCs/>
          <w:sz w:val="24"/>
        </w:rPr>
        <w:t>1. Para el cumplimiento de los principios y directrices de gestión establecidos en el presente Real Decreto-Ley, y con la finalidad de incorporar instrumentos de mejora de los servicios públicos a través de entidades que cuenten con un mayor nivel de autonomía, flexibilidad en la gestión y responsabilidad y control</w:t>
      </w:r>
      <w:r w:rsidR="00232ADA">
        <w:rPr>
          <w:rFonts w:ascii="Arial" w:hAnsi="Arial" w:cs="Arial"/>
          <w:iCs/>
          <w:sz w:val="24"/>
        </w:rPr>
        <w:t xml:space="preserve"> de los resultados, se recupera</w:t>
      </w:r>
      <w:r w:rsidRPr="00AF58FE">
        <w:rPr>
          <w:rFonts w:ascii="Arial" w:hAnsi="Arial" w:cs="Arial"/>
          <w:iCs/>
          <w:sz w:val="24"/>
        </w:rPr>
        <w:t xml:space="preserve"> la figura de las agencias estatales como organismo público.</w:t>
      </w:r>
    </w:p>
    <w:p w14:paraId="5E0177AC" w14:textId="77777777" w:rsidR="00AF58FE" w:rsidRPr="00AF58FE" w:rsidRDefault="00AF58FE" w:rsidP="00AF58FE">
      <w:pPr>
        <w:pStyle w:val="Textonotapie"/>
        <w:tabs>
          <w:tab w:val="left" w:pos="1021"/>
          <w:tab w:val="left" w:pos="8080"/>
        </w:tabs>
        <w:jc w:val="both"/>
        <w:rPr>
          <w:rFonts w:ascii="Arial" w:hAnsi="Arial" w:cs="Arial"/>
          <w:iCs/>
          <w:sz w:val="24"/>
        </w:rPr>
      </w:pPr>
    </w:p>
    <w:p w14:paraId="7958D972" w14:textId="45F7C180" w:rsidR="00AF58FE" w:rsidRDefault="00AF58FE" w:rsidP="00AF58FE">
      <w:pPr>
        <w:pStyle w:val="Textonotapie"/>
        <w:tabs>
          <w:tab w:val="left" w:pos="1021"/>
          <w:tab w:val="left" w:pos="8080"/>
        </w:tabs>
        <w:jc w:val="both"/>
        <w:rPr>
          <w:rFonts w:ascii="Arial" w:hAnsi="Arial" w:cs="Arial"/>
          <w:iCs/>
          <w:sz w:val="24"/>
        </w:rPr>
      </w:pPr>
      <w:r w:rsidRPr="00AF58FE">
        <w:rPr>
          <w:rFonts w:ascii="Arial" w:hAnsi="Arial" w:cs="Arial"/>
          <w:iCs/>
          <w:sz w:val="24"/>
        </w:rPr>
        <w:t>2. Las agencias estatales se regirán conforme al régimen jurídico establecido en la Ley 40/2015, de 1 de octubre, de Régimen Jurídico del Sector Público.</w:t>
      </w:r>
    </w:p>
    <w:p w14:paraId="4CC72BDB" w14:textId="787BA13F" w:rsidR="00AF58FE" w:rsidRDefault="00AF58FE" w:rsidP="00AF58FE">
      <w:pPr>
        <w:pStyle w:val="Textonotapie"/>
        <w:tabs>
          <w:tab w:val="left" w:pos="1021"/>
          <w:tab w:val="left" w:pos="8080"/>
        </w:tabs>
        <w:jc w:val="both"/>
        <w:rPr>
          <w:rFonts w:ascii="Arial" w:hAnsi="Arial" w:cs="Arial"/>
          <w:iCs/>
          <w:sz w:val="24"/>
        </w:rPr>
      </w:pPr>
    </w:p>
    <w:p w14:paraId="5D52E91C" w14:textId="77777777" w:rsidR="00AF58FE" w:rsidRPr="00AF58FE" w:rsidRDefault="00AF58FE" w:rsidP="00AF58FE">
      <w:pPr>
        <w:pStyle w:val="Textonotapie"/>
        <w:tabs>
          <w:tab w:val="left" w:pos="1021"/>
          <w:tab w:val="left" w:pos="8080"/>
        </w:tabs>
        <w:jc w:val="both"/>
        <w:rPr>
          <w:rFonts w:ascii="Arial" w:hAnsi="Arial" w:cs="Arial"/>
          <w:iCs/>
          <w:sz w:val="24"/>
        </w:rPr>
      </w:pPr>
    </w:p>
    <w:p w14:paraId="2054E423" w14:textId="77777777" w:rsidR="00AF58FE" w:rsidRPr="00AF58FE" w:rsidRDefault="00AF58FE" w:rsidP="00AF58FE">
      <w:pPr>
        <w:pStyle w:val="Textonotapie"/>
        <w:tabs>
          <w:tab w:val="left" w:pos="1021"/>
          <w:tab w:val="left" w:pos="8080"/>
        </w:tabs>
        <w:jc w:val="center"/>
        <w:rPr>
          <w:rFonts w:ascii="Arial" w:hAnsi="Arial" w:cs="Arial"/>
          <w:b/>
          <w:iCs/>
          <w:sz w:val="24"/>
        </w:rPr>
      </w:pPr>
      <w:r w:rsidRPr="00AF58FE">
        <w:rPr>
          <w:rFonts w:ascii="Arial" w:hAnsi="Arial" w:cs="Arial"/>
          <w:b/>
          <w:iCs/>
          <w:sz w:val="24"/>
        </w:rPr>
        <w:t>CAPÍTULO II</w:t>
      </w:r>
    </w:p>
    <w:p w14:paraId="50C5CA1C" w14:textId="47C410F9" w:rsidR="00AF58FE" w:rsidRPr="00AF58FE" w:rsidRDefault="00AF58FE" w:rsidP="00AF58FE">
      <w:pPr>
        <w:pStyle w:val="Textonotapie"/>
        <w:tabs>
          <w:tab w:val="left" w:pos="1021"/>
          <w:tab w:val="left" w:pos="8080"/>
        </w:tabs>
        <w:jc w:val="center"/>
        <w:rPr>
          <w:rFonts w:ascii="Arial" w:hAnsi="Arial" w:cs="Arial"/>
          <w:b/>
          <w:iCs/>
          <w:sz w:val="24"/>
        </w:rPr>
      </w:pPr>
      <w:r w:rsidRPr="00AF58FE">
        <w:rPr>
          <w:rFonts w:ascii="Arial" w:hAnsi="Arial" w:cs="Arial"/>
          <w:b/>
          <w:iCs/>
          <w:sz w:val="24"/>
        </w:rPr>
        <w:t>Medidas de agilización</w:t>
      </w:r>
      <w:r w:rsidR="0025589F">
        <w:rPr>
          <w:rFonts w:ascii="Arial" w:hAnsi="Arial" w:cs="Arial"/>
          <w:b/>
          <w:iCs/>
          <w:sz w:val="24"/>
        </w:rPr>
        <w:t xml:space="preserve"> </w:t>
      </w:r>
      <w:r w:rsidR="0025589F" w:rsidRPr="00262AC0">
        <w:rPr>
          <w:rFonts w:ascii="Arial" w:hAnsi="Arial" w:cs="Arial"/>
          <w:b/>
          <w:sz w:val="24"/>
        </w:rPr>
        <w:t>en la tramitación</w:t>
      </w:r>
      <w:r w:rsidRPr="00AF58FE">
        <w:rPr>
          <w:rFonts w:ascii="Arial" w:hAnsi="Arial" w:cs="Arial"/>
          <w:b/>
          <w:iCs/>
          <w:sz w:val="24"/>
        </w:rPr>
        <w:t xml:space="preserve"> de los convenios administrativos</w:t>
      </w:r>
    </w:p>
    <w:p w14:paraId="53EF73CB" w14:textId="77777777" w:rsidR="00B3791B" w:rsidRDefault="00B3791B" w:rsidP="00B3791B">
      <w:pPr>
        <w:pStyle w:val="Textonotapie"/>
        <w:tabs>
          <w:tab w:val="left" w:pos="1021"/>
          <w:tab w:val="left" w:pos="8080"/>
        </w:tabs>
        <w:jc w:val="center"/>
        <w:rPr>
          <w:rFonts w:ascii="Arial" w:hAnsi="Arial" w:cs="Arial"/>
          <w:b/>
          <w:sz w:val="24"/>
        </w:rPr>
      </w:pPr>
      <w:bookmarkStart w:id="9" w:name="_Hlk55752167"/>
    </w:p>
    <w:p w14:paraId="6B1F756E" w14:textId="77777777" w:rsidR="00232ADA" w:rsidRPr="00AF58FE" w:rsidRDefault="00232ADA" w:rsidP="00232ADA">
      <w:pPr>
        <w:pStyle w:val="Textonotapie"/>
        <w:tabs>
          <w:tab w:val="left" w:pos="1021"/>
          <w:tab w:val="left" w:pos="8080"/>
        </w:tabs>
        <w:jc w:val="both"/>
        <w:rPr>
          <w:rFonts w:ascii="Arial" w:hAnsi="Arial" w:cs="Arial"/>
          <w:b/>
          <w:sz w:val="24"/>
        </w:rPr>
      </w:pPr>
    </w:p>
    <w:p w14:paraId="30E8FB4B" w14:textId="6F531764" w:rsidR="00232ADA" w:rsidRPr="00AF58FE" w:rsidRDefault="00232ADA" w:rsidP="00232ADA">
      <w:pPr>
        <w:pStyle w:val="Textonotapie"/>
        <w:tabs>
          <w:tab w:val="left" w:pos="1021"/>
          <w:tab w:val="left" w:pos="8080"/>
        </w:tabs>
        <w:jc w:val="both"/>
        <w:rPr>
          <w:rFonts w:ascii="Arial" w:hAnsi="Arial" w:cs="Arial"/>
          <w:i/>
          <w:sz w:val="24"/>
        </w:rPr>
      </w:pPr>
      <w:r w:rsidRPr="00AF58FE">
        <w:rPr>
          <w:rFonts w:ascii="Arial" w:hAnsi="Arial" w:cs="Arial"/>
          <w:b/>
          <w:sz w:val="24"/>
        </w:rPr>
        <w:t xml:space="preserve">Artículo </w:t>
      </w:r>
      <w:r w:rsidR="00AB4B1D">
        <w:rPr>
          <w:rFonts w:ascii="Arial" w:hAnsi="Arial" w:cs="Arial"/>
          <w:b/>
          <w:sz w:val="24"/>
        </w:rPr>
        <w:t>8</w:t>
      </w:r>
      <w:r w:rsidRPr="00AF58FE">
        <w:rPr>
          <w:rFonts w:ascii="Arial" w:hAnsi="Arial" w:cs="Arial"/>
          <w:sz w:val="24"/>
        </w:rPr>
        <w:t xml:space="preserve">. </w:t>
      </w:r>
      <w:r w:rsidRPr="00232ADA">
        <w:rPr>
          <w:rFonts w:ascii="Arial" w:hAnsi="Arial" w:cs="Arial"/>
          <w:i/>
          <w:sz w:val="24"/>
        </w:rPr>
        <w:t xml:space="preserve">Simplificación de la tramitación de los </w:t>
      </w:r>
      <w:r>
        <w:rPr>
          <w:rFonts w:ascii="Arial" w:hAnsi="Arial" w:cs="Arial"/>
          <w:i/>
          <w:sz w:val="24"/>
        </w:rPr>
        <w:t>c</w:t>
      </w:r>
      <w:r w:rsidRPr="00232ADA">
        <w:rPr>
          <w:rFonts w:ascii="Arial" w:hAnsi="Arial" w:cs="Arial"/>
          <w:i/>
          <w:sz w:val="24"/>
        </w:rPr>
        <w:t>onvenios</w:t>
      </w:r>
      <w:r>
        <w:rPr>
          <w:rFonts w:ascii="Arial" w:hAnsi="Arial" w:cs="Arial"/>
          <w:i/>
          <w:sz w:val="24"/>
        </w:rPr>
        <w:t xml:space="preserve"> administrativos</w:t>
      </w:r>
      <w:r w:rsidRPr="00AF58FE">
        <w:rPr>
          <w:rFonts w:ascii="Arial" w:hAnsi="Arial" w:cs="Arial"/>
          <w:i/>
          <w:sz w:val="24"/>
        </w:rPr>
        <w:t>.</w:t>
      </w:r>
    </w:p>
    <w:p w14:paraId="74FD294F" w14:textId="77777777" w:rsidR="00232ADA" w:rsidRPr="00AF58FE" w:rsidRDefault="00232ADA" w:rsidP="00232ADA">
      <w:pPr>
        <w:pStyle w:val="Textonotapie"/>
        <w:tabs>
          <w:tab w:val="left" w:pos="1021"/>
          <w:tab w:val="left" w:pos="8080"/>
        </w:tabs>
        <w:jc w:val="both"/>
        <w:rPr>
          <w:rFonts w:ascii="Arial" w:hAnsi="Arial" w:cs="Arial"/>
          <w:i/>
          <w:sz w:val="24"/>
        </w:rPr>
      </w:pPr>
    </w:p>
    <w:p w14:paraId="783810F8" w14:textId="3F37F1D6" w:rsidR="006F66D4" w:rsidRDefault="006F66D4" w:rsidP="006F66D4">
      <w:pPr>
        <w:pStyle w:val="Textonotapie"/>
        <w:tabs>
          <w:tab w:val="left" w:pos="1021"/>
          <w:tab w:val="left" w:pos="8080"/>
        </w:tabs>
        <w:jc w:val="both"/>
        <w:rPr>
          <w:rFonts w:ascii="Arial" w:hAnsi="Arial" w:cs="Arial"/>
          <w:iCs/>
          <w:sz w:val="24"/>
        </w:rPr>
      </w:pPr>
      <w:r>
        <w:rPr>
          <w:rFonts w:ascii="Arial" w:hAnsi="Arial" w:cs="Arial"/>
          <w:iCs/>
          <w:sz w:val="24"/>
        </w:rPr>
        <w:t xml:space="preserve">1. Los gestores de convenios administrativos harán uso de los recursos disponibles para que la tramitación de los mismos se efectúe en un periodo de tiempo que permita el cumplimiento eficaz de los fines perseguidos con su formalización bajo los principios de agilización y simplificación administrativa. </w:t>
      </w:r>
    </w:p>
    <w:p w14:paraId="19EFEC4A" w14:textId="77777777" w:rsidR="006F66D4" w:rsidRDefault="006F66D4" w:rsidP="006F66D4">
      <w:pPr>
        <w:pStyle w:val="Textonotapie"/>
        <w:tabs>
          <w:tab w:val="left" w:pos="1021"/>
          <w:tab w:val="left" w:pos="8080"/>
        </w:tabs>
        <w:jc w:val="both"/>
        <w:rPr>
          <w:rFonts w:ascii="Arial" w:hAnsi="Arial" w:cs="Arial"/>
          <w:iCs/>
          <w:sz w:val="24"/>
        </w:rPr>
      </w:pPr>
    </w:p>
    <w:p w14:paraId="56F190D2" w14:textId="74183036" w:rsidR="001F3D67" w:rsidRDefault="006F66D4" w:rsidP="00232ADA">
      <w:pPr>
        <w:pStyle w:val="Textonotapie"/>
        <w:tabs>
          <w:tab w:val="left" w:pos="1021"/>
          <w:tab w:val="left" w:pos="8080"/>
        </w:tabs>
        <w:jc w:val="both"/>
        <w:rPr>
          <w:rFonts w:ascii="Arial" w:hAnsi="Arial" w:cs="Arial"/>
          <w:iCs/>
          <w:sz w:val="24"/>
        </w:rPr>
      </w:pPr>
      <w:r>
        <w:rPr>
          <w:rFonts w:ascii="Arial" w:hAnsi="Arial" w:cs="Arial"/>
          <w:iCs/>
          <w:sz w:val="24"/>
        </w:rPr>
        <w:t>2. Los convenios se regirán conforme a lo establecido en la Ley 40/2015, de 1 de octubre, de Régimen Jurídico del Sector Público</w:t>
      </w:r>
    </w:p>
    <w:bookmarkEnd w:id="9"/>
    <w:p w14:paraId="2A5823AA" w14:textId="2B5A1AB8" w:rsidR="00AF58FE" w:rsidRDefault="00AF58FE" w:rsidP="00AF58FE">
      <w:pPr>
        <w:pStyle w:val="Textonotapie"/>
        <w:tabs>
          <w:tab w:val="left" w:pos="1021"/>
          <w:tab w:val="left" w:pos="8080"/>
        </w:tabs>
        <w:jc w:val="both"/>
        <w:rPr>
          <w:rFonts w:ascii="Arial" w:hAnsi="Arial" w:cs="Arial"/>
          <w:iCs/>
          <w:sz w:val="24"/>
        </w:rPr>
      </w:pPr>
    </w:p>
    <w:p w14:paraId="5A3B2C0E" w14:textId="60022F49" w:rsidR="00BA1244" w:rsidRDefault="00BA1244" w:rsidP="00AF58FE">
      <w:pPr>
        <w:pStyle w:val="Textonotapie"/>
        <w:tabs>
          <w:tab w:val="left" w:pos="1021"/>
          <w:tab w:val="left" w:pos="8080"/>
        </w:tabs>
        <w:jc w:val="both"/>
        <w:rPr>
          <w:rFonts w:ascii="Arial" w:hAnsi="Arial" w:cs="Arial"/>
          <w:iCs/>
          <w:sz w:val="24"/>
        </w:rPr>
      </w:pPr>
    </w:p>
    <w:p w14:paraId="223DF775" w14:textId="79F0C521" w:rsidR="00AF58FE" w:rsidRPr="00AF58FE" w:rsidRDefault="00A05EDE" w:rsidP="00AF58FE">
      <w:pPr>
        <w:pStyle w:val="Textonotapie"/>
        <w:tabs>
          <w:tab w:val="left" w:pos="1021"/>
          <w:tab w:val="left" w:pos="8080"/>
        </w:tabs>
        <w:jc w:val="center"/>
        <w:rPr>
          <w:rFonts w:ascii="Arial" w:hAnsi="Arial" w:cs="Arial"/>
          <w:b/>
          <w:iCs/>
          <w:sz w:val="24"/>
        </w:rPr>
      </w:pPr>
      <w:r>
        <w:rPr>
          <w:rFonts w:ascii="Arial" w:hAnsi="Arial" w:cs="Arial"/>
          <w:b/>
          <w:iCs/>
          <w:sz w:val="24"/>
        </w:rPr>
        <w:t>CAPÍTULO III</w:t>
      </w:r>
    </w:p>
    <w:p w14:paraId="0987D109" w14:textId="79CF56B3" w:rsidR="003D56A0" w:rsidRPr="00AF58FE" w:rsidRDefault="00AF58FE" w:rsidP="00AF58FE">
      <w:pPr>
        <w:pStyle w:val="Textonotapie"/>
        <w:tabs>
          <w:tab w:val="left" w:pos="1021"/>
          <w:tab w:val="left" w:pos="8080"/>
        </w:tabs>
        <w:jc w:val="center"/>
        <w:rPr>
          <w:rFonts w:ascii="Arial" w:hAnsi="Arial" w:cs="Arial"/>
          <w:b/>
          <w:iCs/>
          <w:sz w:val="24"/>
        </w:rPr>
      </w:pPr>
      <w:r w:rsidRPr="00AF58FE">
        <w:rPr>
          <w:rFonts w:ascii="Arial" w:hAnsi="Arial" w:cs="Arial"/>
          <w:b/>
          <w:iCs/>
          <w:sz w:val="24"/>
        </w:rPr>
        <w:t>Nuevas formas de colaboración público-privada</w:t>
      </w:r>
    </w:p>
    <w:p w14:paraId="76242A7E" w14:textId="77777777" w:rsidR="009E6D03" w:rsidRPr="001409BE" w:rsidRDefault="009E6D03" w:rsidP="009E6D03">
      <w:pPr>
        <w:jc w:val="center"/>
        <w:rPr>
          <w:rFonts w:ascii="Arial" w:hAnsi="Arial" w:cs="Arial"/>
          <w:b/>
        </w:rPr>
      </w:pPr>
    </w:p>
    <w:p w14:paraId="647F27B9" w14:textId="77777777" w:rsidR="009E6D03" w:rsidRPr="001409BE" w:rsidRDefault="009E6D03" w:rsidP="009E6D03">
      <w:pPr>
        <w:pStyle w:val="Textonotapie"/>
        <w:tabs>
          <w:tab w:val="left" w:pos="1021"/>
          <w:tab w:val="left" w:pos="8080"/>
        </w:tabs>
        <w:jc w:val="center"/>
        <w:rPr>
          <w:rFonts w:ascii="Arial" w:hAnsi="Arial" w:cs="Arial"/>
          <w:b/>
          <w:i/>
          <w:sz w:val="24"/>
        </w:rPr>
      </w:pPr>
    </w:p>
    <w:p w14:paraId="603B98A6" w14:textId="505770A3" w:rsidR="009E6D03" w:rsidRPr="001409BE" w:rsidRDefault="009E6D03" w:rsidP="009E6D03">
      <w:pPr>
        <w:jc w:val="both"/>
        <w:rPr>
          <w:rFonts w:ascii="Arial" w:hAnsi="Arial" w:cs="Arial"/>
          <w:i/>
        </w:rPr>
      </w:pPr>
      <w:r w:rsidRPr="001409BE">
        <w:rPr>
          <w:rFonts w:ascii="Arial" w:hAnsi="Arial" w:cs="Arial"/>
          <w:b/>
        </w:rPr>
        <w:t xml:space="preserve">Artículo </w:t>
      </w:r>
      <w:r w:rsidR="00A05EDE">
        <w:rPr>
          <w:rFonts w:ascii="Arial" w:hAnsi="Arial" w:cs="Arial"/>
          <w:b/>
        </w:rPr>
        <w:t>9</w:t>
      </w:r>
      <w:r w:rsidRPr="001409BE">
        <w:rPr>
          <w:rFonts w:ascii="Arial" w:hAnsi="Arial" w:cs="Arial"/>
          <w:b/>
        </w:rPr>
        <w:t>.</w:t>
      </w:r>
      <w:r w:rsidRPr="001409BE">
        <w:rPr>
          <w:rFonts w:ascii="Arial" w:hAnsi="Arial" w:cs="Arial"/>
        </w:rPr>
        <w:t xml:space="preserve"> </w:t>
      </w:r>
      <w:r w:rsidRPr="001409BE">
        <w:rPr>
          <w:rFonts w:ascii="Arial" w:hAnsi="Arial" w:cs="Arial"/>
          <w:i/>
        </w:rPr>
        <w:t>Proyectos Estratégicos para la Recuperación y Transformación Económica.</w:t>
      </w:r>
    </w:p>
    <w:p w14:paraId="695C06D2" w14:textId="77777777" w:rsidR="009E6D03" w:rsidRPr="001409BE" w:rsidRDefault="009E6D03" w:rsidP="009E6D03">
      <w:pPr>
        <w:jc w:val="both"/>
        <w:rPr>
          <w:rFonts w:ascii="Arial" w:hAnsi="Arial" w:cs="Arial"/>
        </w:rPr>
      </w:pPr>
      <w:r w:rsidRPr="001409BE">
        <w:rPr>
          <w:rFonts w:ascii="Arial" w:hAnsi="Arial" w:cs="Arial"/>
        </w:rPr>
        <w:tab/>
        <w:t xml:space="preserve"> </w:t>
      </w:r>
    </w:p>
    <w:p w14:paraId="0A7EA36C" w14:textId="77777777" w:rsidR="009E6D03" w:rsidRPr="001409BE" w:rsidRDefault="009E6D03" w:rsidP="009E6D03">
      <w:pPr>
        <w:jc w:val="both"/>
        <w:rPr>
          <w:rFonts w:ascii="Arial" w:hAnsi="Arial" w:cs="Arial"/>
        </w:rPr>
      </w:pPr>
      <w:r w:rsidRPr="001409BE">
        <w:rPr>
          <w:rFonts w:ascii="Arial" w:hAnsi="Arial" w:cs="Arial"/>
        </w:rPr>
        <w:t xml:space="preserve">1. Podrán ser reconocidos como Proyectos Estratégicos para la Recuperación y Transformación Económica (“PERTE”), aquellos proyectos de carácter estratégico con gran capacidad de arrastre para el crecimiento económico, el empleo y la competitividad de la economía española, que exigen la colaboración público-privada por la presencia de riesgos significativos que obstaculizan a la iniciativa privada. </w:t>
      </w:r>
    </w:p>
    <w:p w14:paraId="375026C0" w14:textId="77777777" w:rsidR="009E6D03" w:rsidRPr="001409BE" w:rsidRDefault="009E6D03" w:rsidP="009E6D03">
      <w:pPr>
        <w:jc w:val="both"/>
        <w:rPr>
          <w:rFonts w:ascii="Arial" w:hAnsi="Arial" w:cs="Arial"/>
        </w:rPr>
      </w:pPr>
    </w:p>
    <w:p w14:paraId="18EB564A" w14:textId="19BF5B16" w:rsidR="009E6D03" w:rsidRPr="001409BE" w:rsidRDefault="009E6D03" w:rsidP="009E6D03">
      <w:pPr>
        <w:jc w:val="both"/>
        <w:rPr>
          <w:rFonts w:ascii="Arial" w:hAnsi="Arial" w:cs="Arial"/>
        </w:rPr>
      </w:pPr>
      <w:r w:rsidRPr="001409BE">
        <w:rPr>
          <w:rFonts w:ascii="Arial" w:hAnsi="Arial" w:cs="Arial"/>
        </w:rPr>
        <w:lastRenderedPageBreak/>
        <w:t xml:space="preserve">2. </w:t>
      </w:r>
      <w:r w:rsidR="0099577D">
        <w:rPr>
          <w:rFonts w:ascii="Arial" w:hAnsi="Arial" w:cs="Arial"/>
        </w:rPr>
        <w:t>La</w:t>
      </w:r>
      <w:r w:rsidRPr="001409BE">
        <w:rPr>
          <w:rFonts w:ascii="Arial" w:hAnsi="Arial" w:cs="Arial"/>
        </w:rPr>
        <w:t xml:space="preserve"> declara</w:t>
      </w:r>
      <w:r w:rsidR="0099577D">
        <w:rPr>
          <w:rFonts w:ascii="Arial" w:hAnsi="Arial" w:cs="Arial"/>
        </w:rPr>
        <w:t>ción de un proyecto como</w:t>
      </w:r>
      <w:r w:rsidRPr="001409BE">
        <w:rPr>
          <w:rFonts w:ascii="Arial" w:hAnsi="Arial" w:cs="Arial"/>
        </w:rPr>
        <w:t xml:space="preserve"> PERTE </w:t>
      </w:r>
      <w:r w:rsidR="0099577D">
        <w:rPr>
          <w:rFonts w:ascii="Arial" w:hAnsi="Arial" w:cs="Arial"/>
        </w:rPr>
        <w:t>se realizará</w:t>
      </w:r>
      <w:r w:rsidRPr="001409BE">
        <w:rPr>
          <w:rFonts w:ascii="Arial" w:hAnsi="Arial" w:cs="Arial"/>
        </w:rPr>
        <w:t xml:space="preserve"> por Acuerdo de Consejo de Ministros, a propuesta del titular del Departamento competente por razón de la materia. </w:t>
      </w:r>
    </w:p>
    <w:p w14:paraId="175A13C0" w14:textId="77777777" w:rsidR="009E6D03" w:rsidRPr="001409BE" w:rsidRDefault="009E6D03" w:rsidP="009E6D03">
      <w:pPr>
        <w:jc w:val="both"/>
        <w:rPr>
          <w:rFonts w:ascii="Arial" w:hAnsi="Arial" w:cs="Arial"/>
        </w:rPr>
      </w:pPr>
    </w:p>
    <w:p w14:paraId="75B46F6F" w14:textId="77777777" w:rsidR="009E6D03" w:rsidRDefault="009E6D03" w:rsidP="009E6D03">
      <w:pPr>
        <w:jc w:val="both"/>
        <w:rPr>
          <w:rFonts w:ascii="Arial" w:hAnsi="Arial" w:cs="Arial"/>
          <w:b/>
        </w:rPr>
      </w:pPr>
    </w:p>
    <w:p w14:paraId="2623E87E" w14:textId="606D86C4" w:rsidR="009E6D03" w:rsidRPr="001409BE" w:rsidRDefault="009E6D03" w:rsidP="009E6D03">
      <w:pPr>
        <w:jc w:val="both"/>
        <w:rPr>
          <w:rFonts w:ascii="Arial" w:hAnsi="Arial" w:cs="Arial"/>
          <w:i/>
        </w:rPr>
      </w:pPr>
      <w:bookmarkStart w:id="10" w:name="_Hlk55752957"/>
      <w:r w:rsidRPr="001409BE">
        <w:rPr>
          <w:rFonts w:ascii="Arial" w:hAnsi="Arial" w:cs="Arial"/>
          <w:b/>
        </w:rPr>
        <w:t xml:space="preserve">Artículo </w:t>
      </w:r>
      <w:r w:rsidR="00A05EDE">
        <w:rPr>
          <w:rFonts w:ascii="Arial" w:hAnsi="Arial" w:cs="Arial"/>
          <w:b/>
        </w:rPr>
        <w:t>10</w:t>
      </w:r>
      <w:r w:rsidRPr="001409BE">
        <w:rPr>
          <w:rFonts w:ascii="Arial" w:hAnsi="Arial" w:cs="Arial"/>
          <w:b/>
        </w:rPr>
        <w:t>.</w:t>
      </w:r>
      <w:r w:rsidRPr="001409BE">
        <w:rPr>
          <w:rFonts w:ascii="Arial" w:hAnsi="Arial" w:cs="Arial"/>
        </w:rPr>
        <w:t xml:space="preserve"> </w:t>
      </w:r>
      <w:r w:rsidRPr="001409BE">
        <w:rPr>
          <w:rFonts w:ascii="Arial" w:hAnsi="Arial" w:cs="Arial"/>
          <w:i/>
        </w:rPr>
        <w:t>Registro estatal de entidades interesadas en los Proyectos Estratégicos para la Recuperación y Transformación Económica.</w:t>
      </w:r>
    </w:p>
    <w:bookmarkEnd w:id="10"/>
    <w:p w14:paraId="4A9AE44B" w14:textId="77777777" w:rsidR="009E6D03" w:rsidRPr="001409BE" w:rsidRDefault="009E6D03" w:rsidP="009E6D03">
      <w:pPr>
        <w:jc w:val="both"/>
        <w:rPr>
          <w:rFonts w:ascii="Arial" w:hAnsi="Arial" w:cs="Arial"/>
          <w:i/>
        </w:rPr>
      </w:pPr>
    </w:p>
    <w:p w14:paraId="3334E5C4" w14:textId="77777777" w:rsidR="009E6D03" w:rsidRPr="001409BE" w:rsidRDefault="009E6D03" w:rsidP="009E6D03">
      <w:pPr>
        <w:jc w:val="both"/>
        <w:rPr>
          <w:rFonts w:ascii="Arial" w:hAnsi="Arial" w:cs="Arial"/>
        </w:rPr>
      </w:pPr>
      <w:r w:rsidRPr="001409BE">
        <w:rPr>
          <w:rFonts w:ascii="Arial" w:hAnsi="Arial" w:cs="Arial"/>
        </w:rPr>
        <w:t>1.</w:t>
      </w:r>
      <w:r>
        <w:rPr>
          <w:rFonts w:ascii="Arial" w:hAnsi="Arial" w:cs="Arial"/>
        </w:rPr>
        <w:t xml:space="preserve"> </w:t>
      </w:r>
      <w:r w:rsidRPr="001409BE">
        <w:rPr>
          <w:rFonts w:ascii="Arial" w:hAnsi="Arial" w:cs="Arial"/>
        </w:rPr>
        <w:t>Se crea, dependiente del Ministerio de Industria, Comercio y Turismo, el Registro estatal de entidades interesadas en los PERTE, en el que se inscribirán todas las entidades establecidas en España vinculadas al desarrollo de un PERTE, independientemente de su naturaleza jurídica pública o privada.</w:t>
      </w:r>
    </w:p>
    <w:p w14:paraId="0F5F65D9" w14:textId="77777777" w:rsidR="009E6D03" w:rsidRPr="001409BE" w:rsidRDefault="009E6D03" w:rsidP="009E6D03">
      <w:pPr>
        <w:jc w:val="both"/>
        <w:rPr>
          <w:rFonts w:ascii="Arial" w:hAnsi="Arial" w:cs="Arial"/>
        </w:rPr>
      </w:pPr>
    </w:p>
    <w:p w14:paraId="59D300E9" w14:textId="77777777" w:rsidR="009E6D03" w:rsidRPr="001409BE" w:rsidRDefault="009E6D03" w:rsidP="009E6D03">
      <w:pPr>
        <w:jc w:val="both"/>
        <w:rPr>
          <w:rFonts w:ascii="Arial" w:hAnsi="Arial" w:cs="Arial"/>
        </w:rPr>
      </w:pPr>
      <w:r w:rsidRPr="001409BE">
        <w:rPr>
          <w:rFonts w:ascii="Arial" w:hAnsi="Arial" w:cs="Arial"/>
        </w:rPr>
        <w:t>2.</w:t>
      </w:r>
      <w:r>
        <w:rPr>
          <w:rFonts w:ascii="Arial" w:hAnsi="Arial" w:cs="Arial"/>
        </w:rPr>
        <w:t xml:space="preserve"> </w:t>
      </w:r>
      <w:r w:rsidRPr="001409BE">
        <w:rPr>
          <w:rFonts w:ascii="Arial" w:hAnsi="Arial" w:cs="Arial"/>
        </w:rPr>
        <w:t>El Registro estatal de entidades interesadas en los PERTE será público, y su acceso se regirá por lo dispuesto en el artículo 13 de la Ley 39/2015, de 1 de octubre, del Procedimiento Administrativo Común de las Administraciones Públicas, y la Ley 19/2013, de 9 de diciembre, de transparencia, acceso a la información pública y buen gobierno.</w:t>
      </w:r>
    </w:p>
    <w:p w14:paraId="0ED6C4A3" w14:textId="77777777" w:rsidR="009E6D03" w:rsidRPr="001409BE" w:rsidRDefault="009E6D03" w:rsidP="009E6D03">
      <w:pPr>
        <w:jc w:val="both"/>
        <w:rPr>
          <w:rFonts w:ascii="Arial" w:hAnsi="Arial" w:cs="Arial"/>
        </w:rPr>
      </w:pPr>
    </w:p>
    <w:p w14:paraId="60425A75" w14:textId="77777777" w:rsidR="009E6D03" w:rsidRPr="001409BE" w:rsidRDefault="009E6D03" w:rsidP="009E6D03">
      <w:pPr>
        <w:jc w:val="both"/>
        <w:rPr>
          <w:rFonts w:ascii="Arial" w:hAnsi="Arial" w:cs="Arial"/>
        </w:rPr>
      </w:pPr>
      <w:r w:rsidRPr="001409BE">
        <w:rPr>
          <w:rFonts w:ascii="Arial" w:hAnsi="Arial" w:cs="Arial"/>
        </w:rPr>
        <w:t>3.</w:t>
      </w:r>
      <w:r>
        <w:rPr>
          <w:rFonts w:ascii="Arial" w:hAnsi="Arial" w:cs="Arial"/>
        </w:rPr>
        <w:t xml:space="preserve"> </w:t>
      </w:r>
      <w:r w:rsidRPr="001409BE">
        <w:rPr>
          <w:rFonts w:ascii="Arial" w:hAnsi="Arial" w:cs="Arial"/>
        </w:rPr>
        <w:t>El Registro estatal de entidades interesadas en los PERTE tendrá una sección diferenciada para cada uno de los PERTE, gestionado por el Departamento ministerial competente por razón de la materia. La inclusión de una entidad en una sección acreditará que realiza actividades vinculadas al interés público que encarna ese PERTE.</w:t>
      </w:r>
    </w:p>
    <w:p w14:paraId="6C953203" w14:textId="77777777" w:rsidR="009E6D03" w:rsidRPr="001409BE" w:rsidRDefault="009E6D03" w:rsidP="009E6D03">
      <w:pPr>
        <w:jc w:val="both"/>
        <w:rPr>
          <w:rFonts w:ascii="Arial" w:hAnsi="Arial" w:cs="Arial"/>
        </w:rPr>
      </w:pPr>
    </w:p>
    <w:p w14:paraId="32AC926E" w14:textId="77777777" w:rsidR="009E6D03" w:rsidRPr="001409BE" w:rsidRDefault="009E6D03" w:rsidP="009E6D03">
      <w:pPr>
        <w:jc w:val="both"/>
        <w:rPr>
          <w:rFonts w:ascii="Arial" w:hAnsi="Arial" w:cs="Arial"/>
        </w:rPr>
      </w:pPr>
      <w:r w:rsidRPr="001409BE">
        <w:rPr>
          <w:rFonts w:ascii="Arial" w:hAnsi="Arial" w:cs="Arial"/>
        </w:rPr>
        <w:t>4.</w:t>
      </w:r>
      <w:r>
        <w:rPr>
          <w:rFonts w:ascii="Arial" w:hAnsi="Arial" w:cs="Arial"/>
        </w:rPr>
        <w:t xml:space="preserve"> </w:t>
      </w:r>
      <w:r w:rsidRPr="001409BE">
        <w:rPr>
          <w:rFonts w:ascii="Arial" w:hAnsi="Arial" w:cs="Arial"/>
        </w:rPr>
        <w:t xml:space="preserve">Se faculta a la Ministra de Industria, Comercio y Turismo para el desarrollo reglamentario del Registro, estableciendo en particular las normas sobre su funcionamiento y estructura. Asimismo, se habilita a los Ministros competentes por razón de la materia en relación con cada uno de los PERTE para el desarrollo reglamentario de cada sección del Registro, estableciendo los requisitos necesarios, la naturaleza jurídica de las entidades registradas, y el procedimiento para el acceso al mismo, siempre relacionados con las características propias del PERTE. </w:t>
      </w:r>
    </w:p>
    <w:p w14:paraId="217A4AD2" w14:textId="77777777" w:rsidR="009E6D03" w:rsidRPr="001409BE" w:rsidRDefault="009E6D03" w:rsidP="009E6D03">
      <w:pPr>
        <w:jc w:val="both"/>
        <w:rPr>
          <w:rFonts w:ascii="Arial" w:hAnsi="Arial" w:cs="Arial"/>
        </w:rPr>
      </w:pPr>
    </w:p>
    <w:p w14:paraId="6B95315A" w14:textId="77777777" w:rsidR="009E6D03" w:rsidRPr="001409BE" w:rsidRDefault="009E6D03" w:rsidP="009E6D03">
      <w:pPr>
        <w:jc w:val="both"/>
        <w:rPr>
          <w:rFonts w:ascii="Arial" w:hAnsi="Arial" w:cs="Arial"/>
        </w:rPr>
      </w:pPr>
      <w:r w:rsidRPr="001409BE">
        <w:rPr>
          <w:rFonts w:ascii="Arial" w:hAnsi="Arial" w:cs="Arial"/>
        </w:rPr>
        <w:t>La tramitación de las normas reglamentarias a las que se refiere este apartado seguirá el procedimiento de urgencia establecido en el artículo 27 de la Ley 50/1997, de 27 de noviembre, del Gobierno.</w:t>
      </w:r>
    </w:p>
    <w:p w14:paraId="55934C72" w14:textId="77777777" w:rsidR="009E6D03" w:rsidRPr="001409BE" w:rsidRDefault="009E6D03" w:rsidP="009E6D03">
      <w:pPr>
        <w:jc w:val="both"/>
        <w:rPr>
          <w:rFonts w:ascii="Arial" w:hAnsi="Arial" w:cs="Arial"/>
        </w:rPr>
      </w:pPr>
    </w:p>
    <w:p w14:paraId="0EE889E8" w14:textId="61CC8352" w:rsidR="009E6D03" w:rsidRDefault="009E6D03" w:rsidP="009E6D03">
      <w:pPr>
        <w:jc w:val="both"/>
        <w:rPr>
          <w:rFonts w:ascii="Arial" w:hAnsi="Arial" w:cs="Arial"/>
        </w:rPr>
      </w:pPr>
      <w:r w:rsidRPr="001409BE">
        <w:rPr>
          <w:rFonts w:ascii="Arial" w:hAnsi="Arial" w:cs="Arial"/>
        </w:rPr>
        <w:t>5.</w:t>
      </w:r>
      <w:r>
        <w:rPr>
          <w:rFonts w:ascii="Arial" w:hAnsi="Arial" w:cs="Arial"/>
        </w:rPr>
        <w:t xml:space="preserve"> </w:t>
      </w:r>
      <w:r w:rsidRPr="001409BE">
        <w:rPr>
          <w:rFonts w:ascii="Arial" w:hAnsi="Arial" w:cs="Arial"/>
        </w:rPr>
        <w:t>La entidad registrada en un PERTE será considerada preferente para la colaboración con todas las Administraciones Públicas en relación con el desarrollo de ese proyecto, participando de forma activa en el desarrollo de la estrategia, tanto a nivel nacional como europeo. En particular, se tendrá en cuenta de forma prioritaria para su nominación por España en relación con la participación en proyectos importantes de interés común europeo u otros programas europeos.</w:t>
      </w:r>
    </w:p>
    <w:p w14:paraId="09FF509E" w14:textId="2A9AC9D4" w:rsidR="009E6D03" w:rsidRPr="001409BE" w:rsidRDefault="009E6D03" w:rsidP="009E6D03">
      <w:pPr>
        <w:jc w:val="both"/>
        <w:rPr>
          <w:rFonts w:ascii="Arial" w:hAnsi="Arial" w:cs="Arial"/>
        </w:rPr>
      </w:pPr>
    </w:p>
    <w:p w14:paraId="22C46DE1" w14:textId="77777777" w:rsidR="009E6D03" w:rsidRDefault="009E6D03" w:rsidP="009E6D03">
      <w:pPr>
        <w:jc w:val="both"/>
        <w:rPr>
          <w:rFonts w:ascii="Arial" w:hAnsi="Arial" w:cs="Arial"/>
        </w:rPr>
      </w:pPr>
    </w:p>
    <w:p w14:paraId="64B81838" w14:textId="32AE5342" w:rsidR="009E6D03" w:rsidRPr="001409BE" w:rsidRDefault="009E6D03" w:rsidP="009E6D03">
      <w:pPr>
        <w:jc w:val="both"/>
        <w:rPr>
          <w:rFonts w:ascii="Arial" w:hAnsi="Arial" w:cs="Arial"/>
          <w:i/>
        </w:rPr>
      </w:pPr>
      <w:bookmarkStart w:id="11" w:name="_Hlk55753000"/>
      <w:r w:rsidRPr="001409BE">
        <w:rPr>
          <w:rFonts w:ascii="Arial" w:hAnsi="Arial" w:cs="Arial"/>
          <w:b/>
        </w:rPr>
        <w:t xml:space="preserve">Artículo </w:t>
      </w:r>
      <w:r w:rsidR="00A05EDE">
        <w:rPr>
          <w:rFonts w:ascii="Arial" w:hAnsi="Arial" w:cs="Arial"/>
          <w:b/>
        </w:rPr>
        <w:t>11</w:t>
      </w:r>
      <w:r w:rsidRPr="001409BE">
        <w:rPr>
          <w:rFonts w:ascii="Arial" w:hAnsi="Arial" w:cs="Arial"/>
          <w:b/>
        </w:rPr>
        <w:t xml:space="preserve">. </w:t>
      </w:r>
      <w:r w:rsidRPr="001409BE">
        <w:rPr>
          <w:rFonts w:ascii="Arial" w:hAnsi="Arial" w:cs="Arial"/>
          <w:i/>
        </w:rPr>
        <w:t>Subvenciones a entidades registradas en un Proyecto Estratégico para la Recuperación y Transformación Económica.</w:t>
      </w:r>
    </w:p>
    <w:bookmarkEnd w:id="11"/>
    <w:p w14:paraId="05860120" w14:textId="77777777" w:rsidR="009E6D03" w:rsidRPr="001409BE" w:rsidRDefault="009E6D03" w:rsidP="009E6D03">
      <w:pPr>
        <w:jc w:val="both"/>
        <w:rPr>
          <w:rFonts w:ascii="Arial" w:hAnsi="Arial" w:cs="Arial"/>
        </w:rPr>
      </w:pPr>
    </w:p>
    <w:p w14:paraId="00E5E7DE" w14:textId="77777777" w:rsidR="009E6D03" w:rsidRPr="001409BE" w:rsidRDefault="009E6D03" w:rsidP="009E6D03">
      <w:pPr>
        <w:jc w:val="both"/>
        <w:rPr>
          <w:rFonts w:ascii="Arial" w:hAnsi="Arial" w:cs="Arial"/>
        </w:rPr>
      </w:pPr>
      <w:r w:rsidRPr="001409BE">
        <w:rPr>
          <w:rFonts w:ascii="Arial" w:hAnsi="Arial" w:cs="Arial"/>
        </w:rPr>
        <w:t>1.</w:t>
      </w:r>
      <w:r>
        <w:rPr>
          <w:rFonts w:ascii="Arial" w:hAnsi="Arial" w:cs="Arial"/>
        </w:rPr>
        <w:t xml:space="preserve"> </w:t>
      </w:r>
      <w:r w:rsidRPr="001409BE">
        <w:rPr>
          <w:rFonts w:ascii="Arial" w:hAnsi="Arial" w:cs="Arial"/>
        </w:rPr>
        <w:t>La inscripción en el Registro podrá ser considerada como requisito necesario para ser beneficiario de subvenciones, en el caso de que se prevea así en las bases reguladoras o en la convocatoria de éstas.</w:t>
      </w:r>
    </w:p>
    <w:p w14:paraId="0EFCEED1" w14:textId="77777777" w:rsidR="009E6D03" w:rsidRPr="001409BE" w:rsidRDefault="009E6D03" w:rsidP="009E6D03">
      <w:pPr>
        <w:jc w:val="both"/>
        <w:rPr>
          <w:rFonts w:ascii="Arial" w:hAnsi="Arial" w:cs="Arial"/>
        </w:rPr>
      </w:pPr>
    </w:p>
    <w:p w14:paraId="18628020" w14:textId="77777777" w:rsidR="009E6D03" w:rsidRPr="001409BE" w:rsidRDefault="009E6D03" w:rsidP="009E6D03">
      <w:pPr>
        <w:jc w:val="both"/>
        <w:rPr>
          <w:rFonts w:ascii="Arial" w:hAnsi="Arial" w:cs="Arial"/>
        </w:rPr>
      </w:pPr>
      <w:r w:rsidRPr="001409BE">
        <w:rPr>
          <w:rFonts w:ascii="Arial" w:hAnsi="Arial" w:cs="Arial"/>
        </w:rPr>
        <w:lastRenderedPageBreak/>
        <w:t>2.</w:t>
      </w:r>
      <w:r>
        <w:rPr>
          <w:rFonts w:ascii="Arial" w:hAnsi="Arial" w:cs="Arial"/>
        </w:rPr>
        <w:t xml:space="preserve"> </w:t>
      </w:r>
      <w:r w:rsidRPr="001409BE">
        <w:rPr>
          <w:rFonts w:ascii="Arial" w:hAnsi="Arial" w:cs="Arial"/>
        </w:rPr>
        <w:t>La inscripción en el Registro permitirá presumir que concurren razones de interés público o económico a efectos de la concesión de subvenciones de concesión directa prevista en el artículo 22.2.c) de la Ley 38/2003, de 17 de noviembre, General de Subvenciones, para actividades vinculadas con el desarrollo del PERTE.</w:t>
      </w:r>
    </w:p>
    <w:p w14:paraId="15DA1372" w14:textId="77777777" w:rsidR="009E6D03" w:rsidRPr="001409BE" w:rsidRDefault="009E6D03" w:rsidP="009E6D03">
      <w:pPr>
        <w:jc w:val="both"/>
        <w:rPr>
          <w:rFonts w:ascii="Arial" w:hAnsi="Arial" w:cs="Arial"/>
        </w:rPr>
      </w:pPr>
    </w:p>
    <w:p w14:paraId="6A28C701" w14:textId="77777777" w:rsidR="009E6D03" w:rsidRDefault="009E6D03" w:rsidP="009E6D03">
      <w:pPr>
        <w:jc w:val="both"/>
        <w:rPr>
          <w:rFonts w:ascii="Arial" w:hAnsi="Arial" w:cs="Arial"/>
          <w:b/>
        </w:rPr>
      </w:pPr>
    </w:p>
    <w:p w14:paraId="3967579B" w14:textId="603E2710" w:rsidR="009E6D03" w:rsidRPr="001409BE" w:rsidRDefault="009E6D03" w:rsidP="009E6D03">
      <w:pPr>
        <w:jc w:val="both"/>
        <w:rPr>
          <w:rFonts w:ascii="Arial" w:hAnsi="Arial" w:cs="Arial"/>
          <w:i/>
        </w:rPr>
      </w:pPr>
      <w:bookmarkStart w:id="12" w:name="_Hlk55753011"/>
      <w:r w:rsidRPr="001409BE">
        <w:rPr>
          <w:rFonts w:ascii="Arial" w:hAnsi="Arial" w:cs="Arial"/>
          <w:b/>
        </w:rPr>
        <w:t xml:space="preserve">Artículo </w:t>
      </w:r>
      <w:r w:rsidR="00A05EDE">
        <w:rPr>
          <w:rFonts w:ascii="Arial" w:hAnsi="Arial" w:cs="Arial"/>
          <w:b/>
        </w:rPr>
        <w:t>12</w:t>
      </w:r>
      <w:r w:rsidRPr="001409BE">
        <w:rPr>
          <w:rFonts w:ascii="Arial" w:hAnsi="Arial" w:cs="Arial"/>
          <w:b/>
        </w:rPr>
        <w:t xml:space="preserve">. </w:t>
      </w:r>
      <w:r w:rsidRPr="001409BE">
        <w:rPr>
          <w:rFonts w:ascii="Arial" w:hAnsi="Arial" w:cs="Arial"/>
          <w:i/>
        </w:rPr>
        <w:t>Convenios con entidades registradas en un Proyecto Estratégico para la Recuperación y Transformación Económica.</w:t>
      </w:r>
    </w:p>
    <w:bookmarkEnd w:id="12"/>
    <w:p w14:paraId="4C989632" w14:textId="77777777" w:rsidR="009E6D03" w:rsidRPr="001409BE" w:rsidRDefault="009E6D03" w:rsidP="009E6D03">
      <w:pPr>
        <w:jc w:val="both"/>
        <w:rPr>
          <w:rFonts w:ascii="Arial" w:hAnsi="Arial" w:cs="Arial"/>
        </w:rPr>
      </w:pPr>
    </w:p>
    <w:p w14:paraId="14C6E18C" w14:textId="77777777" w:rsidR="009E6D03" w:rsidRPr="001409BE" w:rsidRDefault="009E6D03" w:rsidP="009E6D03">
      <w:pPr>
        <w:jc w:val="both"/>
        <w:rPr>
          <w:rFonts w:ascii="Arial" w:hAnsi="Arial" w:cs="Arial"/>
        </w:rPr>
      </w:pPr>
      <w:r w:rsidRPr="001409BE">
        <w:rPr>
          <w:rFonts w:ascii="Arial" w:hAnsi="Arial" w:cs="Arial"/>
        </w:rPr>
        <w:t>1.</w:t>
      </w:r>
      <w:r>
        <w:rPr>
          <w:rFonts w:ascii="Arial" w:hAnsi="Arial" w:cs="Arial"/>
        </w:rPr>
        <w:t xml:space="preserve"> </w:t>
      </w:r>
      <w:r w:rsidRPr="001409BE">
        <w:rPr>
          <w:rFonts w:ascii="Arial" w:hAnsi="Arial" w:cs="Arial"/>
        </w:rPr>
        <w:t>Las entidades registradas en un PERTE tendrán carácter preferente para la suscripción de convenios con las Administraciones Públicas para el desarrollo de actividades vinculadas con el desarrollo del PERTE.</w:t>
      </w:r>
    </w:p>
    <w:p w14:paraId="2CC7621F" w14:textId="77777777" w:rsidR="009E6D03" w:rsidRPr="001409BE" w:rsidRDefault="009E6D03" w:rsidP="009E6D03">
      <w:pPr>
        <w:jc w:val="both"/>
        <w:rPr>
          <w:rFonts w:ascii="Arial" w:hAnsi="Arial" w:cs="Arial"/>
        </w:rPr>
      </w:pPr>
    </w:p>
    <w:p w14:paraId="780C03D1" w14:textId="77777777" w:rsidR="009E6D03" w:rsidRPr="001409BE" w:rsidRDefault="009E6D03" w:rsidP="009E6D03">
      <w:pPr>
        <w:jc w:val="both"/>
        <w:rPr>
          <w:rFonts w:ascii="Arial" w:hAnsi="Arial" w:cs="Arial"/>
        </w:rPr>
      </w:pPr>
      <w:r w:rsidRPr="001409BE">
        <w:rPr>
          <w:rFonts w:ascii="Arial" w:hAnsi="Arial" w:cs="Arial"/>
        </w:rPr>
        <w:t>2.</w:t>
      </w:r>
      <w:r>
        <w:rPr>
          <w:rFonts w:ascii="Arial" w:hAnsi="Arial" w:cs="Arial"/>
        </w:rPr>
        <w:t xml:space="preserve"> </w:t>
      </w:r>
      <w:r w:rsidRPr="001409BE">
        <w:rPr>
          <w:rFonts w:ascii="Arial" w:hAnsi="Arial" w:cs="Arial"/>
        </w:rPr>
        <w:t>Los convenios relativos a un PERTE suscritos entre cualquier Administración Pública y una entidad registrada sólo requerirán en su tramitación informe del servicio jurídico y fiscalización previa de la intervención delegada, sin que sea necesario recabar la autorización prevista en el artículo 50.2.c de la Ley 40/2015, de 1 de octubre, de Régimen Jurídico del Sector Público.</w:t>
      </w:r>
    </w:p>
    <w:p w14:paraId="7FFB70D8" w14:textId="77777777" w:rsidR="009E6D03" w:rsidRPr="001409BE" w:rsidRDefault="009E6D03" w:rsidP="009E6D03">
      <w:pPr>
        <w:jc w:val="both"/>
        <w:rPr>
          <w:rFonts w:ascii="Arial" w:hAnsi="Arial" w:cs="Arial"/>
        </w:rPr>
      </w:pPr>
    </w:p>
    <w:p w14:paraId="6C24FB7D" w14:textId="77777777" w:rsidR="009E6D03" w:rsidRPr="001409BE" w:rsidRDefault="009E6D03" w:rsidP="009E6D03">
      <w:pPr>
        <w:jc w:val="both"/>
        <w:rPr>
          <w:rFonts w:ascii="Arial" w:hAnsi="Arial" w:cs="Arial"/>
        </w:rPr>
      </w:pPr>
      <w:r w:rsidRPr="001409BE">
        <w:rPr>
          <w:rFonts w:ascii="Arial" w:hAnsi="Arial" w:cs="Arial"/>
        </w:rPr>
        <w:t>3.</w:t>
      </w:r>
      <w:r>
        <w:rPr>
          <w:rFonts w:ascii="Arial" w:hAnsi="Arial" w:cs="Arial"/>
        </w:rPr>
        <w:t xml:space="preserve"> </w:t>
      </w:r>
      <w:r w:rsidRPr="001409BE">
        <w:rPr>
          <w:rFonts w:ascii="Arial" w:hAnsi="Arial" w:cs="Arial"/>
        </w:rPr>
        <w:t>En el caso de que los convenios relativos a un PERTE suscritos por la Administración General del Estado o uno de sus organismos públicos o entidades de derecho público vinculados o dependientes con una entidad registrada, sean suscritos también por una Comunidad Autónoma o Entidad Local, no requerirán los informes previstos en la disposición adicional primera de la Ley 6/2018, de 3 de julio, de Presupuestos Generales del Estado para el año 2018. Tampoco requerirán el informe del Ministerio de Política Territorial y Función Pública, que será sustituido por una comunicación posterior, ni la autorización del Consejo de Ministros previstas en el Acuerdo del Consejo de Ministros de 15 de diciembre de 2017, por el que se aprueban las instrucciones para la tramitación de convenios, publicado por Orden PRA/1267/2017, de 21 de diciembre.</w:t>
      </w:r>
    </w:p>
    <w:p w14:paraId="61D0CF56" w14:textId="77777777" w:rsidR="009E6D03" w:rsidRPr="001409BE" w:rsidRDefault="009E6D03" w:rsidP="009E6D03">
      <w:pPr>
        <w:jc w:val="both"/>
        <w:rPr>
          <w:rFonts w:ascii="Arial" w:hAnsi="Arial" w:cs="Arial"/>
        </w:rPr>
      </w:pPr>
    </w:p>
    <w:p w14:paraId="22AF09DC" w14:textId="77777777" w:rsidR="009E6D03" w:rsidRPr="001409BE" w:rsidRDefault="009E6D03" w:rsidP="009E6D03">
      <w:pPr>
        <w:jc w:val="both"/>
        <w:rPr>
          <w:rFonts w:ascii="Arial" w:hAnsi="Arial" w:cs="Arial"/>
        </w:rPr>
      </w:pPr>
      <w:r w:rsidRPr="001409BE">
        <w:rPr>
          <w:rFonts w:ascii="Arial" w:hAnsi="Arial" w:cs="Arial"/>
        </w:rPr>
        <w:t>4.</w:t>
      </w:r>
      <w:r>
        <w:rPr>
          <w:rFonts w:ascii="Arial" w:hAnsi="Arial" w:cs="Arial"/>
        </w:rPr>
        <w:t xml:space="preserve"> </w:t>
      </w:r>
      <w:r w:rsidRPr="001409BE">
        <w:rPr>
          <w:rFonts w:ascii="Arial" w:hAnsi="Arial" w:cs="Arial"/>
        </w:rPr>
        <w:t>En el caso de que la mayor parte de la financiación de un convenio relativo a un PERTE suscrito con una entidad registrada proceda de la Administración General del Estado o de o uno de sus organismos públicos o entidades de derecho público vinculados o dependientes, no será aplicable la Ley 38/2003, de 17 de noviembre, siempre que esa financiación no supere el noventa por cien de los compromisos económicos del convenio.</w:t>
      </w:r>
    </w:p>
    <w:p w14:paraId="3019FAD0" w14:textId="77777777" w:rsidR="009E6D03" w:rsidRPr="001409BE" w:rsidRDefault="009E6D03" w:rsidP="009E6D03">
      <w:pPr>
        <w:jc w:val="both"/>
        <w:rPr>
          <w:rFonts w:ascii="Arial" w:hAnsi="Arial" w:cs="Arial"/>
        </w:rPr>
      </w:pPr>
    </w:p>
    <w:p w14:paraId="6FB7D8BF" w14:textId="77777777" w:rsidR="009E6D03" w:rsidRPr="001409BE" w:rsidRDefault="009E6D03" w:rsidP="009E6D03">
      <w:pPr>
        <w:jc w:val="both"/>
        <w:rPr>
          <w:rFonts w:ascii="Arial" w:hAnsi="Arial" w:cs="Arial"/>
        </w:rPr>
      </w:pPr>
      <w:r w:rsidRPr="001409BE">
        <w:rPr>
          <w:rFonts w:ascii="Arial" w:hAnsi="Arial" w:cs="Arial"/>
        </w:rPr>
        <w:t>5.</w:t>
      </w:r>
      <w:r>
        <w:rPr>
          <w:rFonts w:ascii="Arial" w:hAnsi="Arial" w:cs="Arial"/>
        </w:rPr>
        <w:t xml:space="preserve"> </w:t>
      </w:r>
      <w:r w:rsidRPr="001409BE">
        <w:rPr>
          <w:rFonts w:ascii="Arial" w:hAnsi="Arial" w:cs="Arial"/>
        </w:rPr>
        <w:t>De acuerdo con lo establecido en el párrafo primero del artículo 21.3 de la Ley 47/2003, de 26 de noviembre, General Presupuestaria, en los convenios relativos a un PERTE suscritos con entidades registradas se desembolsarán de manera anticipada las aportaciones comprometidas con carácter previo a la ejecución y justificación de las prestaciones previstas en los mismos, con un límite máximo del noventa por ciento de la cantidad total a percibir correspondiente a cada anualidad, salvo que en el convenio se establezca otra cosa.</w:t>
      </w:r>
    </w:p>
    <w:p w14:paraId="7B0319C2" w14:textId="77777777" w:rsidR="009E6D03" w:rsidRDefault="009E6D03" w:rsidP="009E6D03">
      <w:pPr>
        <w:jc w:val="both"/>
        <w:rPr>
          <w:rFonts w:ascii="Arial" w:hAnsi="Arial" w:cs="Arial"/>
        </w:rPr>
      </w:pPr>
    </w:p>
    <w:p w14:paraId="410029C7" w14:textId="77777777" w:rsidR="009E6D03" w:rsidRPr="001409BE" w:rsidRDefault="009E6D03" w:rsidP="009E6D03">
      <w:pPr>
        <w:jc w:val="both"/>
        <w:rPr>
          <w:rFonts w:ascii="Arial" w:hAnsi="Arial" w:cs="Arial"/>
        </w:rPr>
      </w:pPr>
    </w:p>
    <w:p w14:paraId="3E4F8C56" w14:textId="1B79DB13" w:rsidR="009E6D03" w:rsidRPr="001409BE" w:rsidRDefault="009E6D03" w:rsidP="009E6D03">
      <w:pPr>
        <w:jc w:val="both"/>
        <w:rPr>
          <w:rFonts w:ascii="Arial" w:hAnsi="Arial" w:cs="Arial"/>
          <w:i/>
        </w:rPr>
      </w:pPr>
      <w:bookmarkStart w:id="13" w:name="_Hlk55753026"/>
      <w:r w:rsidRPr="001409BE">
        <w:rPr>
          <w:rFonts w:ascii="Arial" w:hAnsi="Arial" w:cs="Arial"/>
          <w:b/>
        </w:rPr>
        <w:t xml:space="preserve">Artículo </w:t>
      </w:r>
      <w:r w:rsidR="00A05EDE">
        <w:rPr>
          <w:rFonts w:ascii="Arial" w:hAnsi="Arial" w:cs="Arial"/>
          <w:b/>
        </w:rPr>
        <w:t>13</w:t>
      </w:r>
      <w:r w:rsidRPr="001409BE">
        <w:rPr>
          <w:rFonts w:ascii="Arial" w:hAnsi="Arial" w:cs="Arial"/>
          <w:b/>
        </w:rPr>
        <w:t>.</w:t>
      </w:r>
      <w:r w:rsidRPr="001409BE">
        <w:rPr>
          <w:rFonts w:ascii="Arial" w:hAnsi="Arial" w:cs="Arial"/>
        </w:rPr>
        <w:t xml:space="preserve"> </w:t>
      </w:r>
      <w:r w:rsidRPr="001409BE">
        <w:rPr>
          <w:rFonts w:ascii="Arial" w:hAnsi="Arial" w:cs="Arial"/>
          <w:i/>
        </w:rPr>
        <w:t>Consorcios con entidades registradas en un Proyecto Estratégico para la Recuperación y Transformación Económica.</w:t>
      </w:r>
    </w:p>
    <w:bookmarkEnd w:id="13"/>
    <w:p w14:paraId="0CC79F4E" w14:textId="77777777" w:rsidR="009E6D03" w:rsidRPr="001409BE" w:rsidRDefault="009E6D03" w:rsidP="009E6D03">
      <w:pPr>
        <w:jc w:val="both"/>
        <w:rPr>
          <w:rFonts w:ascii="Arial" w:hAnsi="Arial" w:cs="Arial"/>
        </w:rPr>
      </w:pPr>
      <w:r w:rsidRPr="001409BE">
        <w:rPr>
          <w:rFonts w:ascii="Arial" w:hAnsi="Arial" w:cs="Arial"/>
        </w:rPr>
        <w:tab/>
      </w:r>
    </w:p>
    <w:p w14:paraId="3176637F" w14:textId="43964127" w:rsidR="00AF58FE" w:rsidRDefault="009E6D03" w:rsidP="00A05EDE">
      <w:pPr>
        <w:jc w:val="both"/>
        <w:rPr>
          <w:rFonts w:ascii="Arial" w:hAnsi="Arial" w:cs="Arial"/>
          <w:b/>
          <w:szCs w:val="20"/>
        </w:rPr>
      </w:pPr>
      <w:r w:rsidRPr="001409BE">
        <w:rPr>
          <w:rFonts w:ascii="Arial" w:hAnsi="Arial" w:cs="Arial"/>
        </w:rPr>
        <w:t>Las entidades registradas en un PERTE tendrán carácter preferente para formar parte de consorcios creados por las Administraciones Públicas para el desarrollo de actividades vinculadas a los PERTE.</w:t>
      </w:r>
    </w:p>
    <w:p w14:paraId="569E974B" w14:textId="2D23E91E" w:rsidR="00AF58FE" w:rsidRDefault="00AF58FE">
      <w:pPr>
        <w:rPr>
          <w:rFonts w:ascii="Arial" w:hAnsi="Arial" w:cs="Arial"/>
          <w:b/>
          <w:szCs w:val="20"/>
        </w:rPr>
      </w:pPr>
    </w:p>
    <w:p w14:paraId="4BBE78B3" w14:textId="4252CA05" w:rsidR="00742B9C" w:rsidRPr="000A03B1" w:rsidRDefault="00F052D8" w:rsidP="00742B9C">
      <w:pPr>
        <w:pStyle w:val="Textonotapie"/>
        <w:tabs>
          <w:tab w:val="left" w:pos="1021"/>
          <w:tab w:val="left" w:pos="8080"/>
        </w:tabs>
        <w:jc w:val="center"/>
        <w:rPr>
          <w:rFonts w:ascii="Arial" w:hAnsi="Arial" w:cs="Arial"/>
          <w:b/>
          <w:sz w:val="24"/>
        </w:rPr>
      </w:pPr>
      <w:bookmarkStart w:id="14" w:name="_Hlk55751278"/>
      <w:bookmarkStart w:id="15" w:name="_Hlk55753517"/>
      <w:r>
        <w:rPr>
          <w:rFonts w:ascii="Arial" w:hAnsi="Arial" w:cs="Arial"/>
          <w:b/>
          <w:sz w:val="24"/>
        </w:rPr>
        <w:t>TÍTULO</w:t>
      </w:r>
      <w:r w:rsidRPr="000A03B1">
        <w:rPr>
          <w:rFonts w:ascii="Arial" w:hAnsi="Arial" w:cs="Arial"/>
          <w:b/>
          <w:sz w:val="24"/>
        </w:rPr>
        <w:t xml:space="preserve"> I</w:t>
      </w:r>
      <w:r>
        <w:rPr>
          <w:rFonts w:ascii="Arial" w:hAnsi="Arial" w:cs="Arial"/>
          <w:b/>
          <w:sz w:val="24"/>
        </w:rPr>
        <w:t>I</w:t>
      </w:r>
      <w:r w:rsidR="00AF58FE">
        <w:rPr>
          <w:rFonts w:ascii="Arial" w:hAnsi="Arial" w:cs="Arial"/>
          <w:b/>
          <w:sz w:val="24"/>
        </w:rPr>
        <w:t>I</w:t>
      </w:r>
    </w:p>
    <w:p w14:paraId="652940AB" w14:textId="77777777" w:rsidR="00723958" w:rsidRDefault="00F052D8" w:rsidP="00723958">
      <w:pPr>
        <w:pStyle w:val="Textonotapie"/>
        <w:tabs>
          <w:tab w:val="left" w:pos="1021"/>
          <w:tab w:val="left" w:pos="8080"/>
        </w:tabs>
        <w:jc w:val="center"/>
        <w:rPr>
          <w:rFonts w:ascii="Arial" w:hAnsi="Arial" w:cs="Arial"/>
          <w:b/>
          <w:sz w:val="24"/>
        </w:rPr>
      </w:pPr>
      <w:r>
        <w:rPr>
          <w:rFonts w:ascii="Arial" w:hAnsi="Arial" w:cs="Arial"/>
          <w:b/>
          <w:sz w:val="24"/>
        </w:rPr>
        <w:t xml:space="preserve">INSTRUMENTOS DE GESTIÓN DEL PLAN DE </w:t>
      </w:r>
      <w:r w:rsidRPr="00262AC0">
        <w:rPr>
          <w:rFonts w:ascii="Arial" w:hAnsi="Arial" w:cs="Arial"/>
          <w:b/>
          <w:sz w:val="24"/>
        </w:rPr>
        <w:t>RECUPERACIÓN, TRANSFORMACIÓN Y RESILIENCIA</w:t>
      </w:r>
    </w:p>
    <w:p w14:paraId="7AA2D18F" w14:textId="77777777" w:rsidR="00723958" w:rsidRDefault="00723958" w:rsidP="00723958">
      <w:pPr>
        <w:pStyle w:val="Textonotapie"/>
        <w:tabs>
          <w:tab w:val="left" w:pos="1021"/>
          <w:tab w:val="left" w:pos="8080"/>
        </w:tabs>
        <w:jc w:val="center"/>
        <w:rPr>
          <w:rFonts w:ascii="Arial" w:hAnsi="Arial" w:cs="Arial"/>
          <w:b/>
          <w:sz w:val="24"/>
        </w:rPr>
      </w:pPr>
    </w:p>
    <w:p w14:paraId="534E5B4D" w14:textId="77777777" w:rsidR="00262AC0" w:rsidRDefault="00262AC0" w:rsidP="00262AC0">
      <w:pPr>
        <w:pStyle w:val="Textonotapie"/>
        <w:tabs>
          <w:tab w:val="left" w:pos="1021"/>
          <w:tab w:val="left" w:pos="8080"/>
        </w:tabs>
        <w:jc w:val="center"/>
        <w:rPr>
          <w:rFonts w:ascii="Arial" w:hAnsi="Arial" w:cs="Arial"/>
          <w:b/>
          <w:sz w:val="24"/>
        </w:rPr>
      </w:pPr>
    </w:p>
    <w:p w14:paraId="001178A9" w14:textId="77777777" w:rsidR="00262AC0" w:rsidRPr="002240C6" w:rsidRDefault="00262AC0" w:rsidP="00262AC0">
      <w:pPr>
        <w:pStyle w:val="Textonotapie"/>
        <w:tabs>
          <w:tab w:val="left" w:pos="1021"/>
          <w:tab w:val="left" w:pos="8080"/>
        </w:tabs>
        <w:jc w:val="center"/>
        <w:rPr>
          <w:rFonts w:ascii="Arial" w:hAnsi="Arial" w:cs="Arial"/>
          <w:b/>
          <w:sz w:val="24"/>
        </w:rPr>
      </w:pPr>
      <w:r>
        <w:rPr>
          <w:rFonts w:ascii="Arial" w:hAnsi="Arial" w:cs="Arial"/>
          <w:b/>
          <w:sz w:val="24"/>
        </w:rPr>
        <w:t>CAPÍTULO I</w:t>
      </w:r>
    </w:p>
    <w:p w14:paraId="394E9D26" w14:textId="77777777" w:rsidR="00262AC0" w:rsidRPr="002240C6" w:rsidRDefault="00262AC0" w:rsidP="00262AC0">
      <w:pPr>
        <w:pStyle w:val="Textonotapie"/>
        <w:tabs>
          <w:tab w:val="left" w:pos="1021"/>
          <w:tab w:val="left" w:pos="8080"/>
        </w:tabs>
        <w:jc w:val="center"/>
        <w:rPr>
          <w:rFonts w:ascii="Arial" w:hAnsi="Arial" w:cs="Arial"/>
          <w:b/>
          <w:sz w:val="24"/>
        </w:rPr>
      </w:pPr>
      <w:r w:rsidRPr="00262AC0">
        <w:rPr>
          <w:rFonts w:ascii="Arial" w:hAnsi="Arial" w:cs="Arial"/>
          <w:b/>
          <w:sz w:val="24"/>
        </w:rPr>
        <w:t>Estructuras de gobernanza</w:t>
      </w:r>
    </w:p>
    <w:bookmarkEnd w:id="14"/>
    <w:p w14:paraId="17EF85AA" w14:textId="77777777" w:rsidR="00262AC0" w:rsidRDefault="00262AC0" w:rsidP="00262AC0">
      <w:pPr>
        <w:pStyle w:val="Textonotapie"/>
        <w:tabs>
          <w:tab w:val="left" w:pos="1021"/>
          <w:tab w:val="left" w:pos="8080"/>
        </w:tabs>
        <w:jc w:val="center"/>
        <w:rPr>
          <w:rFonts w:ascii="Arial" w:hAnsi="Arial" w:cs="Arial"/>
          <w:b/>
          <w:sz w:val="24"/>
        </w:rPr>
      </w:pPr>
    </w:p>
    <w:p w14:paraId="5AE7771D" w14:textId="77777777" w:rsidR="00262AC0" w:rsidRDefault="00262AC0" w:rsidP="00742B9C">
      <w:pPr>
        <w:pStyle w:val="Textonotapie"/>
        <w:tabs>
          <w:tab w:val="left" w:pos="1021"/>
          <w:tab w:val="left" w:pos="8080"/>
        </w:tabs>
        <w:jc w:val="both"/>
        <w:rPr>
          <w:rFonts w:ascii="Arial" w:hAnsi="Arial" w:cs="Arial"/>
          <w:b/>
          <w:sz w:val="24"/>
        </w:rPr>
      </w:pPr>
    </w:p>
    <w:p w14:paraId="7CD181C0" w14:textId="4022C64A" w:rsidR="00742B9C" w:rsidRPr="00367386" w:rsidRDefault="00742B9C" w:rsidP="00742B9C">
      <w:pPr>
        <w:pStyle w:val="Textonotapie"/>
        <w:tabs>
          <w:tab w:val="left" w:pos="1021"/>
          <w:tab w:val="left" w:pos="8080"/>
        </w:tabs>
        <w:jc w:val="both"/>
        <w:rPr>
          <w:rFonts w:ascii="Arial" w:hAnsi="Arial" w:cs="Arial"/>
          <w:sz w:val="24"/>
        </w:rPr>
      </w:pPr>
      <w:r w:rsidRPr="003B160A">
        <w:rPr>
          <w:rFonts w:ascii="Arial" w:hAnsi="Arial" w:cs="Arial"/>
          <w:b/>
          <w:sz w:val="24"/>
        </w:rPr>
        <w:t xml:space="preserve">Artículo </w:t>
      </w:r>
      <w:r w:rsidR="00A05EDE">
        <w:rPr>
          <w:rFonts w:ascii="Arial" w:hAnsi="Arial" w:cs="Arial"/>
          <w:b/>
          <w:sz w:val="24"/>
        </w:rPr>
        <w:t>14</w:t>
      </w:r>
      <w:r w:rsidRPr="00367386">
        <w:rPr>
          <w:rFonts w:ascii="Arial" w:hAnsi="Arial" w:cs="Arial"/>
          <w:sz w:val="24"/>
        </w:rPr>
        <w:t xml:space="preserve">. </w:t>
      </w:r>
      <w:r w:rsidR="00723958" w:rsidRPr="00723958">
        <w:rPr>
          <w:rFonts w:ascii="Arial" w:hAnsi="Arial" w:cs="Arial"/>
          <w:i/>
          <w:sz w:val="24"/>
        </w:rPr>
        <w:t>Comisión para la Recuperación, Transformación y Resiliencia</w:t>
      </w:r>
      <w:r w:rsidRPr="00367386">
        <w:rPr>
          <w:rFonts w:ascii="Arial" w:hAnsi="Arial" w:cs="Arial"/>
          <w:i/>
          <w:sz w:val="24"/>
        </w:rPr>
        <w:t>.</w:t>
      </w:r>
    </w:p>
    <w:bookmarkEnd w:id="15"/>
    <w:p w14:paraId="0C6BAA60" w14:textId="77777777" w:rsidR="00742B9C" w:rsidRPr="00367386" w:rsidRDefault="00742B9C" w:rsidP="00742B9C">
      <w:pPr>
        <w:pStyle w:val="Textonotapie"/>
        <w:tabs>
          <w:tab w:val="left" w:pos="1021"/>
          <w:tab w:val="left" w:pos="8080"/>
        </w:tabs>
        <w:jc w:val="both"/>
        <w:rPr>
          <w:rFonts w:ascii="Arial" w:hAnsi="Arial" w:cs="Arial"/>
          <w:sz w:val="24"/>
        </w:rPr>
      </w:pPr>
    </w:p>
    <w:p w14:paraId="09934DD2" w14:textId="00811750" w:rsidR="00484CCF" w:rsidRDefault="00551386" w:rsidP="00742B9C">
      <w:pPr>
        <w:pStyle w:val="Textonotapie"/>
        <w:tabs>
          <w:tab w:val="left" w:pos="1021"/>
        </w:tabs>
        <w:jc w:val="both"/>
        <w:rPr>
          <w:rFonts w:ascii="Arial" w:hAnsi="Arial" w:cs="Arial"/>
          <w:sz w:val="24"/>
        </w:rPr>
      </w:pPr>
      <w:r w:rsidRPr="00AB4B1D">
        <w:rPr>
          <w:rFonts w:ascii="Arial" w:hAnsi="Arial" w:cs="Arial"/>
          <w:sz w:val="24"/>
        </w:rPr>
        <w:t>1. Para la</w:t>
      </w:r>
      <w:r w:rsidR="007C34E7" w:rsidRPr="00AB4B1D">
        <w:rPr>
          <w:rFonts w:ascii="Arial" w:hAnsi="Arial" w:cs="Arial"/>
          <w:sz w:val="24"/>
        </w:rPr>
        <w:t xml:space="preserve"> propuesta de aprobación, </w:t>
      </w:r>
      <w:r w:rsidRPr="00AB4B1D">
        <w:rPr>
          <w:rFonts w:ascii="Arial" w:hAnsi="Arial" w:cs="Arial"/>
          <w:sz w:val="24"/>
        </w:rPr>
        <w:t>dirección y coordinación del Plan de Recuperación, Transformación y Resiliencia, se creará la Comisión para la Recuperación, Transformación y Resiliencia, vinculada a la Comisión Delegada del Gobierno para Asuntos Económicos, que mantendrá las competencias en relación a la política económica del Gobierno, sin perjuicio de aquellas otras competencias que correspondan al Consejo de Ministros.</w:t>
      </w:r>
    </w:p>
    <w:p w14:paraId="646E0E4B" w14:textId="77777777" w:rsidR="00551386" w:rsidRDefault="00551386" w:rsidP="00742B9C">
      <w:pPr>
        <w:pStyle w:val="Textonotapie"/>
        <w:tabs>
          <w:tab w:val="left" w:pos="1021"/>
        </w:tabs>
        <w:jc w:val="both"/>
        <w:rPr>
          <w:rFonts w:ascii="Arial" w:hAnsi="Arial" w:cs="Arial"/>
          <w:sz w:val="24"/>
        </w:rPr>
      </w:pPr>
    </w:p>
    <w:p w14:paraId="1973CFA9" w14:textId="6A1D1326" w:rsidR="00742B9C" w:rsidRPr="007C34E7" w:rsidRDefault="00484CCF" w:rsidP="00742B9C">
      <w:pPr>
        <w:pStyle w:val="Textonotapie"/>
        <w:tabs>
          <w:tab w:val="left" w:pos="1021"/>
        </w:tabs>
        <w:jc w:val="both"/>
        <w:rPr>
          <w:rFonts w:ascii="Arial" w:hAnsi="Arial" w:cs="Arial"/>
          <w:sz w:val="24"/>
        </w:rPr>
      </w:pPr>
      <w:r>
        <w:rPr>
          <w:rFonts w:ascii="Arial" w:hAnsi="Arial" w:cs="Arial"/>
          <w:sz w:val="24"/>
        </w:rPr>
        <w:t>2. L</w:t>
      </w:r>
      <w:r w:rsidRPr="00484CCF">
        <w:rPr>
          <w:rFonts w:ascii="Arial" w:hAnsi="Arial" w:cs="Arial"/>
          <w:sz w:val="24"/>
        </w:rPr>
        <w:t xml:space="preserve">a Comisión para la Recuperación, Transformación y Resiliencia </w:t>
      </w:r>
      <w:r w:rsidR="00723958" w:rsidRPr="00723958">
        <w:rPr>
          <w:rFonts w:ascii="Arial" w:hAnsi="Arial" w:cs="Arial"/>
          <w:sz w:val="24"/>
        </w:rPr>
        <w:t xml:space="preserve">tendrá la siguiente </w:t>
      </w:r>
      <w:r w:rsidR="00723958" w:rsidRPr="007C34E7">
        <w:rPr>
          <w:rFonts w:ascii="Arial" w:hAnsi="Arial" w:cs="Arial"/>
          <w:sz w:val="24"/>
        </w:rPr>
        <w:t>composición:</w:t>
      </w:r>
      <w:r w:rsidR="00742B9C" w:rsidRPr="007C34E7">
        <w:rPr>
          <w:rFonts w:ascii="Arial" w:hAnsi="Arial" w:cs="Arial"/>
          <w:sz w:val="24"/>
        </w:rPr>
        <w:t xml:space="preserve"> </w:t>
      </w:r>
    </w:p>
    <w:p w14:paraId="0AF2555F" w14:textId="77777777" w:rsidR="00723958" w:rsidRPr="007C34E7" w:rsidRDefault="00723958" w:rsidP="00742B9C">
      <w:pPr>
        <w:pStyle w:val="Textonotapie"/>
        <w:tabs>
          <w:tab w:val="left" w:pos="1021"/>
        </w:tabs>
        <w:jc w:val="both"/>
        <w:rPr>
          <w:rFonts w:ascii="Arial" w:hAnsi="Arial" w:cs="Arial"/>
          <w:sz w:val="24"/>
        </w:rPr>
      </w:pPr>
    </w:p>
    <w:p w14:paraId="2B528F5F" w14:textId="0BD74A32" w:rsidR="008637BD" w:rsidRPr="007C34E7" w:rsidRDefault="00974E9D" w:rsidP="008637BD">
      <w:pPr>
        <w:pStyle w:val="Textonotapie"/>
        <w:tabs>
          <w:tab w:val="left" w:pos="567"/>
        </w:tabs>
        <w:ind w:left="567" w:hanging="425"/>
        <w:jc w:val="both"/>
        <w:rPr>
          <w:rFonts w:ascii="Arial" w:hAnsi="Arial" w:cs="Arial"/>
          <w:sz w:val="24"/>
        </w:rPr>
      </w:pPr>
      <w:r w:rsidRPr="007C34E7">
        <w:rPr>
          <w:rFonts w:ascii="Arial" w:hAnsi="Arial" w:cs="Arial"/>
          <w:sz w:val="24"/>
        </w:rPr>
        <w:t>a</w:t>
      </w:r>
      <w:r w:rsidR="008637BD" w:rsidRPr="007C34E7">
        <w:rPr>
          <w:rFonts w:ascii="Arial" w:hAnsi="Arial" w:cs="Arial"/>
          <w:sz w:val="24"/>
        </w:rPr>
        <w:t>)</w:t>
      </w:r>
      <w:r w:rsidR="008637BD" w:rsidRPr="007C34E7">
        <w:rPr>
          <w:rFonts w:ascii="Arial" w:hAnsi="Arial" w:cs="Arial"/>
          <w:sz w:val="24"/>
        </w:rPr>
        <w:tab/>
        <w:t>La Vicepresidenta Tercera del Gobierno y Ministra de Asuntos Económicos y Transformación Digital</w:t>
      </w:r>
      <w:r w:rsidR="00484CCF" w:rsidRPr="007C34E7">
        <w:rPr>
          <w:rFonts w:ascii="Arial" w:hAnsi="Arial" w:cs="Arial"/>
          <w:sz w:val="24"/>
        </w:rPr>
        <w:t>, que presidir</w:t>
      </w:r>
      <w:r w:rsidRPr="007C34E7">
        <w:rPr>
          <w:rFonts w:ascii="Arial" w:hAnsi="Arial" w:cs="Arial"/>
          <w:sz w:val="24"/>
        </w:rPr>
        <w:t>á la C</w:t>
      </w:r>
      <w:r w:rsidR="00484CCF" w:rsidRPr="007C34E7">
        <w:rPr>
          <w:rFonts w:ascii="Arial" w:hAnsi="Arial" w:cs="Arial"/>
          <w:sz w:val="24"/>
        </w:rPr>
        <w:t xml:space="preserve">omisión </w:t>
      </w:r>
      <w:r w:rsidRPr="007C34E7">
        <w:rPr>
          <w:rFonts w:ascii="Arial" w:hAnsi="Arial" w:cs="Arial"/>
          <w:sz w:val="24"/>
        </w:rPr>
        <w:t xml:space="preserve">cuando no asista a las reuniones </w:t>
      </w:r>
      <w:r w:rsidR="00484CCF" w:rsidRPr="007C34E7">
        <w:rPr>
          <w:rFonts w:ascii="Arial" w:hAnsi="Arial" w:cs="Arial"/>
          <w:sz w:val="24"/>
        </w:rPr>
        <w:t>el Presidente del Gobierno</w:t>
      </w:r>
      <w:r w:rsidRPr="007C34E7">
        <w:rPr>
          <w:rFonts w:ascii="Arial" w:hAnsi="Arial" w:cs="Arial"/>
          <w:sz w:val="24"/>
        </w:rPr>
        <w:t>, en cuyo caso será éste quien ejerza la presidencia</w:t>
      </w:r>
      <w:r w:rsidR="008637BD" w:rsidRPr="007C34E7">
        <w:rPr>
          <w:rFonts w:ascii="Arial" w:hAnsi="Arial" w:cs="Arial"/>
          <w:sz w:val="24"/>
        </w:rPr>
        <w:t>.</w:t>
      </w:r>
    </w:p>
    <w:p w14:paraId="1953072E" w14:textId="77777777" w:rsidR="00723958" w:rsidRPr="007C34E7" w:rsidRDefault="00723958" w:rsidP="00723958">
      <w:pPr>
        <w:pStyle w:val="Textonotapie"/>
        <w:tabs>
          <w:tab w:val="left" w:pos="567"/>
        </w:tabs>
        <w:ind w:left="567" w:hanging="425"/>
        <w:jc w:val="both"/>
        <w:rPr>
          <w:rFonts w:ascii="Arial" w:hAnsi="Arial" w:cs="Arial"/>
          <w:sz w:val="24"/>
        </w:rPr>
      </w:pPr>
    </w:p>
    <w:p w14:paraId="2147371F" w14:textId="1293D714" w:rsidR="00723958" w:rsidRPr="007C34E7" w:rsidRDefault="00974E9D" w:rsidP="00723958">
      <w:pPr>
        <w:pStyle w:val="Textonotapie"/>
        <w:tabs>
          <w:tab w:val="left" w:pos="567"/>
        </w:tabs>
        <w:ind w:left="567" w:hanging="425"/>
        <w:jc w:val="both"/>
        <w:rPr>
          <w:rFonts w:ascii="Arial" w:hAnsi="Arial" w:cs="Arial"/>
          <w:sz w:val="24"/>
        </w:rPr>
      </w:pPr>
      <w:r w:rsidRPr="007C34E7">
        <w:rPr>
          <w:rFonts w:ascii="Arial" w:hAnsi="Arial" w:cs="Arial"/>
          <w:sz w:val="24"/>
        </w:rPr>
        <w:t>b</w:t>
      </w:r>
      <w:r w:rsidR="00723958" w:rsidRPr="007C34E7">
        <w:rPr>
          <w:rFonts w:ascii="Arial" w:hAnsi="Arial" w:cs="Arial"/>
          <w:sz w:val="24"/>
        </w:rPr>
        <w:t>)</w:t>
      </w:r>
      <w:r w:rsidR="00723958" w:rsidRPr="007C34E7">
        <w:rPr>
          <w:rFonts w:ascii="Arial" w:hAnsi="Arial" w:cs="Arial"/>
          <w:sz w:val="24"/>
        </w:rPr>
        <w:tab/>
        <w:t>La Vicepresidenta Cuarta del Gobierno y Ministra para la Transición Ecológica y el Reto Demográfico.</w:t>
      </w:r>
    </w:p>
    <w:p w14:paraId="441A57B5" w14:textId="77777777" w:rsidR="00723958" w:rsidRPr="007C34E7" w:rsidRDefault="00723958" w:rsidP="00723958">
      <w:pPr>
        <w:pStyle w:val="Textonotapie"/>
        <w:tabs>
          <w:tab w:val="left" w:pos="567"/>
        </w:tabs>
        <w:ind w:left="567" w:hanging="425"/>
        <w:jc w:val="both"/>
        <w:rPr>
          <w:rFonts w:ascii="Arial" w:hAnsi="Arial" w:cs="Arial"/>
          <w:sz w:val="24"/>
        </w:rPr>
      </w:pPr>
    </w:p>
    <w:p w14:paraId="41A3A47A" w14:textId="266E0A98" w:rsidR="00723958" w:rsidRPr="007C34E7" w:rsidRDefault="00974E9D" w:rsidP="00723958">
      <w:pPr>
        <w:pStyle w:val="Textonotapie"/>
        <w:tabs>
          <w:tab w:val="left" w:pos="567"/>
        </w:tabs>
        <w:ind w:left="567" w:hanging="425"/>
        <w:jc w:val="both"/>
        <w:rPr>
          <w:rFonts w:ascii="Arial" w:hAnsi="Arial" w:cs="Arial"/>
          <w:sz w:val="24"/>
        </w:rPr>
      </w:pPr>
      <w:r w:rsidRPr="007C34E7">
        <w:rPr>
          <w:rFonts w:ascii="Arial" w:hAnsi="Arial" w:cs="Arial"/>
          <w:sz w:val="24"/>
        </w:rPr>
        <w:t>c</w:t>
      </w:r>
      <w:r w:rsidR="00723958" w:rsidRPr="007C34E7">
        <w:rPr>
          <w:rFonts w:ascii="Arial" w:hAnsi="Arial" w:cs="Arial"/>
          <w:sz w:val="24"/>
        </w:rPr>
        <w:t>)</w:t>
      </w:r>
      <w:r w:rsidR="00723958" w:rsidRPr="007C34E7">
        <w:rPr>
          <w:rFonts w:ascii="Arial" w:hAnsi="Arial" w:cs="Arial"/>
          <w:sz w:val="24"/>
        </w:rPr>
        <w:tab/>
        <w:t>La Ministra de Hacienda.</w:t>
      </w:r>
    </w:p>
    <w:p w14:paraId="3DE9C179" w14:textId="77777777" w:rsidR="00723958" w:rsidRPr="007C34E7" w:rsidRDefault="00723958" w:rsidP="00723958">
      <w:pPr>
        <w:pStyle w:val="Textonotapie"/>
        <w:tabs>
          <w:tab w:val="left" w:pos="567"/>
        </w:tabs>
        <w:ind w:left="567" w:hanging="425"/>
        <w:jc w:val="both"/>
        <w:rPr>
          <w:rFonts w:ascii="Arial" w:hAnsi="Arial" w:cs="Arial"/>
          <w:sz w:val="24"/>
        </w:rPr>
      </w:pPr>
    </w:p>
    <w:p w14:paraId="4BB0210A" w14:textId="46A3E403" w:rsidR="00723958" w:rsidRPr="007C34E7" w:rsidRDefault="00974E9D" w:rsidP="00723958">
      <w:pPr>
        <w:pStyle w:val="Textonotapie"/>
        <w:tabs>
          <w:tab w:val="left" w:pos="567"/>
        </w:tabs>
        <w:ind w:left="567" w:hanging="425"/>
        <w:jc w:val="both"/>
        <w:rPr>
          <w:rFonts w:ascii="Arial" w:hAnsi="Arial" w:cs="Arial"/>
          <w:sz w:val="24"/>
        </w:rPr>
      </w:pPr>
      <w:r w:rsidRPr="007C34E7">
        <w:rPr>
          <w:rFonts w:ascii="Arial" w:hAnsi="Arial" w:cs="Arial"/>
          <w:sz w:val="24"/>
        </w:rPr>
        <w:t>d</w:t>
      </w:r>
      <w:r w:rsidR="00723958" w:rsidRPr="007C34E7">
        <w:rPr>
          <w:rFonts w:ascii="Arial" w:hAnsi="Arial" w:cs="Arial"/>
          <w:sz w:val="24"/>
        </w:rPr>
        <w:t>)</w:t>
      </w:r>
      <w:r w:rsidR="00723958" w:rsidRPr="007C34E7">
        <w:rPr>
          <w:rFonts w:ascii="Arial" w:hAnsi="Arial" w:cs="Arial"/>
          <w:sz w:val="24"/>
        </w:rPr>
        <w:tab/>
        <w:t>El Ministro de Transportes, Movilidad y Agenda Urbana.</w:t>
      </w:r>
    </w:p>
    <w:p w14:paraId="60C86691" w14:textId="0BACF9D2" w:rsidR="00714BB2" w:rsidRPr="007C34E7" w:rsidRDefault="00714BB2" w:rsidP="00723958">
      <w:pPr>
        <w:pStyle w:val="Textonotapie"/>
        <w:tabs>
          <w:tab w:val="left" w:pos="567"/>
        </w:tabs>
        <w:ind w:left="567" w:hanging="425"/>
        <w:jc w:val="both"/>
        <w:rPr>
          <w:rFonts w:ascii="Arial" w:hAnsi="Arial" w:cs="Arial"/>
          <w:sz w:val="24"/>
        </w:rPr>
      </w:pPr>
    </w:p>
    <w:p w14:paraId="54D1478A" w14:textId="38D4AC09" w:rsidR="00714BB2" w:rsidRPr="007C34E7" w:rsidRDefault="00974E9D" w:rsidP="00714BB2">
      <w:pPr>
        <w:pStyle w:val="Textonotapie"/>
        <w:tabs>
          <w:tab w:val="left" w:pos="567"/>
        </w:tabs>
        <w:ind w:left="567" w:hanging="425"/>
        <w:jc w:val="both"/>
        <w:rPr>
          <w:rFonts w:ascii="Arial" w:hAnsi="Arial" w:cs="Arial"/>
          <w:sz w:val="24"/>
        </w:rPr>
      </w:pPr>
      <w:r w:rsidRPr="007C34E7">
        <w:rPr>
          <w:rFonts w:ascii="Arial" w:hAnsi="Arial" w:cs="Arial"/>
          <w:sz w:val="24"/>
        </w:rPr>
        <w:t>e</w:t>
      </w:r>
      <w:r w:rsidR="00484CCF" w:rsidRPr="007C34E7">
        <w:rPr>
          <w:rFonts w:ascii="Arial" w:hAnsi="Arial" w:cs="Arial"/>
          <w:sz w:val="24"/>
        </w:rPr>
        <w:t xml:space="preserve">) </w:t>
      </w:r>
      <w:r w:rsidR="00484CCF" w:rsidRPr="007C34E7">
        <w:rPr>
          <w:rFonts w:ascii="Arial" w:hAnsi="Arial" w:cs="Arial"/>
          <w:sz w:val="24"/>
        </w:rPr>
        <w:tab/>
        <w:t xml:space="preserve">La </w:t>
      </w:r>
      <w:r w:rsidR="00714BB2" w:rsidRPr="007C34E7">
        <w:rPr>
          <w:rFonts w:ascii="Arial" w:hAnsi="Arial" w:cs="Arial"/>
          <w:sz w:val="24"/>
        </w:rPr>
        <w:t>Ministr</w:t>
      </w:r>
      <w:r w:rsidR="00484CCF" w:rsidRPr="007C34E7">
        <w:rPr>
          <w:rFonts w:ascii="Arial" w:hAnsi="Arial" w:cs="Arial"/>
          <w:sz w:val="24"/>
        </w:rPr>
        <w:t>a</w:t>
      </w:r>
      <w:r w:rsidR="00714BB2" w:rsidRPr="007C34E7">
        <w:rPr>
          <w:rFonts w:ascii="Arial" w:hAnsi="Arial" w:cs="Arial"/>
          <w:sz w:val="24"/>
        </w:rPr>
        <w:t xml:space="preserve"> de Educación y Formación Profesional.</w:t>
      </w:r>
    </w:p>
    <w:p w14:paraId="7BB252E5" w14:textId="77777777" w:rsidR="00714BB2" w:rsidRPr="007C34E7" w:rsidRDefault="00714BB2" w:rsidP="00714BB2">
      <w:pPr>
        <w:pStyle w:val="Textonotapie"/>
        <w:tabs>
          <w:tab w:val="left" w:pos="567"/>
        </w:tabs>
        <w:ind w:left="567" w:hanging="425"/>
        <w:jc w:val="both"/>
        <w:rPr>
          <w:rFonts w:ascii="Arial" w:hAnsi="Arial" w:cs="Arial"/>
          <w:sz w:val="24"/>
        </w:rPr>
      </w:pPr>
    </w:p>
    <w:p w14:paraId="05F89D2C" w14:textId="379BC7EB" w:rsidR="00714BB2" w:rsidRPr="007C34E7" w:rsidRDefault="00974E9D" w:rsidP="00714BB2">
      <w:pPr>
        <w:pStyle w:val="Textonotapie"/>
        <w:tabs>
          <w:tab w:val="left" w:pos="567"/>
        </w:tabs>
        <w:ind w:left="567" w:hanging="425"/>
        <w:jc w:val="both"/>
        <w:rPr>
          <w:rFonts w:ascii="Arial" w:hAnsi="Arial" w:cs="Arial"/>
          <w:sz w:val="24"/>
        </w:rPr>
      </w:pPr>
      <w:r w:rsidRPr="007C34E7">
        <w:rPr>
          <w:rFonts w:ascii="Arial" w:hAnsi="Arial" w:cs="Arial"/>
          <w:sz w:val="24"/>
        </w:rPr>
        <w:t>f</w:t>
      </w:r>
      <w:r w:rsidR="00484CCF" w:rsidRPr="007C34E7">
        <w:rPr>
          <w:rFonts w:ascii="Arial" w:hAnsi="Arial" w:cs="Arial"/>
          <w:sz w:val="24"/>
        </w:rPr>
        <w:t>)</w:t>
      </w:r>
      <w:r w:rsidR="00484CCF" w:rsidRPr="007C34E7">
        <w:rPr>
          <w:rFonts w:ascii="Arial" w:hAnsi="Arial" w:cs="Arial"/>
          <w:sz w:val="24"/>
        </w:rPr>
        <w:tab/>
        <w:t xml:space="preserve">La </w:t>
      </w:r>
      <w:r w:rsidR="00714BB2" w:rsidRPr="007C34E7">
        <w:rPr>
          <w:rFonts w:ascii="Arial" w:hAnsi="Arial" w:cs="Arial"/>
          <w:sz w:val="24"/>
        </w:rPr>
        <w:t>Ministr</w:t>
      </w:r>
      <w:r w:rsidR="00484CCF" w:rsidRPr="007C34E7">
        <w:rPr>
          <w:rFonts w:ascii="Arial" w:hAnsi="Arial" w:cs="Arial"/>
          <w:sz w:val="24"/>
        </w:rPr>
        <w:t>a</w:t>
      </w:r>
      <w:r w:rsidR="00714BB2" w:rsidRPr="007C34E7">
        <w:rPr>
          <w:rFonts w:ascii="Arial" w:hAnsi="Arial" w:cs="Arial"/>
          <w:sz w:val="24"/>
        </w:rPr>
        <w:t xml:space="preserve"> de Trabajo y Economía Social.</w:t>
      </w:r>
    </w:p>
    <w:p w14:paraId="3EF04D8E" w14:textId="77777777" w:rsidR="00723958" w:rsidRPr="007C34E7" w:rsidRDefault="00723958" w:rsidP="00723958">
      <w:pPr>
        <w:pStyle w:val="Textonotapie"/>
        <w:tabs>
          <w:tab w:val="left" w:pos="567"/>
        </w:tabs>
        <w:ind w:left="567" w:hanging="425"/>
        <w:jc w:val="both"/>
        <w:rPr>
          <w:rFonts w:ascii="Arial" w:hAnsi="Arial" w:cs="Arial"/>
          <w:sz w:val="24"/>
        </w:rPr>
      </w:pPr>
    </w:p>
    <w:p w14:paraId="69EBDC62" w14:textId="45EB87EF" w:rsidR="00484CCF" w:rsidRDefault="00974E9D">
      <w:pPr>
        <w:pStyle w:val="Textonotapie"/>
        <w:tabs>
          <w:tab w:val="left" w:pos="567"/>
        </w:tabs>
        <w:ind w:left="567" w:hanging="425"/>
        <w:jc w:val="both"/>
        <w:rPr>
          <w:rFonts w:ascii="Arial" w:hAnsi="Arial" w:cs="Arial"/>
          <w:sz w:val="24"/>
        </w:rPr>
      </w:pPr>
      <w:r w:rsidRPr="007C34E7">
        <w:rPr>
          <w:rFonts w:ascii="Arial" w:hAnsi="Arial" w:cs="Arial"/>
          <w:sz w:val="24"/>
        </w:rPr>
        <w:t>g</w:t>
      </w:r>
      <w:r w:rsidR="00723958" w:rsidRPr="007C34E7">
        <w:rPr>
          <w:rFonts w:ascii="Arial" w:hAnsi="Arial" w:cs="Arial"/>
          <w:sz w:val="24"/>
        </w:rPr>
        <w:t>)</w:t>
      </w:r>
      <w:r w:rsidR="00723958" w:rsidRPr="007C34E7">
        <w:rPr>
          <w:rFonts w:ascii="Arial" w:hAnsi="Arial" w:cs="Arial"/>
          <w:sz w:val="24"/>
        </w:rPr>
        <w:tab/>
        <w:t>La Ministra de Industria, Comercio y Turismo.</w:t>
      </w:r>
    </w:p>
    <w:p w14:paraId="77CAA8B3" w14:textId="166B7E1C" w:rsidR="00D52AC1" w:rsidRDefault="00D52AC1">
      <w:pPr>
        <w:pStyle w:val="Textonotapie"/>
        <w:tabs>
          <w:tab w:val="left" w:pos="567"/>
        </w:tabs>
        <w:ind w:left="567" w:hanging="425"/>
        <w:jc w:val="both"/>
        <w:rPr>
          <w:rFonts w:ascii="Arial" w:hAnsi="Arial" w:cs="Arial"/>
          <w:sz w:val="24"/>
        </w:rPr>
      </w:pPr>
    </w:p>
    <w:p w14:paraId="34D1B0BF" w14:textId="04644286" w:rsidR="00D52AC1" w:rsidRPr="007C34E7" w:rsidRDefault="00D52AC1">
      <w:pPr>
        <w:pStyle w:val="Textonotapie"/>
        <w:tabs>
          <w:tab w:val="left" w:pos="567"/>
        </w:tabs>
        <w:ind w:left="567" w:hanging="425"/>
        <w:jc w:val="both"/>
        <w:rPr>
          <w:rFonts w:ascii="Arial" w:hAnsi="Arial" w:cs="Arial"/>
          <w:sz w:val="24"/>
        </w:rPr>
      </w:pPr>
      <w:r>
        <w:rPr>
          <w:rFonts w:ascii="Arial" w:hAnsi="Arial" w:cs="Arial"/>
          <w:sz w:val="24"/>
        </w:rPr>
        <w:t xml:space="preserve">h) </w:t>
      </w:r>
      <w:r>
        <w:rPr>
          <w:rFonts w:ascii="Arial" w:hAnsi="Arial" w:cs="Arial"/>
          <w:sz w:val="24"/>
        </w:rPr>
        <w:tab/>
      </w:r>
      <w:r w:rsidRPr="00D52AC1">
        <w:rPr>
          <w:rFonts w:ascii="Arial" w:hAnsi="Arial" w:cs="Arial"/>
          <w:sz w:val="24"/>
        </w:rPr>
        <w:t>El Ministro de Agricultura.</w:t>
      </w:r>
    </w:p>
    <w:p w14:paraId="4EEB8DE3" w14:textId="77777777" w:rsidR="00723958" w:rsidRPr="007C34E7" w:rsidRDefault="00723958" w:rsidP="00723958">
      <w:pPr>
        <w:pStyle w:val="Textonotapie"/>
        <w:tabs>
          <w:tab w:val="left" w:pos="567"/>
        </w:tabs>
        <w:ind w:left="567" w:hanging="425"/>
        <w:jc w:val="both"/>
        <w:rPr>
          <w:rFonts w:ascii="Arial" w:hAnsi="Arial" w:cs="Arial"/>
          <w:sz w:val="24"/>
        </w:rPr>
      </w:pPr>
    </w:p>
    <w:p w14:paraId="3DAF2BD6" w14:textId="51566DEE" w:rsidR="00723958" w:rsidRDefault="00974E9D" w:rsidP="00723958">
      <w:pPr>
        <w:pStyle w:val="Textonotapie"/>
        <w:tabs>
          <w:tab w:val="left" w:pos="567"/>
        </w:tabs>
        <w:ind w:left="567" w:hanging="425"/>
        <w:jc w:val="both"/>
        <w:rPr>
          <w:rFonts w:ascii="Arial" w:hAnsi="Arial" w:cs="Arial"/>
          <w:sz w:val="24"/>
        </w:rPr>
      </w:pPr>
      <w:r w:rsidRPr="007C34E7">
        <w:rPr>
          <w:rFonts w:ascii="Arial" w:hAnsi="Arial" w:cs="Arial"/>
          <w:sz w:val="24"/>
        </w:rPr>
        <w:t>i</w:t>
      </w:r>
      <w:r w:rsidR="00723958" w:rsidRPr="007C34E7">
        <w:rPr>
          <w:rFonts w:ascii="Arial" w:hAnsi="Arial" w:cs="Arial"/>
          <w:sz w:val="24"/>
        </w:rPr>
        <w:t>)</w:t>
      </w:r>
      <w:r w:rsidR="00723958" w:rsidRPr="007C34E7">
        <w:rPr>
          <w:rFonts w:ascii="Arial" w:hAnsi="Arial" w:cs="Arial"/>
          <w:sz w:val="24"/>
        </w:rPr>
        <w:tab/>
        <w:t>El Ministro de Ciencia e Innovación.</w:t>
      </w:r>
    </w:p>
    <w:p w14:paraId="04317994" w14:textId="77777777" w:rsidR="00723958" w:rsidRPr="00723958" w:rsidRDefault="00723958" w:rsidP="00723958">
      <w:pPr>
        <w:pStyle w:val="Textonotapie"/>
        <w:tabs>
          <w:tab w:val="left" w:pos="567"/>
        </w:tabs>
        <w:ind w:left="567" w:hanging="425"/>
        <w:jc w:val="both"/>
        <w:rPr>
          <w:rFonts w:ascii="Arial" w:hAnsi="Arial" w:cs="Arial"/>
          <w:sz w:val="24"/>
        </w:rPr>
      </w:pPr>
    </w:p>
    <w:p w14:paraId="7911C528" w14:textId="73BFD7D3" w:rsid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t>j</w:t>
      </w:r>
      <w:r w:rsidR="00723958" w:rsidRPr="00723958">
        <w:rPr>
          <w:rFonts w:ascii="Arial" w:hAnsi="Arial" w:cs="Arial"/>
          <w:sz w:val="24"/>
        </w:rPr>
        <w:t>)</w:t>
      </w:r>
      <w:r w:rsidR="00723958" w:rsidRPr="00723958">
        <w:rPr>
          <w:rFonts w:ascii="Arial" w:hAnsi="Arial" w:cs="Arial"/>
          <w:sz w:val="24"/>
        </w:rPr>
        <w:tab/>
        <w:t>El Ministro de Sanidad.</w:t>
      </w:r>
    </w:p>
    <w:p w14:paraId="39C577AF" w14:textId="77777777" w:rsidR="00723958" w:rsidRPr="00723958" w:rsidRDefault="00723958" w:rsidP="00723958">
      <w:pPr>
        <w:pStyle w:val="Textonotapie"/>
        <w:tabs>
          <w:tab w:val="left" w:pos="567"/>
        </w:tabs>
        <w:ind w:left="567" w:hanging="425"/>
        <w:jc w:val="both"/>
        <w:rPr>
          <w:rFonts w:ascii="Arial" w:hAnsi="Arial" w:cs="Arial"/>
          <w:sz w:val="24"/>
        </w:rPr>
      </w:pPr>
    </w:p>
    <w:p w14:paraId="678D3AA1" w14:textId="27333031" w:rsid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t>k</w:t>
      </w:r>
      <w:r w:rsidR="00723958" w:rsidRPr="00723958">
        <w:rPr>
          <w:rFonts w:ascii="Arial" w:hAnsi="Arial" w:cs="Arial"/>
          <w:sz w:val="24"/>
        </w:rPr>
        <w:t>)</w:t>
      </w:r>
      <w:r w:rsidR="00723958" w:rsidRPr="00723958">
        <w:rPr>
          <w:rFonts w:ascii="Arial" w:hAnsi="Arial" w:cs="Arial"/>
          <w:sz w:val="24"/>
        </w:rPr>
        <w:tab/>
        <w:t>La Secretaria de Estado de Economía y Apoyo a la Empresa</w:t>
      </w:r>
    </w:p>
    <w:p w14:paraId="300F2C53" w14:textId="77777777" w:rsidR="00723958" w:rsidRPr="00723958" w:rsidRDefault="00723958" w:rsidP="00723958">
      <w:pPr>
        <w:pStyle w:val="Textonotapie"/>
        <w:tabs>
          <w:tab w:val="left" w:pos="567"/>
        </w:tabs>
        <w:ind w:left="567" w:hanging="425"/>
        <w:jc w:val="both"/>
        <w:rPr>
          <w:rFonts w:ascii="Arial" w:hAnsi="Arial" w:cs="Arial"/>
          <w:sz w:val="24"/>
        </w:rPr>
      </w:pPr>
    </w:p>
    <w:p w14:paraId="51242CF7" w14:textId="482CAC95" w:rsidR="00723958" w:rsidRP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t>l</w:t>
      </w:r>
      <w:r w:rsidR="00723958" w:rsidRPr="00723958">
        <w:rPr>
          <w:rFonts w:ascii="Arial" w:hAnsi="Arial" w:cs="Arial"/>
          <w:sz w:val="24"/>
        </w:rPr>
        <w:t>)</w:t>
      </w:r>
      <w:r w:rsidR="00723958" w:rsidRPr="00723958">
        <w:rPr>
          <w:rFonts w:ascii="Arial" w:hAnsi="Arial" w:cs="Arial"/>
          <w:sz w:val="24"/>
        </w:rPr>
        <w:tab/>
        <w:t>La Secretaria de Estado de Hacienda</w:t>
      </w:r>
    </w:p>
    <w:p w14:paraId="73DDDE23" w14:textId="77777777" w:rsidR="00723958" w:rsidRDefault="00723958" w:rsidP="00723958">
      <w:pPr>
        <w:pStyle w:val="Textonotapie"/>
        <w:tabs>
          <w:tab w:val="left" w:pos="567"/>
        </w:tabs>
        <w:ind w:left="567" w:hanging="425"/>
        <w:jc w:val="both"/>
        <w:rPr>
          <w:rFonts w:ascii="Arial" w:hAnsi="Arial" w:cs="Arial"/>
          <w:sz w:val="24"/>
        </w:rPr>
      </w:pPr>
    </w:p>
    <w:p w14:paraId="219FDFD3" w14:textId="532728E1" w:rsidR="00723958" w:rsidRP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lastRenderedPageBreak/>
        <w:t>m</w:t>
      </w:r>
      <w:r w:rsidR="00723958" w:rsidRPr="00723958">
        <w:rPr>
          <w:rFonts w:ascii="Arial" w:hAnsi="Arial" w:cs="Arial"/>
          <w:sz w:val="24"/>
        </w:rPr>
        <w:t>)</w:t>
      </w:r>
      <w:r w:rsidR="00723958" w:rsidRPr="00723958">
        <w:rPr>
          <w:rFonts w:ascii="Arial" w:hAnsi="Arial" w:cs="Arial"/>
          <w:sz w:val="24"/>
        </w:rPr>
        <w:tab/>
        <w:t>La Secretaria de Estado de Presupuestos y Gastos</w:t>
      </w:r>
    </w:p>
    <w:p w14:paraId="0D5A65EA" w14:textId="77777777" w:rsidR="00723958" w:rsidRDefault="00723958" w:rsidP="00723958">
      <w:pPr>
        <w:pStyle w:val="Textonotapie"/>
        <w:tabs>
          <w:tab w:val="left" w:pos="567"/>
        </w:tabs>
        <w:ind w:left="567" w:hanging="425"/>
        <w:jc w:val="both"/>
        <w:rPr>
          <w:rFonts w:ascii="Arial" w:hAnsi="Arial" w:cs="Arial"/>
          <w:sz w:val="24"/>
        </w:rPr>
      </w:pPr>
    </w:p>
    <w:p w14:paraId="600487B1" w14:textId="6315FF8A" w:rsidR="00723958" w:rsidRP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t>n</w:t>
      </w:r>
      <w:r w:rsidR="00723958" w:rsidRPr="00723958">
        <w:rPr>
          <w:rFonts w:ascii="Arial" w:hAnsi="Arial" w:cs="Arial"/>
          <w:sz w:val="24"/>
        </w:rPr>
        <w:t>)</w:t>
      </w:r>
      <w:r w:rsidR="00723958" w:rsidRPr="00723958">
        <w:rPr>
          <w:rFonts w:ascii="Arial" w:hAnsi="Arial" w:cs="Arial"/>
          <w:sz w:val="24"/>
        </w:rPr>
        <w:tab/>
        <w:t xml:space="preserve">La Directora General de Fondos Europeos. </w:t>
      </w:r>
    </w:p>
    <w:p w14:paraId="28D6684B" w14:textId="77777777" w:rsidR="00723958" w:rsidRDefault="00723958" w:rsidP="00723958">
      <w:pPr>
        <w:pStyle w:val="Textonotapie"/>
        <w:tabs>
          <w:tab w:val="left" w:pos="567"/>
        </w:tabs>
        <w:ind w:left="567" w:hanging="425"/>
        <w:jc w:val="both"/>
        <w:rPr>
          <w:rFonts w:ascii="Arial" w:hAnsi="Arial" w:cs="Arial"/>
          <w:sz w:val="24"/>
        </w:rPr>
      </w:pPr>
    </w:p>
    <w:p w14:paraId="446BDAAA" w14:textId="75416736" w:rsidR="00723958" w:rsidRDefault="00974E9D" w:rsidP="00723958">
      <w:pPr>
        <w:pStyle w:val="Textonotapie"/>
        <w:tabs>
          <w:tab w:val="left" w:pos="567"/>
        </w:tabs>
        <w:ind w:left="567" w:hanging="425"/>
        <w:jc w:val="both"/>
        <w:rPr>
          <w:rFonts w:ascii="Arial" w:hAnsi="Arial" w:cs="Arial"/>
          <w:sz w:val="24"/>
        </w:rPr>
      </w:pPr>
      <w:r>
        <w:rPr>
          <w:rFonts w:ascii="Arial" w:hAnsi="Arial" w:cs="Arial"/>
          <w:sz w:val="24"/>
        </w:rPr>
        <w:t>ñ</w:t>
      </w:r>
      <w:r w:rsidR="00723958" w:rsidRPr="00723958">
        <w:rPr>
          <w:rFonts w:ascii="Arial" w:hAnsi="Arial" w:cs="Arial"/>
          <w:sz w:val="24"/>
        </w:rPr>
        <w:t>)</w:t>
      </w:r>
      <w:r w:rsidR="00723958" w:rsidRPr="00723958">
        <w:rPr>
          <w:rFonts w:ascii="Arial" w:hAnsi="Arial" w:cs="Arial"/>
          <w:sz w:val="24"/>
        </w:rPr>
        <w:tab/>
        <w:t>El responsable del Departamento de Asuntos Económicos y G20 de la Presidencia del Gobierno, que ejercerá las funciones de secretario de la Comisión.</w:t>
      </w:r>
    </w:p>
    <w:p w14:paraId="69218477" w14:textId="77777777" w:rsidR="00646EFB" w:rsidRDefault="00646EFB" w:rsidP="00723958">
      <w:pPr>
        <w:pStyle w:val="Textonotapie"/>
        <w:tabs>
          <w:tab w:val="left" w:pos="567"/>
        </w:tabs>
        <w:ind w:left="567" w:hanging="425"/>
        <w:jc w:val="both"/>
        <w:rPr>
          <w:rFonts w:ascii="Arial" w:hAnsi="Arial" w:cs="Arial"/>
          <w:sz w:val="24"/>
        </w:rPr>
      </w:pPr>
    </w:p>
    <w:p w14:paraId="5079E720" w14:textId="1D702669" w:rsidR="00646EFB" w:rsidRDefault="00646EFB" w:rsidP="00723958">
      <w:pPr>
        <w:pStyle w:val="Textonotapie"/>
        <w:tabs>
          <w:tab w:val="left" w:pos="567"/>
        </w:tabs>
        <w:ind w:left="567" w:hanging="425"/>
        <w:jc w:val="both"/>
        <w:rPr>
          <w:rFonts w:ascii="Arial" w:hAnsi="Arial" w:cs="Arial"/>
          <w:sz w:val="24"/>
        </w:rPr>
      </w:pPr>
      <w:r w:rsidRPr="00B31F06">
        <w:rPr>
          <w:rFonts w:ascii="Arial" w:hAnsi="Arial" w:cs="Arial"/>
          <w:sz w:val="24"/>
        </w:rPr>
        <w:t xml:space="preserve">o) </w:t>
      </w:r>
      <w:r w:rsidR="00B31F06" w:rsidRPr="00B31F06">
        <w:rPr>
          <w:rFonts w:ascii="Arial" w:hAnsi="Arial" w:cs="Arial"/>
          <w:sz w:val="24"/>
        </w:rPr>
        <w:tab/>
      </w:r>
      <w:r w:rsidRPr="00B31F06">
        <w:rPr>
          <w:rFonts w:ascii="Arial" w:hAnsi="Arial" w:cs="Arial"/>
          <w:sz w:val="24"/>
        </w:rPr>
        <w:t xml:space="preserve">El Ministro de </w:t>
      </w:r>
      <w:r w:rsidR="00D52AC1" w:rsidRPr="00B31F06">
        <w:rPr>
          <w:rFonts w:ascii="Arial" w:hAnsi="Arial" w:cs="Arial"/>
          <w:sz w:val="24"/>
        </w:rPr>
        <w:t>Inclusión, Seguridad Social y Migraciones.</w:t>
      </w:r>
    </w:p>
    <w:p w14:paraId="442DDABF" w14:textId="77777777" w:rsidR="00646EFB" w:rsidRDefault="00646EFB" w:rsidP="00723958">
      <w:pPr>
        <w:pStyle w:val="Textonotapie"/>
        <w:tabs>
          <w:tab w:val="left" w:pos="567"/>
        </w:tabs>
        <w:ind w:left="567" w:hanging="425"/>
        <w:jc w:val="both"/>
        <w:rPr>
          <w:rFonts w:ascii="Arial" w:hAnsi="Arial" w:cs="Arial"/>
          <w:sz w:val="24"/>
        </w:rPr>
      </w:pPr>
    </w:p>
    <w:p w14:paraId="1388C2DD" w14:textId="79FCD431" w:rsidR="006E7275" w:rsidRDefault="006E7275" w:rsidP="006E7275">
      <w:pPr>
        <w:pStyle w:val="Textonotapie"/>
        <w:tabs>
          <w:tab w:val="left" w:pos="567"/>
        </w:tabs>
        <w:jc w:val="both"/>
        <w:rPr>
          <w:rFonts w:ascii="Arial" w:hAnsi="Arial" w:cs="Arial"/>
          <w:sz w:val="24"/>
        </w:rPr>
      </w:pPr>
    </w:p>
    <w:p w14:paraId="73655183" w14:textId="28F433CA" w:rsidR="006E7275" w:rsidRPr="00367386" w:rsidRDefault="006E7275" w:rsidP="006E7275">
      <w:pPr>
        <w:pStyle w:val="Textonotapie"/>
        <w:tabs>
          <w:tab w:val="left" w:pos="567"/>
        </w:tabs>
        <w:jc w:val="both"/>
        <w:rPr>
          <w:rFonts w:ascii="Arial" w:hAnsi="Arial" w:cs="Arial"/>
          <w:sz w:val="24"/>
        </w:rPr>
      </w:pPr>
      <w:r>
        <w:rPr>
          <w:rFonts w:ascii="Arial" w:hAnsi="Arial" w:cs="Arial"/>
          <w:sz w:val="24"/>
        </w:rPr>
        <w:t>El Presidente del Gobierno podrá participar en las reuniones de la Comisión</w:t>
      </w:r>
      <w:r w:rsidR="00723FBE">
        <w:rPr>
          <w:rFonts w:ascii="Arial" w:hAnsi="Arial" w:cs="Arial"/>
          <w:sz w:val="24"/>
        </w:rPr>
        <w:t xml:space="preserve"> cuando lo estime conveniente, presidiendo en su caso las mismas.</w:t>
      </w:r>
    </w:p>
    <w:p w14:paraId="78B0884B" w14:textId="77777777" w:rsidR="00742B9C" w:rsidRDefault="00742B9C" w:rsidP="00742B9C">
      <w:pPr>
        <w:jc w:val="both"/>
        <w:rPr>
          <w:rFonts w:ascii="Arial" w:hAnsi="Arial" w:cs="Arial"/>
        </w:rPr>
      </w:pPr>
    </w:p>
    <w:p w14:paraId="27698B9A" w14:textId="4327875F" w:rsidR="00723958" w:rsidRPr="007C34E7" w:rsidRDefault="00692AF5" w:rsidP="00723958">
      <w:pPr>
        <w:jc w:val="both"/>
        <w:rPr>
          <w:rFonts w:ascii="Arial" w:hAnsi="Arial" w:cs="Arial"/>
        </w:rPr>
      </w:pPr>
      <w:r>
        <w:rPr>
          <w:rFonts w:ascii="Arial" w:hAnsi="Arial" w:cs="Arial"/>
        </w:rPr>
        <w:t>3</w:t>
      </w:r>
      <w:r w:rsidR="00723958" w:rsidRPr="00723958">
        <w:rPr>
          <w:rFonts w:ascii="Arial" w:hAnsi="Arial" w:cs="Arial"/>
        </w:rPr>
        <w:t xml:space="preserve">. Corresponde a la Comisión para la Recuperación, Transformación y Resiliencia las siguientes </w:t>
      </w:r>
      <w:r w:rsidR="00723958" w:rsidRPr="007C34E7">
        <w:rPr>
          <w:rFonts w:ascii="Arial" w:hAnsi="Arial" w:cs="Arial"/>
        </w:rPr>
        <w:t xml:space="preserve">funciones: </w:t>
      </w:r>
    </w:p>
    <w:p w14:paraId="171D4B38" w14:textId="77777777" w:rsidR="00723958" w:rsidRPr="007C34E7" w:rsidRDefault="00723958" w:rsidP="00723958">
      <w:pPr>
        <w:jc w:val="both"/>
        <w:rPr>
          <w:rFonts w:ascii="Arial" w:hAnsi="Arial" w:cs="Arial"/>
        </w:rPr>
      </w:pPr>
    </w:p>
    <w:p w14:paraId="59DB66A1" w14:textId="64ED8EF5" w:rsidR="00723958" w:rsidRPr="007C34E7" w:rsidRDefault="00723958" w:rsidP="001F4613">
      <w:pPr>
        <w:pStyle w:val="Textonotapie"/>
        <w:tabs>
          <w:tab w:val="left" w:pos="567"/>
        </w:tabs>
        <w:ind w:left="567" w:hanging="425"/>
        <w:jc w:val="both"/>
        <w:rPr>
          <w:rFonts w:ascii="Arial" w:hAnsi="Arial" w:cs="Arial"/>
          <w:sz w:val="24"/>
        </w:rPr>
      </w:pPr>
      <w:r w:rsidRPr="007C34E7">
        <w:rPr>
          <w:rFonts w:ascii="Arial" w:hAnsi="Arial" w:cs="Arial"/>
          <w:sz w:val="24"/>
        </w:rPr>
        <w:t>a)</w:t>
      </w:r>
      <w:r w:rsidRPr="007C34E7">
        <w:rPr>
          <w:rFonts w:ascii="Arial" w:hAnsi="Arial" w:cs="Arial"/>
          <w:sz w:val="24"/>
        </w:rPr>
        <w:tab/>
      </w:r>
      <w:r w:rsidR="001F4613" w:rsidRPr="007C34E7">
        <w:rPr>
          <w:rFonts w:ascii="Arial" w:hAnsi="Arial" w:cs="Arial"/>
          <w:sz w:val="24"/>
        </w:rPr>
        <w:t xml:space="preserve">La </w:t>
      </w:r>
      <w:r w:rsidR="00A25AF9" w:rsidRPr="007C34E7">
        <w:rPr>
          <w:rFonts w:ascii="Arial" w:hAnsi="Arial" w:cs="Arial"/>
          <w:sz w:val="24"/>
        </w:rPr>
        <w:t>propuesta</w:t>
      </w:r>
      <w:r w:rsidR="001F4613" w:rsidRPr="007C34E7">
        <w:rPr>
          <w:rFonts w:ascii="Arial" w:hAnsi="Arial" w:cs="Arial"/>
          <w:sz w:val="24"/>
        </w:rPr>
        <w:t xml:space="preserve"> </w:t>
      </w:r>
      <w:r w:rsidRPr="007C34E7">
        <w:rPr>
          <w:rFonts w:ascii="Arial" w:hAnsi="Arial" w:cs="Arial"/>
          <w:sz w:val="24"/>
        </w:rPr>
        <w:t>del Plan de Recuperación, Transformación y Resiliencia</w:t>
      </w:r>
      <w:r w:rsidR="001F4613" w:rsidRPr="007C34E7">
        <w:rPr>
          <w:rFonts w:ascii="Arial" w:hAnsi="Arial" w:cs="Arial"/>
          <w:sz w:val="24"/>
        </w:rPr>
        <w:t xml:space="preserve"> para su presentación ante las instituciones europeas;</w:t>
      </w:r>
    </w:p>
    <w:p w14:paraId="50FD0CAC" w14:textId="77777777" w:rsidR="00723958" w:rsidRPr="007C34E7" w:rsidRDefault="00723958" w:rsidP="00723958">
      <w:pPr>
        <w:pStyle w:val="Textonotapie"/>
        <w:tabs>
          <w:tab w:val="left" w:pos="567"/>
        </w:tabs>
        <w:ind w:left="567" w:hanging="425"/>
        <w:jc w:val="both"/>
        <w:rPr>
          <w:rFonts w:ascii="Arial" w:hAnsi="Arial" w:cs="Arial"/>
          <w:sz w:val="24"/>
        </w:rPr>
      </w:pPr>
    </w:p>
    <w:p w14:paraId="16DC08B0" w14:textId="1457E25D" w:rsidR="00723958" w:rsidRPr="007C34E7" w:rsidRDefault="00723958" w:rsidP="00723958">
      <w:pPr>
        <w:pStyle w:val="Textonotapie"/>
        <w:tabs>
          <w:tab w:val="left" w:pos="567"/>
        </w:tabs>
        <w:ind w:left="567" w:hanging="425"/>
        <w:jc w:val="both"/>
        <w:rPr>
          <w:rFonts w:ascii="Arial" w:hAnsi="Arial" w:cs="Arial"/>
          <w:sz w:val="24"/>
        </w:rPr>
      </w:pPr>
      <w:r w:rsidRPr="007C34E7">
        <w:rPr>
          <w:rFonts w:ascii="Arial" w:hAnsi="Arial" w:cs="Arial"/>
          <w:sz w:val="24"/>
        </w:rPr>
        <w:t>b)</w:t>
      </w:r>
      <w:r w:rsidRPr="007C34E7">
        <w:rPr>
          <w:rFonts w:ascii="Arial" w:hAnsi="Arial" w:cs="Arial"/>
          <w:sz w:val="24"/>
        </w:rPr>
        <w:tab/>
        <w:t xml:space="preserve">El establecimiento de las directrices </w:t>
      </w:r>
      <w:r w:rsidR="001F4613" w:rsidRPr="007C34E7">
        <w:rPr>
          <w:rFonts w:ascii="Arial" w:hAnsi="Arial" w:cs="Arial"/>
          <w:sz w:val="24"/>
        </w:rPr>
        <w:t xml:space="preserve">políticas </w:t>
      </w:r>
      <w:r w:rsidR="007C34E7" w:rsidRPr="007C34E7">
        <w:rPr>
          <w:rFonts w:ascii="Arial" w:hAnsi="Arial" w:cs="Arial"/>
          <w:sz w:val="24"/>
        </w:rPr>
        <w:t xml:space="preserve">generales para el desarrollo </w:t>
      </w:r>
      <w:r w:rsidRPr="007C34E7">
        <w:rPr>
          <w:rFonts w:ascii="Arial" w:hAnsi="Arial" w:cs="Arial"/>
          <w:sz w:val="24"/>
        </w:rPr>
        <w:t xml:space="preserve">del Plan de Recuperación, Transformación y Resiliencia; </w:t>
      </w:r>
    </w:p>
    <w:p w14:paraId="1246187D" w14:textId="77777777" w:rsidR="00723958" w:rsidRPr="007C34E7" w:rsidRDefault="00723958" w:rsidP="00723958">
      <w:pPr>
        <w:pStyle w:val="Textonotapie"/>
        <w:tabs>
          <w:tab w:val="left" w:pos="567"/>
        </w:tabs>
        <w:ind w:left="567" w:hanging="425"/>
        <w:jc w:val="both"/>
        <w:rPr>
          <w:rFonts w:ascii="Arial" w:hAnsi="Arial" w:cs="Arial"/>
          <w:sz w:val="24"/>
        </w:rPr>
      </w:pPr>
    </w:p>
    <w:p w14:paraId="26263101" w14:textId="77777777" w:rsidR="00723958" w:rsidRPr="007C34E7" w:rsidRDefault="00723958" w:rsidP="00723958">
      <w:pPr>
        <w:pStyle w:val="Textonotapie"/>
        <w:tabs>
          <w:tab w:val="left" w:pos="567"/>
        </w:tabs>
        <w:ind w:left="567" w:hanging="425"/>
        <w:jc w:val="both"/>
        <w:rPr>
          <w:rFonts w:ascii="Arial" w:hAnsi="Arial" w:cs="Arial"/>
          <w:sz w:val="24"/>
        </w:rPr>
      </w:pPr>
      <w:r w:rsidRPr="007C34E7">
        <w:rPr>
          <w:rFonts w:ascii="Arial" w:hAnsi="Arial" w:cs="Arial"/>
          <w:sz w:val="24"/>
        </w:rPr>
        <w:t>c)</w:t>
      </w:r>
      <w:r w:rsidRPr="007C34E7">
        <w:rPr>
          <w:rFonts w:ascii="Arial" w:hAnsi="Arial" w:cs="Arial"/>
          <w:sz w:val="24"/>
        </w:rPr>
        <w:tab/>
        <w:t xml:space="preserve">La coordinación general de los ministerios que cuenten con </w:t>
      </w:r>
      <w:r w:rsidR="00AF4E18" w:rsidRPr="007C34E7">
        <w:rPr>
          <w:rFonts w:ascii="Arial" w:hAnsi="Arial" w:cs="Arial"/>
          <w:sz w:val="24"/>
        </w:rPr>
        <w:t xml:space="preserve">planes y </w:t>
      </w:r>
      <w:r w:rsidRPr="007C34E7">
        <w:rPr>
          <w:rFonts w:ascii="Arial" w:hAnsi="Arial" w:cs="Arial"/>
          <w:sz w:val="24"/>
        </w:rPr>
        <w:t xml:space="preserve">proyectos asignados; </w:t>
      </w:r>
    </w:p>
    <w:p w14:paraId="2232B2AE" w14:textId="77777777" w:rsidR="00723958" w:rsidRPr="007C34E7" w:rsidRDefault="00723958" w:rsidP="00723958">
      <w:pPr>
        <w:pStyle w:val="Textonotapie"/>
        <w:tabs>
          <w:tab w:val="left" w:pos="567"/>
        </w:tabs>
        <w:ind w:left="567" w:hanging="425"/>
        <w:jc w:val="both"/>
        <w:rPr>
          <w:rFonts w:ascii="Arial" w:hAnsi="Arial" w:cs="Arial"/>
          <w:sz w:val="24"/>
        </w:rPr>
      </w:pPr>
    </w:p>
    <w:p w14:paraId="33D0F5D6" w14:textId="56AB4F68" w:rsidR="00723958" w:rsidRPr="007C34E7" w:rsidRDefault="007C34E7" w:rsidP="00723958">
      <w:pPr>
        <w:pStyle w:val="Textonotapie"/>
        <w:tabs>
          <w:tab w:val="left" w:pos="567"/>
        </w:tabs>
        <w:ind w:left="567" w:hanging="425"/>
        <w:jc w:val="both"/>
        <w:rPr>
          <w:rFonts w:ascii="Arial" w:hAnsi="Arial" w:cs="Arial"/>
          <w:sz w:val="24"/>
        </w:rPr>
      </w:pPr>
      <w:r w:rsidRPr="007C34E7">
        <w:rPr>
          <w:rFonts w:ascii="Arial" w:hAnsi="Arial" w:cs="Arial"/>
          <w:sz w:val="24"/>
        </w:rPr>
        <w:t>d</w:t>
      </w:r>
      <w:r w:rsidR="00723958" w:rsidRPr="007C34E7">
        <w:rPr>
          <w:rFonts w:ascii="Arial" w:hAnsi="Arial" w:cs="Arial"/>
          <w:sz w:val="24"/>
        </w:rPr>
        <w:t>)</w:t>
      </w:r>
      <w:r w:rsidR="00723958" w:rsidRPr="007C34E7">
        <w:rPr>
          <w:rFonts w:ascii="Arial" w:hAnsi="Arial" w:cs="Arial"/>
          <w:sz w:val="24"/>
        </w:rPr>
        <w:tab/>
        <w:t xml:space="preserve">El seguimiento </w:t>
      </w:r>
      <w:r w:rsidR="00A25AF9" w:rsidRPr="007C34E7">
        <w:rPr>
          <w:rFonts w:ascii="Arial" w:hAnsi="Arial" w:cs="Arial"/>
          <w:sz w:val="24"/>
        </w:rPr>
        <w:t>estratégico</w:t>
      </w:r>
      <w:r w:rsidR="001F4613" w:rsidRPr="007C34E7">
        <w:rPr>
          <w:rFonts w:ascii="Arial" w:hAnsi="Arial" w:cs="Arial"/>
          <w:sz w:val="24"/>
        </w:rPr>
        <w:t xml:space="preserve"> </w:t>
      </w:r>
      <w:r w:rsidR="00723958" w:rsidRPr="007C34E7">
        <w:rPr>
          <w:rFonts w:ascii="Arial" w:hAnsi="Arial" w:cs="Arial"/>
          <w:sz w:val="24"/>
        </w:rPr>
        <w:t>del Plan.</w:t>
      </w:r>
    </w:p>
    <w:p w14:paraId="7273F186" w14:textId="77777777" w:rsidR="00723958" w:rsidRPr="007C34E7" w:rsidRDefault="00723958" w:rsidP="00723958">
      <w:pPr>
        <w:pStyle w:val="Textonotapie"/>
        <w:tabs>
          <w:tab w:val="left" w:pos="567"/>
        </w:tabs>
        <w:ind w:left="567" w:hanging="425"/>
        <w:jc w:val="both"/>
        <w:rPr>
          <w:rFonts w:ascii="Arial" w:hAnsi="Arial" w:cs="Arial"/>
          <w:sz w:val="24"/>
        </w:rPr>
      </w:pPr>
    </w:p>
    <w:p w14:paraId="65059943" w14:textId="67F358AF" w:rsidR="00AF4E18" w:rsidRPr="007C34E7" w:rsidRDefault="007C34E7" w:rsidP="00AF4E18">
      <w:pPr>
        <w:pStyle w:val="Textonotapie"/>
        <w:tabs>
          <w:tab w:val="left" w:pos="567"/>
        </w:tabs>
        <w:ind w:left="567" w:hanging="425"/>
        <w:jc w:val="both"/>
        <w:rPr>
          <w:rFonts w:ascii="Arial" w:hAnsi="Arial" w:cs="Arial"/>
          <w:sz w:val="24"/>
        </w:rPr>
      </w:pPr>
      <w:r w:rsidRPr="007C34E7">
        <w:rPr>
          <w:rFonts w:ascii="Arial" w:hAnsi="Arial" w:cs="Arial"/>
          <w:sz w:val="24"/>
        </w:rPr>
        <w:t>e</w:t>
      </w:r>
      <w:r w:rsidR="00AF4E18" w:rsidRPr="007C34E7">
        <w:rPr>
          <w:rFonts w:ascii="Arial" w:hAnsi="Arial" w:cs="Arial"/>
          <w:sz w:val="24"/>
        </w:rPr>
        <w:t>)</w:t>
      </w:r>
      <w:r w:rsidR="00AF4E18" w:rsidRPr="007C34E7">
        <w:rPr>
          <w:rFonts w:ascii="Arial" w:hAnsi="Arial" w:cs="Arial"/>
          <w:sz w:val="24"/>
        </w:rPr>
        <w:tab/>
        <w:t xml:space="preserve">Coordinar con las autoridades de gestión y de control la observancia </w:t>
      </w:r>
      <w:r w:rsidR="00297819" w:rsidRPr="007C34E7">
        <w:rPr>
          <w:rFonts w:ascii="Arial" w:hAnsi="Arial" w:cs="Arial"/>
          <w:sz w:val="24"/>
        </w:rPr>
        <w:t xml:space="preserve">de los requerimientos, exigencias e instrucciones </w:t>
      </w:r>
      <w:r w:rsidR="00AF4E18" w:rsidRPr="007C34E7">
        <w:rPr>
          <w:rFonts w:ascii="Arial" w:hAnsi="Arial" w:cs="Arial"/>
          <w:sz w:val="24"/>
        </w:rPr>
        <w:t>comunitaria</w:t>
      </w:r>
      <w:r w:rsidR="00297819" w:rsidRPr="007C34E7">
        <w:rPr>
          <w:rFonts w:ascii="Arial" w:hAnsi="Arial" w:cs="Arial"/>
          <w:sz w:val="24"/>
        </w:rPr>
        <w:t>s para la ejecución del Plan</w:t>
      </w:r>
      <w:r w:rsidR="00AF4E18" w:rsidRPr="007C34E7">
        <w:rPr>
          <w:rFonts w:ascii="Arial" w:hAnsi="Arial" w:cs="Arial"/>
          <w:sz w:val="24"/>
        </w:rPr>
        <w:t>.</w:t>
      </w:r>
    </w:p>
    <w:p w14:paraId="44065B33" w14:textId="6403514C" w:rsidR="00974E9D" w:rsidRPr="007C34E7" w:rsidRDefault="00974E9D" w:rsidP="00AF4E18">
      <w:pPr>
        <w:pStyle w:val="Textonotapie"/>
        <w:tabs>
          <w:tab w:val="left" w:pos="567"/>
        </w:tabs>
        <w:ind w:left="567" w:hanging="425"/>
        <w:jc w:val="both"/>
        <w:rPr>
          <w:rFonts w:ascii="Arial" w:hAnsi="Arial" w:cs="Arial"/>
          <w:sz w:val="24"/>
        </w:rPr>
      </w:pPr>
    </w:p>
    <w:p w14:paraId="6E52ACFE" w14:textId="09D8C027" w:rsidR="00974E9D" w:rsidRDefault="007C34E7" w:rsidP="00AF4E18">
      <w:pPr>
        <w:pStyle w:val="Textonotapie"/>
        <w:tabs>
          <w:tab w:val="left" w:pos="567"/>
        </w:tabs>
        <w:ind w:left="567" w:hanging="425"/>
        <w:jc w:val="both"/>
        <w:rPr>
          <w:rFonts w:ascii="Arial" w:hAnsi="Arial" w:cs="Arial"/>
          <w:sz w:val="24"/>
        </w:rPr>
      </w:pPr>
      <w:r w:rsidRPr="007C34E7">
        <w:rPr>
          <w:rFonts w:ascii="Arial" w:hAnsi="Arial" w:cs="Arial"/>
          <w:sz w:val="24"/>
        </w:rPr>
        <w:t>f</w:t>
      </w:r>
      <w:r w:rsidR="00A25AF9" w:rsidRPr="007C34E7">
        <w:rPr>
          <w:rFonts w:ascii="Arial" w:hAnsi="Arial" w:cs="Arial"/>
          <w:sz w:val="24"/>
        </w:rPr>
        <w:t>)</w:t>
      </w:r>
      <w:r w:rsidR="00A25AF9" w:rsidRPr="007C34E7">
        <w:rPr>
          <w:rFonts w:ascii="Arial" w:hAnsi="Arial" w:cs="Arial"/>
          <w:sz w:val="24"/>
        </w:rPr>
        <w:tab/>
        <w:t>La ejecución de aquellas otras actividades o funciones que le encomiende el Consejo de Ministros o la Comisión Delegada del Gobierno para Asuntos Económicos.</w:t>
      </w:r>
    </w:p>
    <w:p w14:paraId="5B503CE2" w14:textId="77777777" w:rsidR="00723FBE" w:rsidRDefault="00723FBE" w:rsidP="00AF4E18">
      <w:pPr>
        <w:pStyle w:val="Textonotapie"/>
        <w:tabs>
          <w:tab w:val="left" w:pos="567"/>
        </w:tabs>
        <w:ind w:left="567" w:hanging="425"/>
        <w:jc w:val="both"/>
        <w:rPr>
          <w:rFonts w:ascii="Arial" w:hAnsi="Arial" w:cs="Arial"/>
          <w:sz w:val="24"/>
        </w:rPr>
      </w:pPr>
    </w:p>
    <w:p w14:paraId="54A553A6" w14:textId="5AC61219" w:rsidR="00723FBE" w:rsidRPr="00723958" w:rsidRDefault="00723FBE" w:rsidP="00AF4E18">
      <w:pPr>
        <w:pStyle w:val="Textonotapie"/>
        <w:tabs>
          <w:tab w:val="left" w:pos="567"/>
        </w:tabs>
        <w:ind w:left="567" w:hanging="425"/>
        <w:jc w:val="both"/>
        <w:rPr>
          <w:rFonts w:ascii="Arial" w:hAnsi="Arial" w:cs="Arial"/>
          <w:sz w:val="24"/>
        </w:rPr>
      </w:pPr>
      <w:r>
        <w:rPr>
          <w:rFonts w:ascii="Arial" w:hAnsi="Arial" w:cs="Arial"/>
          <w:sz w:val="24"/>
        </w:rPr>
        <w:t>g)   Cualesquiera otras funciones le delegue el Consejo de Ministros o la Comisión Delegada de Gobierno para Asuntos Económicos.</w:t>
      </w:r>
    </w:p>
    <w:p w14:paraId="3FBFEDB2" w14:textId="77777777" w:rsidR="00723958" w:rsidRDefault="00723958" w:rsidP="00742B9C">
      <w:pPr>
        <w:jc w:val="both"/>
        <w:rPr>
          <w:rFonts w:ascii="Arial" w:hAnsi="Arial" w:cs="Arial"/>
        </w:rPr>
      </w:pPr>
    </w:p>
    <w:p w14:paraId="410EA6D9" w14:textId="77777777" w:rsidR="00723958" w:rsidRDefault="00723958" w:rsidP="00742B9C">
      <w:pPr>
        <w:jc w:val="both"/>
        <w:rPr>
          <w:rFonts w:ascii="Arial" w:hAnsi="Arial" w:cs="Arial"/>
        </w:rPr>
      </w:pPr>
    </w:p>
    <w:p w14:paraId="6A239CDC" w14:textId="2D5D848A" w:rsidR="00742B9C" w:rsidRDefault="00742B9C" w:rsidP="00742B9C">
      <w:pPr>
        <w:pStyle w:val="Textonotapie"/>
        <w:tabs>
          <w:tab w:val="left" w:pos="1021"/>
          <w:tab w:val="left" w:pos="8080"/>
        </w:tabs>
        <w:jc w:val="both"/>
        <w:rPr>
          <w:rFonts w:ascii="Arial" w:hAnsi="Arial" w:cs="Arial"/>
          <w:sz w:val="24"/>
        </w:rPr>
      </w:pPr>
      <w:bookmarkStart w:id="16" w:name="_Hlk55753547"/>
      <w:r w:rsidRPr="003B160A">
        <w:rPr>
          <w:rFonts w:ascii="Arial" w:hAnsi="Arial" w:cs="Arial"/>
          <w:b/>
          <w:sz w:val="24"/>
        </w:rPr>
        <w:t xml:space="preserve">Artículo </w:t>
      </w:r>
      <w:r w:rsidR="00A05EDE">
        <w:rPr>
          <w:rFonts w:ascii="Arial" w:hAnsi="Arial" w:cs="Arial"/>
          <w:b/>
          <w:sz w:val="24"/>
        </w:rPr>
        <w:t>15</w:t>
      </w:r>
      <w:r w:rsidRPr="00367386">
        <w:rPr>
          <w:rFonts w:ascii="Arial" w:hAnsi="Arial" w:cs="Arial"/>
          <w:sz w:val="24"/>
        </w:rPr>
        <w:t xml:space="preserve">. </w:t>
      </w:r>
      <w:r w:rsidR="00723958">
        <w:rPr>
          <w:rFonts w:ascii="Arial" w:hAnsi="Arial" w:cs="Arial"/>
          <w:i/>
          <w:sz w:val="24"/>
        </w:rPr>
        <w:t xml:space="preserve">Comité Técnico para el Plan de </w:t>
      </w:r>
      <w:r w:rsidR="00723958" w:rsidRPr="00723958">
        <w:rPr>
          <w:rFonts w:ascii="Arial" w:hAnsi="Arial" w:cs="Arial"/>
          <w:i/>
          <w:sz w:val="24"/>
        </w:rPr>
        <w:t>Recuperación, Transformación y Resiliencia.</w:t>
      </w:r>
    </w:p>
    <w:bookmarkEnd w:id="16"/>
    <w:p w14:paraId="73458F71" w14:textId="77777777" w:rsidR="00742B9C" w:rsidRDefault="00742B9C" w:rsidP="00742B9C">
      <w:pPr>
        <w:pStyle w:val="Textonotapie"/>
        <w:tabs>
          <w:tab w:val="left" w:pos="1021"/>
          <w:tab w:val="left" w:pos="8080"/>
        </w:tabs>
        <w:jc w:val="both"/>
        <w:rPr>
          <w:rFonts w:ascii="Arial" w:hAnsi="Arial" w:cs="Arial"/>
          <w:sz w:val="24"/>
        </w:rPr>
      </w:pPr>
    </w:p>
    <w:p w14:paraId="4E9CD4FD" w14:textId="77777777" w:rsidR="00723958" w:rsidRDefault="00723958" w:rsidP="00742B9C">
      <w:pPr>
        <w:pStyle w:val="Textonotapie"/>
        <w:tabs>
          <w:tab w:val="left" w:pos="1021"/>
        </w:tabs>
        <w:jc w:val="both"/>
        <w:rPr>
          <w:rFonts w:ascii="Arial" w:hAnsi="Arial" w:cs="Arial"/>
          <w:sz w:val="24"/>
        </w:rPr>
      </w:pPr>
      <w:r>
        <w:rPr>
          <w:rFonts w:ascii="Arial" w:hAnsi="Arial" w:cs="Arial"/>
          <w:sz w:val="24"/>
        </w:rPr>
        <w:t xml:space="preserve">1. </w:t>
      </w:r>
      <w:r w:rsidRPr="00723958">
        <w:rPr>
          <w:rFonts w:ascii="Arial" w:hAnsi="Arial" w:cs="Arial"/>
          <w:sz w:val="24"/>
        </w:rPr>
        <w:t>La Comisión para la Recuperación, Transformación y Resiliencia contará</w:t>
      </w:r>
      <w:r>
        <w:rPr>
          <w:rFonts w:ascii="Arial" w:hAnsi="Arial" w:cs="Arial"/>
          <w:sz w:val="24"/>
        </w:rPr>
        <w:t xml:space="preserve"> como órgano de asistencia y soporte técnico, con un Comité Técnico </w:t>
      </w:r>
      <w:r w:rsidRPr="00723958">
        <w:rPr>
          <w:rFonts w:ascii="Arial" w:hAnsi="Arial" w:cs="Arial"/>
          <w:sz w:val="24"/>
        </w:rPr>
        <w:t>para el Plan de Recuperación, Transformación y Resiliencia</w:t>
      </w:r>
      <w:r>
        <w:rPr>
          <w:rFonts w:ascii="Arial" w:hAnsi="Arial" w:cs="Arial"/>
          <w:sz w:val="24"/>
        </w:rPr>
        <w:t>.</w:t>
      </w:r>
      <w:r w:rsidRPr="00723958">
        <w:rPr>
          <w:rFonts w:ascii="Arial" w:hAnsi="Arial" w:cs="Arial"/>
          <w:sz w:val="24"/>
        </w:rPr>
        <w:t xml:space="preserve"> </w:t>
      </w:r>
    </w:p>
    <w:p w14:paraId="71A3E053" w14:textId="77777777" w:rsidR="00723958" w:rsidRDefault="00723958" w:rsidP="00742B9C">
      <w:pPr>
        <w:pStyle w:val="Textonotapie"/>
        <w:tabs>
          <w:tab w:val="left" w:pos="1021"/>
        </w:tabs>
        <w:jc w:val="both"/>
        <w:rPr>
          <w:rFonts w:ascii="Arial" w:hAnsi="Arial" w:cs="Arial"/>
          <w:sz w:val="24"/>
        </w:rPr>
      </w:pPr>
    </w:p>
    <w:p w14:paraId="36E1B801" w14:textId="04D3F6CD" w:rsidR="00723958" w:rsidRPr="00B208B6" w:rsidRDefault="008637BD" w:rsidP="00723958">
      <w:pPr>
        <w:pStyle w:val="Textonotapie"/>
        <w:tabs>
          <w:tab w:val="left" w:pos="1021"/>
        </w:tabs>
        <w:jc w:val="both"/>
        <w:rPr>
          <w:rFonts w:ascii="Arial" w:hAnsi="Arial" w:cs="Arial"/>
          <w:sz w:val="24"/>
        </w:rPr>
      </w:pPr>
      <w:r w:rsidRPr="00B208B6">
        <w:rPr>
          <w:rFonts w:ascii="Arial" w:hAnsi="Arial" w:cs="Arial"/>
          <w:sz w:val="24"/>
        </w:rPr>
        <w:t>2. La composición del Comité Técnico será fijada por la Comisión para la Recuperación, Transformación y Resiliencia, atendiendo a crite</w:t>
      </w:r>
      <w:r w:rsidR="00B208B6" w:rsidRPr="00B208B6">
        <w:rPr>
          <w:rFonts w:ascii="Arial" w:hAnsi="Arial" w:cs="Arial"/>
          <w:sz w:val="24"/>
        </w:rPr>
        <w:t xml:space="preserve">rios </w:t>
      </w:r>
      <w:r w:rsidR="00B208B6" w:rsidRPr="00B61AB4">
        <w:rPr>
          <w:rFonts w:ascii="Arial" w:hAnsi="Arial" w:cs="Arial"/>
          <w:sz w:val="24"/>
        </w:rPr>
        <w:t>de base en función de sus competencias</w:t>
      </w:r>
      <w:r w:rsidRPr="00B61AB4">
        <w:rPr>
          <w:rFonts w:ascii="Arial" w:hAnsi="Arial" w:cs="Arial"/>
          <w:sz w:val="24"/>
        </w:rPr>
        <w:t xml:space="preserve"> y experiencia facultativa en la gestión de fondos y ayudas europeas, y aquellos otros perfiles profesionales </w:t>
      </w:r>
      <w:r w:rsidR="00B61AB4">
        <w:rPr>
          <w:rFonts w:ascii="Arial" w:hAnsi="Arial" w:cs="Arial"/>
          <w:sz w:val="24"/>
        </w:rPr>
        <w:t xml:space="preserve">u orgánicos </w:t>
      </w:r>
      <w:r w:rsidRPr="00B61AB4">
        <w:rPr>
          <w:rFonts w:ascii="Arial" w:hAnsi="Arial" w:cs="Arial"/>
          <w:sz w:val="24"/>
        </w:rPr>
        <w:t>que se estimen necesarios para el cumplimiento de sus</w:t>
      </w:r>
      <w:r w:rsidR="00723FBE">
        <w:rPr>
          <w:rFonts w:ascii="Arial" w:hAnsi="Arial" w:cs="Arial"/>
          <w:sz w:val="24"/>
        </w:rPr>
        <w:t xml:space="preserve"> funciones siempre que tengan la condición de empleado o cargo público de</w:t>
      </w:r>
      <w:r w:rsidR="00692AF5">
        <w:rPr>
          <w:rFonts w:ascii="Arial" w:hAnsi="Arial" w:cs="Arial"/>
          <w:sz w:val="24"/>
        </w:rPr>
        <w:t xml:space="preserve"> la administración general del E</w:t>
      </w:r>
      <w:r w:rsidR="00723FBE">
        <w:rPr>
          <w:rFonts w:ascii="Arial" w:hAnsi="Arial" w:cs="Arial"/>
          <w:sz w:val="24"/>
        </w:rPr>
        <w:t>stado.</w:t>
      </w:r>
    </w:p>
    <w:p w14:paraId="0C5CCEEA" w14:textId="77777777" w:rsidR="00723958" w:rsidRPr="00B208B6" w:rsidRDefault="00723958" w:rsidP="00742B9C">
      <w:pPr>
        <w:pStyle w:val="Textonotapie"/>
        <w:tabs>
          <w:tab w:val="left" w:pos="1021"/>
        </w:tabs>
        <w:jc w:val="both"/>
        <w:rPr>
          <w:rFonts w:ascii="Arial" w:hAnsi="Arial" w:cs="Arial"/>
          <w:sz w:val="24"/>
        </w:rPr>
      </w:pPr>
    </w:p>
    <w:p w14:paraId="5F7AA499" w14:textId="77777777" w:rsidR="00884893" w:rsidRPr="00B208B6" w:rsidRDefault="00723958" w:rsidP="00742B9C">
      <w:pPr>
        <w:pStyle w:val="Textonotapie"/>
        <w:tabs>
          <w:tab w:val="left" w:pos="1021"/>
        </w:tabs>
        <w:jc w:val="both"/>
        <w:rPr>
          <w:rFonts w:ascii="Arial" w:hAnsi="Arial" w:cs="Arial"/>
          <w:sz w:val="24"/>
        </w:rPr>
      </w:pPr>
      <w:r w:rsidRPr="00B208B6">
        <w:rPr>
          <w:rFonts w:ascii="Arial" w:hAnsi="Arial" w:cs="Arial"/>
          <w:sz w:val="24"/>
        </w:rPr>
        <w:t xml:space="preserve">3. Las funciones </w:t>
      </w:r>
      <w:r w:rsidR="00297819" w:rsidRPr="00B208B6">
        <w:rPr>
          <w:rFonts w:ascii="Arial" w:hAnsi="Arial" w:cs="Arial"/>
          <w:sz w:val="24"/>
        </w:rPr>
        <w:t xml:space="preserve">del </w:t>
      </w:r>
      <w:r w:rsidR="00884893" w:rsidRPr="00B208B6">
        <w:rPr>
          <w:rFonts w:ascii="Arial" w:hAnsi="Arial" w:cs="Arial"/>
          <w:sz w:val="24"/>
        </w:rPr>
        <w:t>Comité Técnico para el Plan de Recuperación, Transformación y Resiliencia serán:</w:t>
      </w:r>
    </w:p>
    <w:p w14:paraId="7F096742" w14:textId="77777777" w:rsidR="00884893" w:rsidRPr="00B208B6" w:rsidRDefault="00884893" w:rsidP="00742B9C">
      <w:pPr>
        <w:pStyle w:val="Textonotapie"/>
        <w:tabs>
          <w:tab w:val="left" w:pos="1021"/>
        </w:tabs>
        <w:jc w:val="both"/>
        <w:rPr>
          <w:rFonts w:ascii="Arial" w:hAnsi="Arial" w:cs="Arial"/>
          <w:sz w:val="24"/>
        </w:rPr>
      </w:pPr>
    </w:p>
    <w:p w14:paraId="26CB3B79" w14:textId="33D3105C" w:rsidR="00884893" w:rsidRPr="00B208B6" w:rsidRDefault="00884893" w:rsidP="00884893">
      <w:pPr>
        <w:pStyle w:val="Textonotapie"/>
        <w:tabs>
          <w:tab w:val="left" w:pos="567"/>
        </w:tabs>
        <w:ind w:left="567" w:hanging="425"/>
        <w:jc w:val="both"/>
        <w:rPr>
          <w:rFonts w:ascii="Arial" w:hAnsi="Arial" w:cs="Arial"/>
          <w:sz w:val="24"/>
        </w:rPr>
      </w:pPr>
      <w:r w:rsidRPr="00B208B6">
        <w:rPr>
          <w:rFonts w:ascii="Arial" w:hAnsi="Arial" w:cs="Arial"/>
          <w:sz w:val="24"/>
        </w:rPr>
        <w:t>a) Proporcionar soporte técnico a la Comisión para la Recuperación, Transformación y Resiliencia, facilitando toda la documentación que se necesaria para el desarrollo de sus</w:t>
      </w:r>
      <w:r w:rsidR="001F4613" w:rsidRPr="00B208B6">
        <w:rPr>
          <w:rFonts w:ascii="Arial" w:hAnsi="Arial" w:cs="Arial"/>
          <w:sz w:val="24"/>
        </w:rPr>
        <w:t xml:space="preserve"> funciones</w:t>
      </w:r>
      <w:r w:rsidRPr="00B208B6">
        <w:rPr>
          <w:rFonts w:ascii="Arial" w:hAnsi="Arial" w:cs="Arial"/>
          <w:sz w:val="24"/>
        </w:rPr>
        <w:t>.</w:t>
      </w:r>
    </w:p>
    <w:p w14:paraId="5DB56B65" w14:textId="77777777" w:rsidR="00884893" w:rsidRPr="00B208B6" w:rsidRDefault="00884893" w:rsidP="00884893">
      <w:pPr>
        <w:pStyle w:val="Textonotapie"/>
        <w:tabs>
          <w:tab w:val="left" w:pos="567"/>
        </w:tabs>
        <w:ind w:left="567" w:hanging="425"/>
        <w:jc w:val="both"/>
        <w:rPr>
          <w:rFonts w:ascii="Arial" w:hAnsi="Arial" w:cs="Arial"/>
          <w:sz w:val="24"/>
        </w:rPr>
      </w:pPr>
    </w:p>
    <w:p w14:paraId="13E5E4C0" w14:textId="77777777" w:rsidR="00884893" w:rsidRPr="00B208B6" w:rsidRDefault="00884893" w:rsidP="00884893">
      <w:pPr>
        <w:pStyle w:val="Textonotapie"/>
        <w:tabs>
          <w:tab w:val="left" w:pos="567"/>
        </w:tabs>
        <w:ind w:left="567" w:hanging="425"/>
        <w:jc w:val="both"/>
        <w:rPr>
          <w:rFonts w:ascii="Arial" w:hAnsi="Arial" w:cs="Arial"/>
          <w:sz w:val="24"/>
        </w:rPr>
      </w:pPr>
      <w:r w:rsidRPr="00B208B6">
        <w:rPr>
          <w:rFonts w:ascii="Arial" w:hAnsi="Arial" w:cs="Arial"/>
          <w:sz w:val="24"/>
        </w:rPr>
        <w:t xml:space="preserve">b) </w:t>
      </w:r>
      <w:r w:rsidRPr="00B208B6">
        <w:rPr>
          <w:rFonts w:ascii="Arial" w:hAnsi="Arial" w:cs="Arial"/>
          <w:sz w:val="24"/>
        </w:rPr>
        <w:tab/>
      </w:r>
      <w:r w:rsidR="00297819" w:rsidRPr="00B208B6">
        <w:rPr>
          <w:rFonts w:ascii="Arial" w:hAnsi="Arial" w:cs="Arial"/>
          <w:sz w:val="24"/>
        </w:rPr>
        <w:t>La r</w:t>
      </w:r>
      <w:r w:rsidRPr="00B208B6">
        <w:rPr>
          <w:rFonts w:ascii="Arial" w:hAnsi="Arial" w:cs="Arial"/>
          <w:sz w:val="24"/>
        </w:rPr>
        <w:t>ealización de los estudios, informes y análisis</w:t>
      </w:r>
      <w:r w:rsidR="00297819" w:rsidRPr="00B208B6">
        <w:rPr>
          <w:rFonts w:ascii="Arial" w:hAnsi="Arial" w:cs="Arial"/>
          <w:sz w:val="24"/>
        </w:rPr>
        <w:t xml:space="preserve"> que les encargue la Comisión, y aquellos otros que estimen de utilidad para la </w:t>
      </w:r>
      <w:r w:rsidR="00E73F39" w:rsidRPr="00B208B6">
        <w:rPr>
          <w:rFonts w:ascii="Arial" w:hAnsi="Arial" w:cs="Arial"/>
          <w:sz w:val="24"/>
        </w:rPr>
        <w:t>ejecución del Plan.</w:t>
      </w:r>
    </w:p>
    <w:p w14:paraId="7585522B" w14:textId="77777777" w:rsidR="00884893" w:rsidRPr="00B208B6" w:rsidRDefault="00884893" w:rsidP="00884893">
      <w:pPr>
        <w:pStyle w:val="Textonotapie"/>
        <w:tabs>
          <w:tab w:val="left" w:pos="567"/>
        </w:tabs>
        <w:ind w:left="567" w:hanging="425"/>
        <w:jc w:val="both"/>
        <w:rPr>
          <w:rFonts w:ascii="Arial" w:hAnsi="Arial" w:cs="Arial"/>
          <w:sz w:val="24"/>
        </w:rPr>
      </w:pPr>
    </w:p>
    <w:p w14:paraId="16AE3336" w14:textId="304A1B85" w:rsidR="00297819" w:rsidRPr="00B208B6" w:rsidRDefault="00032EC2" w:rsidP="00297819">
      <w:pPr>
        <w:pStyle w:val="Textonotapie"/>
        <w:tabs>
          <w:tab w:val="left" w:pos="567"/>
        </w:tabs>
        <w:ind w:left="567" w:hanging="425"/>
        <w:jc w:val="both"/>
        <w:rPr>
          <w:rFonts w:ascii="Arial" w:hAnsi="Arial" w:cs="Arial"/>
          <w:sz w:val="24"/>
        </w:rPr>
      </w:pPr>
      <w:r w:rsidRPr="00B208B6">
        <w:rPr>
          <w:rFonts w:ascii="Arial" w:hAnsi="Arial" w:cs="Arial"/>
          <w:sz w:val="24"/>
        </w:rPr>
        <w:t xml:space="preserve">c) </w:t>
      </w:r>
      <w:r w:rsidRPr="00B208B6">
        <w:rPr>
          <w:rFonts w:ascii="Arial" w:hAnsi="Arial" w:cs="Arial"/>
          <w:sz w:val="24"/>
        </w:rPr>
        <w:tab/>
      </w:r>
      <w:r w:rsidR="001F4613" w:rsidRPr="00B208B6">
        <w:rPr>
          <w:rFonts w:ascii="Arial" w:hAnsi="Arial" w:cs="Arial"/>
          <w:sz w:val="24"/>
        </w:rPr>
        <w:t>Velar por el cumplimiento de la normativa comunitaria, así como la normativa estatal en la materia.</w:t>
      </w:r>
    </w:p>
    <w:p w14:paraId="33EF4E33" w14:textId="77777777" w:rsidR="00297819" w:rsidRPr="00B208B6" w:rsidRDefault="00297819" w:rsidP="00297819">
      <w:pPr>
        <w:pStyle w:val="Textonotapie"/>
        <w:tabs>
          <w:tab w:val="left" w:pos="567"/>
        </w:tabs>
        <w:ind w:left="567" w:hanging="425"/>
        <w:jc w:val="both"/>
        <w:rPr>
          <w:rFonts w:ascii="Arial" w:hAnsi="Arial" w:cs="Arial"/>
          <w:sz w:val="24"/>
        </w:rPr>
      </w:pPr>
    </w:p>
    <w:p w14:paraId="7E97BB1D" w14:textId="2E4B5830" w:rsidR="00297819" w:rsidRPr="00B208B6" w:rsidRDefault="00E73F39" w:rsidP="00884893">
      <w:pPr>
        <w:pStyle w:val="Textonotapie"/>
        <w:tabs>
          <w:tab w:val="left" w:pos="567"/>
        </w:tabs>
        <w:ind w:left="567" w:hanging="425"/>
        <w:jc w:val="both"/>
        <w:rPr>
          <w:rFonts w:ascii="Arial" w:hAnsi="Arial" w:cs="Arial"/>
          <w:sz w:val="24"/>
        </w:rPr>
      </w:pPr>
      <w:r w:rsidRPr="00B208B6">
        <w:rPr>
          <w:rFonts w:ascii="Arial" w:hAnsi="Arial" w:cs="Arial"/>
          <w:sz w:val="24"/>
        </w:rPr>
        <w:t>d</w:t>
      </w:r>
      <w:r w:rsidR="00884893" w:rsidRPr="00B208B6">
        <w:rPr>
          <w:rFonts w:ascii="Arial" w:hAnsi="Arial" w:cs="Arial"/>
          <w:sz w:val="24"/>
        </w:rPr>
        <w:t xml:space="preserve">) </w:t>
      </w:r>
      <w:r w:rsidR="00884893" w:rsidRPr="00B208B6">
        <w:rPr>
          <w:rFonts w:ascii="Arial" w:hAnsi="Arial" w:cs="Arial"/>
          <w:sz w:val="24"/>
        </w:rPr>
        <w:tab/>
        <w:t xml:space="preserve">Actuar como </w:t>
      </w:r>
      <w:r w:rsidR="00032EC2" w:rsidRPr="00B208B6">
        <w:rPr>
          <w:rFonts w:ascii="Arial" w:hAnsi="Arial" w:cs="Arial"/>
          <w:sz w:val="24"/>
        </w:rPr>
        <w:t>punto centralizado</w:t>
      </w:r>
      <w:r w:rsidR="00297819" w:rsidRPr="00B208B6">
        <w:rPr>
          <w:rFonts w:ascii="Arial" w:hAnsi="Arial" w:cs="Arial"/>
          <w:sz w:val="24"/>
        </w:rPr>
        <w:t xml:space="preserve"> de información, asistencia y ayuda</w:t>
      </w:r>
      <w:r w:rsidR="00032EC2" w:rsidRPr="00B208B6">
        <w:rPr>
          <w:rFonts w:ascii="Arial" w:hAnsi="Arial" w:cs="Arial"/>
          <w:sz w:val="24"/>
        </w:rPr>
        <w:t xml:space="preserve"> a los órganos y unidades de gobernanza</w:t>
      </w:r>
      <w:r w:rsidR="0010151B" w:rsidRPr="00B208B6">
        <w:rPr>
          <w:rFonts w:ascii="Arial" w:hAnsi="Arial" w:cs="Arial"/>
          <w:sz w:val="24"/>
        </w:rPr>
        <w:t>, seguimiento</w:t>
      </w:r>
      <w:r w:rsidR="00032EC2" w:rsidRPr="00B208B6">
        <w:rPr>
          <w:rFonts w:ascii="Arial" w:hAnsi="Arial" w:cs="Arial"/>
          <w:sz w:val="24"/>
        </w:rPr>
        <w:t xml:space="preserve"> </w:t>
      </w:r>
      <w:r w:rsidR="0010151B" w:rsidRPr="00B208B6">
        <w:rPr>
          <w:rFonts w:ascii="Arial" w:hAnsi="Arial" w:cs="Arial"/>
          <w:sz w:val="24"/>
        </w:rPr>
        <w:t xml:space="preserve">y de ejecución </w:t>
      </w:r>
      <w:r w:rsidR="00032EC2" w:rsidRPr="00B208B6">
        <w:rPr>
          <w:rFonts w:ascii="Arial" w:hAnsi="Arial" w:cs="Arial"/>
          <w:sz w:val="24"/>
        </w:rPr>
        <w:t>del Plan</w:t>
      </w:r>
      <w:r w:rsidRPr="00B208B6">
        <w:rPr>
          <w:rFonts w:ascii="Arial" w:hAnsi="Arial" w:cs="Arial"/>
          <w:sz w:val="24"/>
        </w:rPr>
        <w:t>.</w:t>
      </w:r>
    </w:p>
    <w:p w14:paraId="1DF23768" w14:textId="77777777" w:rsidR="00E73F39" w:rsidRPr="00B208B6" w:rsidRDefault="00E73F39" w:rsidP="00E73F39">
      <w:pPr>
        <w:pStyle w:val="Textonotapie"/>
        <w:tabs>
          <w:tab w:val="left" w:pos="567"/>
        </w:tabs>
        <w:ind w:left="567" w:hanging="425"/>
        <w:jc w:val="both"/>
        <w:rPr>
          <w:rFonts w:ascii="Arial" w:hAnsi="Arial" w:cs="Arial"/>
          <w:sz w:val="24"/>
        </w:rPr>
      </w:pPr>
    </w:p>
    <w:p w14:paraId="025D52F3" w14:textId="77777777" w:rsidR="001F4613" w:rsidRPr="00B208B6" w:rsidRDefault="001F4613" w:rsidP="001F4613">
      <w:pPr>
        <w:pStyle w:val="Textonotapie"/>
        <w:tabs>
          <w:tab w:val="left" w:pos="567"/>
        </w:tabs>
        <w:ind w:left="567" w:hanging="425"/>
        <w:jc w:val="both"/>
        <w:rPr>
          <w:rFonts w:ascii="Arial" w:hAnsi="Arial" w:cs="Arial"/>
          <w:sz w:val="24"/>
        </w:rPr>
      </w:pPr>
      <w:r w:rsidRPr="00B208B6">
        <w:rPr>
          <w:rFonts w:ascii="Arial" w:hAnsi="Arial" w:cs="Arial"/>
          <w:sz w:val="24"/>
        </w:rPr>
        <w:t xml:space="preserve">e) </w:t>
      </w:r>
      <w:r w:rsidRPr="00B208B6">
        <w:rPr>
          <w:rFonts w:ascii="Arial" w:hAnsi="Arial" w:cs="Arial"/>
          <w:sz w:val="24"/>
        </w:rPr>
        <w:tab/>
        <w:t>La creación de grupos de trabajo o la designación de unidades horizontales para la coordinación de materias vinculadas a la gestión.</w:t>
      </w:r>
    </w:p>
    <w:p w14:paraId="5143D8D7" w14:textId="77777777" w:rsidR="001F4613" w:rsidRPr="00B208B6" w:rsidRDefault="001F4613" w:rsidP="001F4613">
      <w:pPr>
        <w:pStyle w:val="Textonotapie"/>
        <w:tabs>
          <w:tab w:val="left" w:pos="567"/>
        </w:tabs>
        <w:ind w:left="567" w:hanging="425"/>
        <w:jc w:val="both"/>
        <w:rPr>
          <w:rFonts w:ascii="Arial" w:hAnsi="Arial" w:cs="Arial"/>
          <w:sz w:val="24"/>
        </w:rPr>
      </w:pPr>
    </w:p>
    <w:p w14:paraId="32E2A286" w14:textId="32971B38" w:rsidR="001F4613" w:rsidRPr="00B208B6" w:rsidRDefault="001F4613" w:rsidP="001F4613">
      <w:pPr>
        <w:pStyle w:val="Textonotapie"/>
        <w:tabs>
          <w:tab w:val="left" w:pos="567"/>
        </w:tabs>
        <w:ind w:left="567" w:hanging="425"/>
        <w:jc w:val="both"/>
        <w:rPr>
          <w:rFonts w:ascii="Arial" w:hAnsi="Arial" w:cs="Arial"/>
          <w:sz w:val="24"/>
        </w:rPr>
      </w:pPr>
      <w:r w:rsidRPr="00B208B6">
        <w:rPr>
          <w:rFonts w:ascii="Arial" w:hAnsi="Arial" w:cs="Arial"/>
          <w:sz w:val="24"/>
        </w:rPr>
        <w:t xml:space="preserve">f) </w:t>
      </w:r>
      <w:r w:rsidRPr="00B208B6">
        <w:rPr>
          <w:rFonts w:ascii="Arial" w:hAnsi="Arial" w:cs="Arial"/>
          <w:sz w:val="24"/>
        </w:rPr>
        <w:tab/>
        <w:t>La aprobación de orientaciones o recomendaciones con carácter horizontal</w:t>
      </w:r>
      <w:r w:rsidR="00B61AB4">
        <w:rPr>
          <w:rFonts w:ascii="Arial" w:hAnsi="Arial" w:cs="Arial"/>
          <w:sz w:val="24"/>
        </w:rPr>
        <w:t xml:space="preserve"> para la ejecución del Plan</w:t>
      </w:r>
      <w:r w:rsidRPr="00B208B6">
        <w:rPr>
          <w:rFonts w:ascii="Arial" w:hAnsi="Arial" w:cs="Arial"/>
          <w:sz w:val="24"/>
        </w:rPr>
        <w:t>.</w:t>
      </w:r>
    </w:p>
    <w:p w14:paraId="3B81C72C" w14:textId="77777777" w:rsidR="001F4613" w:rsidRPr="00B208B6" w:rsidRDefault="001F4613" w:rsidP="001F4613">
      <w:pPr>
        <w:pStyle w:val="Textonotapie"/>
        <w:tabs>
          <w:tab w:val="left" w:pos="567"/>
        </w:tabs>
        <w:ind w:left="567" w:hanging="425"/>
        <w:jc w:val="both"/>
        <w:rPr>
          <w:rFonts w:ascii="Arial" w:hAnsi="Arial" w:cs="Arial"/>
          <w:sz w:val="24"/>
        </w:rPr>
      </w:pPr>
      <w:r w:rsidRPr="00B208B6">
        <w:rPr>
          <w:rFonts w:ascii="Arial" w:hAnsi="Arial" w:cs="Arial"/>
          <w:sz w:val="24"/>
        </w:rPr>
        <w:t xml:space="preserve"> </w:t>
      </w:r>
    </w:p>
    <w:p w14:paraId="7CC2AA50" w14:textId="6110F82B" w:rsidR="001F4613" w:rsidRDefault="001F4613" w:rsidP="001F4613">
      <w:pPr>
        <w:pStyle w:val="Textonotapie"/>
        <w:tabs>
          <w:tab w:val="left" w:pos="567"/>
        </w:tabs>
        <w:ind w:left="567" w:hanging="425"/>
        <w:jc w:val="both"/>
        <w:rPr>
          <w:rFonts w:ascii="Arial" w:hAnsi="Arial" w:cs="Arial"/>
          <w:sz w:val="24"/>
        </w:rPr>
      </w:pPr>
      <w:r w:rsidRPr="00B208B6">
        <w:rPr>
          <w:rFonts w:ascii="Arial" w:hAnsi="Arial" w:cs="Arial"/>
          <w:sz w:val="24"/>
        </w:rPr>
        <w:t xml:space="preserve">g) </w:t>
      </w:r>
      <w:r w:rsidRPr="00B208B6">
        <w:rPr>
          <w:rFonts w:ascii="Arial" w:hAnsi="Arial" w:cs="Arial"/>
          <w:sz w:val="24"/>
        </w:rPr>
        <w:tab/>
        <w:t>La preparación de informes, estudios o borradores que sirvan de base para la adopción de decisiones por la Comisión.</w:t>
      </w:r>
    </w:p>
    <w:p w14:paraId="630D70A5" w14:textId="77777777" w:rsidR="00B61AB4" w:rsidRDefault="00B61AB4" w:rsidP="001F4613">
      <w:pPr>
        <w:pStyle w:val="Textonotapie"/>
        <w:tabs>
          <w:tab w:val="left" w:pos="567"/>
        </w:tabs>
        <w:ind w:left="567" w:hanging="425"/>
        <w:jc w:val="both"/>
        <w:rPr>
          <w:rFonts w:ascii="Arial" w:hAnsi="Arial" w:cs="Arial"/>
          <w:sz w:val="24"/>
        </w:rPr>
      </w:pPr>
    </w:p>
    <w:p w14:paraId="2F14CF42" w14:textId="0571E13D" w:rsidR="00B61AB4" w:rsidRPr="00AB4B1D" w:rsidRDefault="00B61AB4" w:rsidP="00B61AB4">
      <w:pPr>
        <w:pStyle w:val="Textonotapie"/>
        <w:tabs>
          <w:tab w:val="left" w:pos="567"/>
        </w:tabs>
        <w:ind w:left="567" w:hanging="425"/>
        <w:jc w:val="both"/>
        <w:rPr>
          <w:rFonts w:ascii="Arial" w:hAnsi="Arial" w:cs="Arial"/>
          <w:sz w:val="24"/>
        </w:rPr>
      </w:pPr>
      <w:r w:rsidRPr="00AB4B1D">
        <w:rPr>
          <w:rFonts w:ascii="Arial" w:hAnsi="Arial" w:cs="Arial"/>
          <w:sz w:val="24"/>
        </w:rPr>
        <w:t>h)</w:t>
      </w:r>
      <w:r w:rsidRPr="00AB4B1D">
        <w:rPr>
          <w:rFonts w:ascii="Arial" w:hAnsi="Arial" w:cs="Arial"/>
          <w:sz w:val="24"/>
        </w:rPr>
        <w:tab/>
        <w:t>La ejecución de aquellas otras actividades o funciones que le encomiende la Comisión para la Recuperación, Transformación y Resiliencia.</w:t>
      </w:r>
    </w:p>
    <w:p w14:paraId="4BA2CA64" w14:textId="0CBE6125" w:rsidR="00066DA5" w:rsidRPr="00AB4B1D" w:rsidRDefault="00066DA5" w:rsidP="00E73F39">
      <w:pPr>
        <w:pStyle w:val="Textonotapie"/>
        <w:tabs>
          <w:tab w:val="left" w:pos="567"/>
        </w:tabs>
        <w:ind w:left="567" w:hanging="425"/>
        <w:jc w:val="both"/>
        <w:rPr>
          <w:rFonts w:ascii="Arial" w:hAnsi="Arial" w:cs="Arial"/>
          <w:sz w:val="24"/>
        </w:rPr>
      </w:pPr>
    </w:p>
    <w:p w14:paraId="7EA175C5" w14:textId="05AD655F" w:rsidR="00066DA5" w:rsidRPr="00AB4B1D" w:rsidRDefault="00B61AB4" w:rsidP="00B208B6">
      <w:pPr>
        <w:pStyle w:val="Textonotapie"/>
        <w:tabs>
          <w:tab w:val="left" w:pos="567"/>
        </w:tabs>
        <w:jc w:val="both"/>
        <w:rPr>
          <w:rFonts w:ascii="Arial" w:hAnsi="Arial" w:cs="Arial"/>
          <w:sz w:val="24"/>
        </w:rPr>
      </w:pPr>
      <w:r w:rsidRPr="00AB4B1D">
        <w:rPr>
          <w:rFonts w:ascii="Arial" w:hAnsi="Arial" w:cs="Arial"/>
          <w:sz w:val="24"/>
        </w:rPr>
        <w:t xml:space="preserve">4. </w:t>
      </w:r>
      <w:r w:rsidR="00066DA5" w:rsidRPr="00AB4B1D">
        <w:rPr>
          <w:rFonts w:ascii="Arial" w:hAnsi="Arial" w:cs="Arial"/>
          <w:sz w:val="24"/>
        </w:rPr>
        <w:t>El Comité Técnico para el Plan de Recuperación, Transformación y Resiliencia podrá requerir colaboración de cualquier órgano de la Administración General del Estado para el cumplimento de las funciones que le son propias.</w:t>
      </w:r>
    </w:p>
    <w:p w14:paraId="4CB13B03" w14:textId="77777777" w:rsidR="00884893" w:rsidRPr="00AB4B1D" w:rsidRDefault="00884893" w:rsidP="00742B9C">
      <w:pPr>
        <w:pStyle w:val="Textonotapie"/>
        <w:tabs>
          <w:tab w:val="left" w:pos="1021"/>
        </w:tabs>
        <w:jc w:val="both"/>
        <w:rPr>
          <w:rFonts w:ascii="Arial" w:hAnsi="Arial" w:cs="Arial"/>
          <w:sz w:val="24"/>
        </w:rPr>
      </w:pPr>
    </w:p>
    <w:p w14:paraId="4631C1B3" w14:textId="77777777" w:rsidR="00884893" w:rsidRPr="00AB4B1D" w:rsidRDefault="00884893" w:rsidP="00742B9C">
      <w:pPr>
        <w:pStyle w:val="Textonotapie"/>
        <w:tabs>
          <w:tab w:val="left" w:pos="1021"/>
        </w:tabs>
        <w:jc w:val="both"/>
        <w:rPr>
          <w:rFonts w:ascii="Arial" w:hAnsi="Arial" w:cs="Arial"/>
          <w:sz w:val="24"/>
        </w:rPr>
      </w:pPr>
    </w:p>
    <w:p w14:paraId="7DE0C12C" w14:textId="2945C9CA" w:rsidR="00742B9C" w:rsidRPr="00AB4B1D" w:rsidRDefault="00742B9C" w:rsidP="00742B9C">
      <w:pPr>
        <w:pStyle w:val="Textonotapie"/>
        <w:tabs>
          <w:tab w:val="left" w:pos="1021"/>
          <w:tab w:val="left" w:pos="8080"/>
        </w:tabs>
        <w:jc w:val="both"/>
        <w:rPr>
          <w:rFonts w:ascii="Arial" w:hAnsi="Arial" w:cs="Arial"/>
          <w:i/>
          <w:sz w:val="24"/>
        </w:rPr>
      </w:pPr>
      <w:bookmarkStart w:id="17" w:name="_Hlk55753558"/>
      <w:r w:rsidRPr="00AB4B1D">
        <w:rPr>
          <w:rFonts w:ascii="Arial" w:hAnsi="Arial" w:cs="Arial"/>
          <w:b/>
          <w:sz w:val="24"/>
        </w:rPr>
        <w:t xml:space="preserve">Artículo </w:t>
      </w:r>
      <w:r w:rsidR="00A05EDE">
        <w:rPr>
          <w:rFonts w:ascii="Arial" w:hAnsi="Arial" w:cs="Arial"/>
          <w:b/>
          <w:sz w:val="24"/>
        </w:rPr>
        <w:t>16</w:t>
      </w:r>
      <w:r w:rsidRPr="00AB4B1D">
        <w:rPr>
          <w:rFonts w:ascii="Arial" w:hAnsi="Arial" w:cs="Arial"/>
          <w:sz w:val="24"/>
        </w:rPr>
        <w:t>.</w:t>
      </w:r>
      <w:r w:rsidR="00884893" w:rsidRPr="00AB4B1D">
        <w:rPr>
          <w:rFonts w:ascii="Arial" w:hAnsi="Arial" w:cs="Arial"/>
          <w:sz w:val="24"/>
        </w:rPr>
        <w:t xml:space="preserve"> </w:t>
      </w:r>
      <w:r w:rsidR="00884893" w:rsidRPr="00AB4B1D">
        <w:rPr>
          <w:rFonts w:ascii="Arial" w:hAnsi="Arial" w:cs="Arial"/>
          <w:i/>
          <w:sz w:val="24"/>
        </w:rPr>
        <w:t>Seguimiento del Plan de Recuperación, Transformación y Resiliencia</w:t>
      </w:r>
      <w:r w:rsidRPr="00AB4B1D">
        <w:rPr>
          <w:rFonts w:ascii="Arial" w:hAnsi="Arial" w:cs="Arial"/>
          <w:i/>
          <w:sz w:val="24"/>
        </w:rPr>
        <w:t>.</w:t>
      </w:r>
    </w:p>
    <w:bookmarkEnd w:id="17"/>
    <w:p w14:paraId="325FAA53" w14:textId="77777777" w:rsidR="00742B9C" w:rsidRPr="00AB4B1D" w:rsidRDefault="00742B9C" w:rsidP="00742B9C">
      <w:pPr>
        <w:pStyle w:val="Textonotapie"/>
        <w:tabs>
          <w:tab w:val="left" w:pos="1021"/>
          <w:tab w:val="left" w:pos="8080"/>
        </w:tabs>
        <w:jc w:val="both"/>
        <w:rPr>
          <w:rFonts w:ascii="Arial" w:hAnsi="Arial" w:cs="Arial"/>
          <w:sz w:val="24"/>
        </w:rPr>
      </w:pPr>
    </w:p>
    <w:p w14:paraId="1B15F704" w14:textId="42A49082" w:rsidR="00742B9C" w:rsidRPr="00AB4B1D" w:rsidRDefault="00884893" w:rsidP="00742B9C">
      <w:pPr>
        <w:pStyle w:val="Textonotapie"/>
        <w:tabs>
          <w:tab w:val="left" w:pos="1021"/>
          <w:tab w:val="left" w:pos="8080"/>
        </w:tabs>
        <w:jc w:val="both"/>
        <w:rPr>
          <w:rFonts w:ascii="Arial" w:hAnsi="Arial" w:cs="Arial"/>
          <w:sz w:val="24"/>
        </w:rPr>
      </w:pPr>
      <w:r w:rsidRPr="00AB4B1D">
        <w:rPr>
          <w:rFonts w:ascii="Arial" w:hAnsi="Arial" w:cs="Arial"/>
          <w:sz w:val="24"/>
        </w:rPr>
        <w:t xml:space="preserve">1. El Departamento de Asuntos Económicos y G20 de la Presidencia del Gobierno </w:t>
      </w:r>
      <w:r w:rsidR="00B208B6" w:rsidRPr="00AB4B1D">
        <w:rPr>
          <w:rFonts w:ascii="Arial" w:hAnsi="Arial" w:cs="Arial"/>
          <w:sz w:val="24"/>
        </w:rPr>
        <w:t>realizará</w:t>
      </w:r>
      <w:r w:rsidRPr="00AB4B1D">
        <w:rPr>
          <w:rFonts w:ascii="Arial" w:hAnsi="Arial" w:cs="Arial"/>
          <w:sz w:val="24"/>
        </w:rPr>
        <w:t xml:space="preserve"> el seguimiento</w:t>
      </w:r>
      <w:r w:rsidR="006103A1" w:rsidRPr="00AB4B1D">
        <w:rPr>
          <w:rFonts w:ascii="Arial" w:hAnsi="Arial" w:cs="Arial"/>
          <w:sz w:val="24"/>
        </w:rPr>
        <w:t xml:space="preserve"> del</w:t>
      </w:r>
      <w:r w:rsidRPr="00AB4B1D">
        <w:rPr>
          <w:rFonts w:ascii="Arial" w:hAnsi="Arial" w:cs="Arial"/>
          <w:sz w:val="24"/>
        </w:rPr>
        <w:t xml:space="preserve"> Plan de Recuperación, Transformación y Resiliencia</w:t>
      </w:r>
      <w:r w:rsidR="00B208B6" w:rsidRPr="00AB4B1D">
        <w:rPr>
          <w:rFonts w:ascii="Arial" w:hAnsi="Arial" w:cs="Arial"/>
          <w:sz w:val="24"/>
        </w:rPr>
        <w:t xml:space="preserve">, con el objeto de </w:t>
      </w:r>
      <w:r w:rsidR="00646EFB">
        <w:rPr>
          <w:rFonts w:ascii="Arial" w:hAnsi="Arial" w:cs="Arial"/>
          <w:sz w:val="24"/>
        </w:rPr>
        <w:t xml:space="preserve">hacer el seguimiento </w:t>
      </w:r>
      <w:r w:rsidR="006444ED">
        <w:rPr>
          <w:rFonts w:ascii="Arial" w:hAnsi="Arial" w:cs="Arial"/>
          <w:sz w:val="24"/>
        </w:rPr>
        <w:t xml:space="preserve">del Plan de Recuperación </w:t>
      </w:r>
      <w:r w:rsidR="00646EFB">
        <w:rPr>
          <w:rFonts w:ascii="Arial" w:hAnsi="Arial" w:cs="Arial"/>
          <w:sz w:val="24"/>
        </w:rPr>
        <w:t xml:space="preserve">y </w:t>
      </w:r>
      <w:r w:rsidR="00B208B6" w:rsidRPr="00AB4B1D">
        <w:rPr>
          <w:rFonts w:ascii="Arial" w:hAnsi="Arial" w:cs="Arial"/>
          <w:sz w:val="24"/>
        </w:rPr>
        <w:t xml:space="preserve">mantener informado </w:t>
      </w:r>
      <w:r w:rsidR="00B61AB4" w:rsidRPr="00AB4B1D">
        <w:rPr>
          <w:rFonts w:ascii="Arial" w:hAnsi="Arial" w:cs="Arial"/>
          <w:sz w:val="24"/>
        </w:rPr>
        <w:t xml:space="preserve">de modo directo y continuo </w:t>
      </w:r>
      <w:r w:rsidR="00B208B6" w:rsidRPr="00AB4B1D">
        <w:rPr>
          <w:rFonts w:ascii="Arial" w:hAnsi="Arial" w:cs="Arial"/>
          <w:sz w:val="24"/>
        </w:rPr>
        <w:t>al Presidente del Gobierno</w:t>
      </w:r>
      <w:r w:rsidR="001F4613" w:rsidRPr="00AB4B1D">
        <w:rPr>
          <w:rFonts w:ascii="Arial" w:hAnsi="Arial" w:cs="Arial"/>
          <w:sz w:val="24"/>
        </w:rPr>
        <w:t>.</w:t>
      </w:r>
    </w:p>
    <w:p w14:paraId="34B20528" w14:textId="77777777" w:rsidR="006103A1" w:rsidRPr="00AB4B1D" w:rsidRDefault="006103A1" w:rsidP="00742B9C">
      <w:pPr>
        <w:pStyle w:val="Textonotapie"/>
        <w:tabs>
          <w:tab w:val="left" w:pos="1021"/>
          <w:tab w:val="left" w:pos="8080"/>
        </w:tabs>
        <w:jc w:val="both"/>
        <w:rPr>
          <w:rFonts w:ascii="Arial" w:hAnsi="Arial" w:cs="Arial"/>
          <w:sz w:val="24"/>
        </w:rPr>
      </w:pPr>
    </w:p>
    <w:p w14:paraId="2C7CABEB" w14:textId="0F4A9F2C" w:rsidR="006103A1" w:rsidRPr="00AB4B1D" w:rsidRDefault="006103A1" w:rsidP="00742B9C">
      <w:pPr>
        <w:pStyle w:val="Textonotapie"/>
        <w:tabs>
          <w:tab w:val="left" w:pos="1021"/>
          <w:tab w:val="left" w:pos="8080"/>
        </w:tabs>
        <w:jc w:val="both"/>
        <w:rPr>
          <w:rFonts w:ascii="Arial" w:hAnsi="Arial" w:cs="Arial"/>
          <w:sz w:val="24"/>
        </w:rPr>
      </w:pPr>
      <w:r w:rsidRPr="00AB4B1D">
        <w:rPr>
          <w:rFonts w:ascii="Arial" w:hAnsi="Arial" w:cs="Arial"/>
          <w:sz w:val="24"/>
        </w:rPr>
        <w:t>2. El Departamento de Asuntos Económicos y G20 de la Presidencia del Gobierno realizará las funciones de secretaría de la Comisión para la Recuperación, Transformación y Resiliencia.</w:t>
      </w:r>
    </w:p>
    <w:p w14:paraId="27749696" w14:textId="3EC1C22F" w:rsidR="0049029D" w:rsidRPr="00AB4B1D" w:rsidRDefault="0049029D" w:rsidP="00742B9C">
      <w:pPr>
        <w:pStyle w:val="Textonotapie"/>
        <w:tabs>
          <w:tab w:val="left" w:pos="1021"/>
          <w:tab w:val="left" w:pos="8080"/>
        </w:tabs>
        <w:jc w:val="both"/>
        <w:rPr>
          <w:rFonts w:ascii="Arial" w:hAnsi="Arial" w:cs="Arial"/>
          <w:sz w:val="24"/>
        </w:rPr>
      </w:pPr>
    </w:p>
    <w:p w14:paraId="45DC2EC9" w14:textId="1B4240D4" w:rsidR="00742B9C" w:rsidRPr="00245E90" w:rsidRDefault="00245E90" w:rsidP="00A12A78">
      <w:pPr>
        <w:pStyle w:val="Textonotapie"/>
        <w:tabs>
          <w:tab w:val="left" w:pos="1021"/>
          <w:tab w:val="left" w:pos="8080"/>
        </w:tabs>
        <w:jc w:val="both"/>
        <w:rPr>
          <w:rFonts w:ascii="Arial" w:hAnsi="Arial" w:cs="Arial"/>
          <w:sz w:val="24"/>
        </w:rPr>
      </w:pPr>
      <w:r w:rsidRPr="00AB4B1D">
        <w:rPr>
          <w:rFonts w:ascii="Arial" w:hAnsi="Arial" w:cs="Arial"/>
          <w:sz w:val="24"/>
        </w:rPr>
        <w:t>3. El Departamento de Asuntos Económicos y G20 de la Presidencia del Gobierno realizará las funciones de secretaría permanente del Comité Técnico para el Plan de Recuperación, Transformación y Resiliencia.</w:t>
      </w:r>
    </w:p>
    <w:p w14:paraId="2504270D" w14:textId="77777777" w:rsidR="00245E90" w:rsidRDefault="00245E90" w:rsidP="00A12A78">
      <w:pPr>
        <w:pStyle w:val="Textonotapie"/>
        <w:tabs>
          <w:tab w:val="left" w:pos="1021"/>
          <w:tab w:val="left" w:pos="8080"/>
        </w:tabs>
        <w:jc w:val="both"/>
        <w:rPr>
          <w:rFonts w:ascii="Arial" w:hAnsi="Arial" w:cs="Arial"/>
          <w:sz w:val="24"/>
        </w:rPr>
      </w:pPr>
    </w:p>
    <w:p w14:paraId="2AFBBBBF" w14:textId="4523E4FB" w:rsidR="00742B9C" w:rsidRDefault="00742B9C" w:rsidP="00A12A78">
      <w:pPr>
        <w:pStyle w:val="Textonotapie"/>
        <w:tabs>
          <w:tab w:val="left" w:pos="1021"/>
          <w:tab w:val="left" w:pos="8080"/>
        </w:tabs>
        <w:jc w:val="both"/>
        <w:rPr>
          <w:rFonts w:ascii="Arial" w:hAnsi="Arial" w:cs="Arial"/>
          <w:sz w:val="24"/>
        </w:rPr>
      </w:pPr>
    </w:p>
    <w:p w14:paraId="0D1459DD" w14:textId="2424AF12" w:rsidR="00B61AB4" w:rsidRDefault="00B61AB4" w:rsidP="00A12A78">
      <w:pPr>
        <w:pStyle w:val="Textonotapie"/>
        <w:tabs>
          <w:tab w:val="left" w:pos="1021"/>
          <w:tab w:val="left" w:pos="8080"/>
        </w:tabs>
        <w:jc w:val="both"/>
        <w:rPr>
          <w:rFonts w:ascii="Arial" w:hAnsi="Arial" w:cs="Arial"/>
          <w:sz w:val="24"/>
        </w:rPr>
      </w:pPr>
      <w:r w:rsidRPr="00B61AB4">
        <w:rPr>
          <w:rFonts w:ascii="Arial" w:hAnsi="Arial" w:cs="Arial"/>
          <w:b/>
          <w:sz w:val="24"/>
        </w:rPr>
        <w:t xml:space="preserve">Artículo </w:t>
      </w:r>
      <w:r w:rsidR="00A05EDE">
        <w:rPr>
          <w:rFonts w:ascii="Arial" w:hAnsi="Arial" w:cs="Arial"/>
          <w:b/>
          <w:sz w:val="24"/>
        </w:rPr>
        <w:t>17</w:t>
      </w:r>
      <w:r w:rsidRPr="00B61AB4">
        <w:rPr>
          <w:rFonts w:ascii="Arial" w:hAnsi="Arial" w:cs="Arial"/>
          <w:b/>
          <w:sz w:val="24"/>
        </w:rPr>
        <w:t xml:space="preserve">. </w:t>
      </w:r>
      <w:r w:rsidRPr="00B61AB4">
        <w:rPr>
          <w:rFonts w:ascii="Arial" w:hAnsi="Arial" w:cs="Arial"/>
          <w:i/>
          <w:sz w:val="24"/>
        </w:rPr>
        <w:t xml:space="preserve">Foros </w:t>
      </w:r>
      <w:r w:rsidR="00723FBE">
        <w:rPr>
          <w:rFonts w:ascii="Arial" w:hAnsi="Arial" w:cs="Arial"/>
          <w:i/>
          <w:sz w:val="24"/>
        </w:rPr>
        <w:t xml:space="preserve">de participación </w:t>
      </w:r>
      <w:r w:rsidRPr="00B61AB4">
        <w:rPr>
          <w:rFonts w:ascii="Arial" w:hAnsi="Arial" w:cs="Arial"/>
          <w:i/>
          <w:sz w:val="24"/>
        </w:rPr>
        <w:t>y grupos de alto nivel</w:t>
      </w:r>
    </w:p>
    <w:p w14:paraId="7C3DB2E8" w14:textId="11499539" w:rsidR="00B61AB4" w:rsidRDefault="00B61AB4" w:rsidP="00A12A78">
      <w:pPr>
        <w:pStyle w:val="Textonotapie"/>
        <w:tabs>
          <w:tab w:val="left" w:pos="1021"/>
          <w:tab w:val="left" w:pos="8080"/>
        </w:tabs>
        <w:jc w:val="both"/>
        <w:rPr>
          <w:rFonts w:ascii="Arial" w:hAnsi="Arial" w:cs="Arial"/>
          <w:sz w:val="24"/>
        </w:rPr>
      </w:pPr>
    </w:p>
    <w:p w14:paraId="066886CE" w14:textId="77777777" w:rsidR="00116CC6" w:rsidRDefault="00116CC6" w:rsidP="00A12A78">
      <w:pPr>
        <w:pStyle w:val="Textonotapie"/>
        <w:tabs>
          <w:tab w:val="left" w:pos="1021"/>
          <w:tab w:val="left" w:pos="8080"/>
        </w:tabs>
        <w:jc w:val="both"/>
        <w:rPr>
          <w:rFonts w:ascii="Arial" w:hAnsi="Arial" w:cs="Arial"/>
          <w:sz w:val="24"/>
        </w:rPr>
      </w:pPr>
      <w:r>
        <w:rPr>
          <w:rFonts w:ascii="Arial" w:hAnsi="Arial" w:cs="Arial"/>
          <w:sz w:val="24"/>
        </w:rPr>
        <w:t xml:space="preserve">1. </w:t>
      </w:r>
      <w:r w:rsidR="00723FBE">
        <w:rPr>
          <w:rFonts w:ascii="Arial" w:hAnsi="Arial" w:cs="Arial"/>
          <w:sz w:val="24"/>
        </w:rPr>
        <w:t xml:space="preserve">Con el fin de contar </w:t>
      </w:r>
      <w:r w:rsidR="009769F9">
        <w:rPr>
          <w:rFonts w:ascii="Arial" w:hAnsi="Arial" w:cs="Arial"/>
          <w:sz w:val="24"/>
        </w:rPr>
        <w:t xml:space="preserve">con la participación de actores relevantes para la ejecución del Plan de Recuperación, Transformación y Resiliencia, permitir el diálogo, contar con orientaciones o recomendaciones para el éxito en la consecución de los objetivos, favorecer la discusión y la generación de sinergias y favorecer la gobernanza se podrán crear foros de participación y grupos de alto nivel de carácter transversal u horizontal </w:t>
      </w:r>
      <w:r>
        <w:rPr>
          <w:rFonts w:ascii="Arial" w:hAnsi="Arial" w:cs="Arial"/>
          <w:sz w:val="24"/>
        </w:rPr>
        <w:t>vinculados a la Comisión del Plan de Recuperación, Transformación y Resiliencia.</w:t>
      </w:r>
    </w:p>
    <w:p w14:paraId="092BFB10" w14:textId="77777777" w:rsidR="00116CC6" w:rsidRDefault="00116CC6" w:rsidP="00A12A78">
      <w:pPr>
        <w:pStyle w:val="Textonotapie"/>
        <w:tabs>
          <w:tab w:val="left" w:pos="1021"/>
          <w:tab w:val="left" w:pos="8080"/>
        </w:tabs>
        <w:jc w:val="both"/>
        <w:rPr>
          <w:rFonts w:ascii="Arial" w:hAnsi="Arial" w:cs="Arial"/>
          <w:sz w:val="24"/>
        </w:rPr>
      </w:pPr>
    </w:p>
    <w:p w14:paraId="5129B8F9" w14:textId="23C78061" w:rsidR="00116CC6" w:rsidRDefault="00116CC6" w:rsidP="00A12A78">
      <w:pPr>
        <w:pStyle w:val="Textonotapie"/>
        <w:tabs>
          <w:tab w:val="left" w:pos="1021"/>
          <w:tab w:val="left" w:pos="8080"/>
        </w:tabs>
        <w:jc w:val="both"/>
        <w:rPr>
          <w:rFonts w:ascii="Arial" w:hAnsi="Arial" w:cs="Arial"/>
          <w:sz w:val="24"/>
        </w:rPr>
      </w:pPr>
      <w:r>
        <w:rPr>
          <w:rFonts w:ascii="Arial" w:hAnsi="Arial" w:cs="Arial"/>
          <w:sz w:val="24"/>
        </w:rPr>
        <w:t>2. La convocatoria y secretaría de dichos foros y grupos de alto nivel corresponderá al Departamento de Asuntos Económicos y G20.</w:t>
      </w:r>
    </w:p>
    <w:p w14:paraId="76EFDAC3" w14:textId="77777777" w:rsidR="00116CC6" w:rsidRDefault="00116CC6" w:rsidP="00A12A78">
      <w:pPr>
        <w:pStyle w:val="Textonotapie"/>
        <w:tabs>
          <w:tab w:val="left" w:pos="1021"/>
          <w:tab w:val="left" w:pos="8080"/>
        </w:tabs>
        <w:jc w:val="both"/>
        <w:rPr>
          <w:rFonts w:ascii="Arial" w:hAnsi="Arial" w:cs="Arial"/>
          <w:sz w:val="24"/>
        </w:rPr>
      </w:pPr>
    </w:p>
    <w:p w14:paraId="4EEE664D" w14:textId="02ED4B7A" w:rsidR="00B61AB4" w:rsidRDefault="00116CC6" w:rsidP="00A12A78">
      <w:pPr>
        <w:pStyle w:val="Textonotapie"/>
        <w:tabs>
          <w:tab w:val="left" w:pos="1021"/>
          <w:tab w:val="left" w:pos="8080"/>
        </w:tabs>
        <w:jc w:val="both"/>
        <w:rPr>
          <w:rFonts w:ascii="Arial" w:hAnsi="Arial" w:cs="Arial"/>
          <w:sz w:val="24"/>
        </w:rPr>
      </w:pPr>
      <w:r>
        <w:rPr>
          <w:rFonts w:ascii="Arial" w:hAnsi="Arial" w:cs="Arial"/>
          <w:sz w:val="24"/>
        </w:rPr>
        <w:t xml:space="preserve">3.  La Comisión decidirá cuáles de sus miembros participarán en tales foros o grupos y los miembros del Comité Técnico que asistirán a las reuniones. </w:t>
      </w:r>
    </w:p>
    <w:p w14:paraId="671E7BB9" w14:textId="77777777" w:rsidR="00692AF5" w:rsidRDefault="00692AF5" w:rsidP="00A12A78">
      <w:pPr>
        <w:pStyle w:val="Textonotapie"/>
        <w:tabs>
          <w:tab w:val="left" w:pos="1021"/>
          <w:tab w:val="left" w:pos="8080"/>
        </w:tabs>
        <w:jc w:val="both"/>
        <w:rPr>
          <w:rFonts w:ascii="Arial" w:hAnsi="Arial" w:cs="Arial"/>
          <w:sz w:val="24"/>
        </w:rPr>
      </w:pPr>
    </w:p>
    <w:p w14:paraId="588A9883" w14:textId="77777777" w:rsidR="00A3599F" w:rsidRDefault="00A3599F" w:rsidP="00723FBE">
      <w:pPr>
        <w:pStyle w:val="Textonotapie"/>
        <w:tabs>
          <w:tab w:val="left" w:pos="1021"/>
          <w:tab w:val="left" w:pos="8080"/>
        </w:tabs>
        <w:jc w:val="both"/>
        <w:rPr>
          <w:rFonts w:ascii="Arial" w:hAnsi="Arial" w:cs="Arial"/>
          <w:b/>
          <w:sz w:val="24"/>
        </w:rPr>
      </w:pPr>
    </w:p>
    <w:p w14:paraId="0B5BC8E3" w14:textId="0DAD9DC7" w:rsidR="00723FBE" w:rsidRDefault="00723FBE" w:rsidP="00723FBE">
      <w:pPr>
        <w:pStyle w:val="Textonotapie"/>
        <w:tabs>
          <w:tab w:val="left" w:pos="1021"/>
          <w:tab w:val="left" w:pos="8080"/>
        </w:tabs>
        <w:jc w:val="both"/>
        <w:rPr>
          <w:rFonts w:ascii="Arial" w:hAnsi="Arial" w:cs="Arial"/>
          <w:b/>
          <w:sz w:val="24"/>
        </w:rPr>
      </w:pPr>
      <w:r w:rsidRPr="00B61AB4">
        <w:rPr>
          <w:rFonts w:ascii="Arial" w:hAnsi="Arial" w:cs="Arial"/>
          <w:b/>
          <w:sz w:val="24"/>
        </w:rPr>
        <w:t xml:space="preserve">Artículo </w:t>
      </w:r>
      <w:r w:rsidR="00A05EDE">
        <w:rPr>
          <w:rFonts w:ascii="Arial" w:hAnsi="Arial" w:cs="Arial"/>
          <w:b/>
          <w:sz w:val="24"/>
        </w:rPr>
        <w:t>18</w:t>
      </w:r>
      <w:r w:rsidRPr="00B61AB4">
        <w:rPr>
          <w:rFonts w:ascii="Arial" w:hAnsi="Arial" w:cs="Arial"/>
          <w:b/>
          <w:sz w:val="24"/>
        </w:rPr>
        <w:t xml:space="preserve">. </w:t>
      </w:r>
      <w:r w:rsidR="009769F9" w:rsidRPr="002D0D30">
        <w:rPr>
          <w:rFonts w:ascii="Arial" w:hAnsi="Arial" w:cs="Arial"/>
          <w:i/>
          <w:sz w:val="24"/>
        </w:rPr>
        <w:t>Participación social</w:t>
      </w:r>
    </w:p>
    <w:p w14:paraId="26F41ACA" w14:textId="54B6F8B6" w:rsidR="009769F9" w:rsidRDefault="009769F9" w:rsidP="00723FBE">
      <w:pPr>
        <w:pStyle w:val="Textonotapie"/>
        <w:tabs>
          <w:tab w:val="left" w:pos="1021"/>
          <w:tab w:val="left" w:pos="8080"/>
        </w:tabs>
        <w:jc w:val="both"/>
        <w:rPr>
          <w:rFonts w:ascii="Arial" w:hAnsi="Arial" w:cs="Arial"/>
          <w:b/>
          <w:sz w:val="24"/>
        </w:rPr>
      </w:pPr>
    </w:p>
    <w:p w14:paraId="0A703616" w14:textId="0B6B82FF" w:rsidR="00116CC6" w:rsidRDefault="00116CC6" w:rsidP="00723FBE">
      <w:pPr>
        <w:pStyle w:val="Textonotapie"/>
        <w:tabs>
          <w:tab w:val="left" w:pos="1021"/>
          <w:tab w:val="left" w:pos="8080"/>
        </w:tabs>
        <w:jc w:val="both"/>
        <w:rPr>
          <w:rFonts w:ascii="Arial" w:hAnsi="Arial" w:cs="Arial"/>
          <w:sz w:val="24"/>
        </w:rPr>
      </w:pPr>
      <w:r w:rsidRPr="00116CC6">
        <w:rPr>
          <w:rFonts w:ascii="Arial" w:hAnsi="Arial" w:cs="Arial"/>
          <w:sz w:val="24"/>
        </w:rPr>
        <w:t xml:space="preserve">1. </w:t>
      </w:r>
      <w:r>
        <w:rPr>
          <w:rFonts w:ascii="Arial" w:hAnsi="Arial" w:cs="Arial"/>
          <w:sz w:val="24"/>
        </w:rPr>
        <w:t>Se constituirá un foro de participación específico para favorecer el diálogo social de la patron</w:t>
      </w:r>
      <w:r w:rsidR="00E86F16">
        <w:rPr>
          <w:rFonts w:ascii="Arial" w:hAnsi="Arial" w:cs="Arial"/>
          <w:sz w:val="24"/>
        </w:rPr>
        <w:t>a</w:t>
      </w:r>
      <w:r>
        <w:rPr>
          <w:rFonts w:ascii="Arial" w:hAnsi="Arial" w:cs="Arial"/>
          <w:sz w:val="24"/>
        </w:rPr>
        <w:t>l y los sin</w:t>
      </w:r>
      <w:r w:rsidR="00E86F16">
        <w:rPr>
          <w:rFonts w:ascii="Arial" w:hAnsi="Arial" w:cs="Arial"/>
          <w:sz w:val="24"/>
        </w:rPr>
        <w:t>dicatos en relación con el desarrollo del Plan de Recuperación, Transformación y Resiliencia y la adopción de medidas estructurales.</w:t>
      </w:r>
    </w:p>
    <w:p w14:paraId="368D345F" w14:textId="6AF391D3" w:rsidR="00E86F16" w:rsidRDefault="00E86F16" w:rsidP="00723FBE">
      <w:pPr>
        <w:pStyle w:val="Textonotapie"/>
        <w:tabs>
          <w:tab w:val="left" w:pos="1021"/>
          <w:tab w:val="left" w:pos="8080"/>
        </w:tabs>
        <w:jc w:val="both"/>
        <w:rPr>
          <w:rFonts w:ascii="Arial" w:hAnsi="Arial" w:cs="Arial"/>
          <w:sz w:val="24"/>
        </w:rPr>
      </w:pPr>
    </w:p>
    <w:p w14:paraId="2827D4DF" w14:textId="77777777" w:rsidR="00E86F16" w:rsidRDefault="00E86F16" w:rsidP="00A12A78">
      <w:pPr>
        <w:pStyle w:val="Textonotapie"/>
        <w:tabs>
          <w:tab w:val="left" w:pos="1021"/>
          <w:tab w:val="left" w:pos="8080"/>
        </w:tabs>
        <w:jc w:val="both"/>
        <w:rPr>
          <w:rFonts w:ascii="Arial" w:hAnsi="Arial" w:cs="Arial"/>
          <w:sz w:val="24"/>
        </w:rPr>
      </w:pPr>
      <w:r>
        <w:rPr>
          <w:rFonts w:ascii="Arial" w:hAnsi="Arial" w:cs="Arial"/>
          <w:sz w:val="24"/>
        </w:rPr>
        <w:t>2. La Comisión decidirá cuáles de sus miembros participarán en el diálogo social.</w:t>
      </w:r>
    </w:p>
    <w:p w14:paraId="4CBD8782" w14:textId="261C503E" w:rsidR="00B61AB4" w:rsidRDefault="00B61AB4" w:rsidP="00A12A78">
      <w:pPr>
        <w:pStyle w:val="Textonotapie"/>
        <w:tabs>
          <w:tab w:val="left" w:pos="1021"/>
          <w:tab w:val="left" w:pos="8080"/>
        </w:tabs>
        <w:jc w:val="both"/>
        <w:rPr>
          <w:rFonts w:ascii="Arial" w:hAnsi="Arial" w:cs="Arial"/>
          <w:sz w:val="24"/>
        </w:rPr>
      </w:pPr>
    </w:p>
    <w:p w14:paraId="273F1EC9" w14:textId="77777777" w:rsidR="00692AF5" w:rsidRDefault="00692AF5" w:rsidP="00A12A78">
      <w:pPr>
        <w:pStyle w:val="Textonotapie"/>
        <w:tabs>
          <w:tab w:val="left" w:pos="1021"/>
          <w:tab w:val="left" w:pos="8080"/>
        </w:tabs>
        <w:jc w:val="both"/>
        <w:rPr>
          <w:rFonts w:ascii="Arial" w:hAnsi="Arial" w:cs="Arial"/>
          <w:sz w:val="24"/>
        </w:rPr>
      </w:pPr>
    </w:p>
    <w:p w14:paraId="165E695A" w14:textId="1873DAD0" w:rsidR="00EB6B5F" w:rsidRPr="00EB6B5F" w:rsidRDefault="00EB6B5F" w:rsidP="00EB6B5F">
      <w:pPr>
        <w:pStyle w:val="Textonotapie"/>
        <w:tabs>
          <w:tab w:val="left" w:pos="1021"/>
          <w:tab w:val="left" w:pos="8080"/>
        </w:tabs>
        <w:jc w:val="both"/>
        <w:rPr>
          <w:rFonts w:ascii="Arial" w:hAnsi="Arial" w:cs="Arial"/>
          <w:i/>
          <w:sz w:val="24"/>
        </w:rPr>
      </w:pPr>
      <w:bookmarkStart w:id="18" w:name="_Hlk55753569"/>
      <w:r w:rsidRPr="001C3C9E">
        <w:rPr>
          <w:rFonts w:ascii="Arial" w:hAnsi="Arial" w:cs="Arial"/>
          <w:b/>
          <w:sz w:val="24"/>
        </w:rPr>
        <w:t xml:space="preserve">Artículo </w:t>
      </w:r>
      <w:r w:rsidR="00A05EDE">
        <w:rPr>
          <w:rFonts w:ascii="Arial" w:hAnsi="Arial" w:cs="Arial"/>
          <w:b/>
          <w:sz w:val="24"/>
        </w:rPr>
        <w:t>19</w:t>
      </w:r>
      <w:r w:rsidRPr="00367386">
        <w:rPr>
          <w:rFonts w:ascii="Arial" w:hAnsi="Arial" w:cs="Arial"/>
          <w:sz w:val="24"/>
        </w:rPr>
        <w:t>.</w:t>
      </w:r>
      <w:r w:rsidRPr="00884893">
        <w:rPr>
          <w:rFonts w:ascii="Arial" w:hAnsi="Arial" w:cs="Arial"/>
          <w:sz w:val="24"/>
        </w:rPr>
        <w:t xml:space="preserve"> </w:t>
      </w:r>
      <w:r w:rsidRPr="00EB6B5F">
        <w:rPr>
          <w:rFonts w:ascii="Arial" w:hAnsi="Arial" w:cs="Arial"/>
          <w:i/>
          <w:sz w:val="24"/>
        </w:rPr>
        <w:t>Conferencia Sectorial del Plan de Recuperación, Transformación y Resiliencia.</w:t>
      </w:r>
    </w:p>
    <w:bookmarkEnd w:id="18"/>
    <w:p w14:paraId="3EFC68CD" w14:textId="77777777" w:rsidR="00EB6B5F" w:rsidRPr="00367386" w:rsidRDefault="00EB6B5F" w:rsidP="00EB6B5F">
      <w:pPr>
        <w:pStyle w:val="Textonotapie"/>
        <w:tabs>
          <w:tab w:val="left" w:pos="1021"/>
          <w:tab w:val="left" w:pos="8080"/>
        </w:tabs>
        <w:jc w:val="both"/>
        <w:rPr>
          <w:rFonts w:ascii="Arial" w:hAnsi="Arial" w:cs="Arial"/>
          <w:sz w:val="24"/>
        </w:rPr>
      </w:pPr>
    </w:p>
    <w:p w14:paraId="744D68C5" w14:textId="77777777"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1. La Conferencia Sectorial del Plan de Recuperación, Transformación y Resiliencia, es el órgano de cooperación entre el Estado y las Comunidades Autónomas para canalizar adecuadamente la participación de éstas en los proyectos del Plan de Recuperación, Transformación y Resiliencia y establecer mecanismos y vías de cooperación y coordinación en la implementación del Plan.</w:t>
      </w:r>
    </w:p>
    <w:p w14:paraId="58B947C6" w14:textId="77777777" w:rsidR="00EB6B5F" w:rsidRPr="00EB6B5F" w:rsidRDefault="00EB6B5F" w:rsidP="00EB6B5F">
      <w:pPr>
        <w:pStyle w:val="Textonotapie"/>
        <w:tabs>
          <w:tab w:val="left" w:pos="1021"/>
          <w:tab w:val="left" w:pos="8080"/>
        </w:tabs>
        <w:jc w:val="both"/>
        <w:rPr>
          <w:rFonts w:ascii="Arial" w:hAnsi="Arial" w:cs="Arial"/>
          <w:sz w:val="24"/>
        </w:rPr>
      </w:pPr>
    </w:p>
    <w:p w14:paraId="57035AA8" w14:textId="1D4AAFD2"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 xml:space="preserve">2. La Conferencia Sectorial del Plan de Recuperación, Transformación y Resiliencia estará constituida por la Ministra de Hacienda, que la presidirá, y por el Consejero </w:t>
      </w:r>
      <w:r w:rsidR="008637BD">
        <w:rPr>
          <w:rFonts w:ascii="Arial" w:hAnsi="Arial" w:cs="Arial"/>
          <w:sz w:val="24"/>
        </w:rPr>
        <w:t>competente por razón de la materia</w:t>
      </w:r>
      <w:r w:rsidRPr="00EB6B5F">
        <w:rPr>
          <w:rFonts w:ascii="Arial" w:hAnsi="Arial" w:cs="Arial"/>
          <w:sz w:val="24"/>
        </w:rPr>
        <w:t>.</w:t>
      </w:r>
    </w:p>
    <w:p w14:paraId="36B9D62B" w14:textId="77777777" w:rsidR="00EB6B5F" w:rsidRPr="00EB6B5F" w:rsidRDefault="00EB6B5F" w:rsidP="00EB6B5F">
      <w:pPr>
        <w:pStyle w:val="Textonotapie"/>
        <w:tabs>
          <w:tab w:val="left" w:pos="1021"/>
          <w:tab w:val="left" w:pos="8080"/>
        </w:tabs>
        <w:jc w:val="both"/>
        <w:rPr>
          <w:rFonts w:ascii="Arial" w:hAnsi="Arial" w:cs="Arial"/>
          <w:sz w:val="24"/>
        </w:rPr>
      </w:pPr>
    </w:p>
    <w:p w14:paraId="125A021F" w14:textId="77777777" w:rsidR="00742B9C"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En la representación de la Administración del Estado se integrarán el Secretario de Estado de Política Territorial y Función Pública, la Secretaria de Estado de Presupuestos y Gastos y la Secretaria de Estado de Economía y Apoyo a la Empresa.</w:t>
      </w:r>
    </w:p>
    <w:p w14:paraId="22101237" w14:textId="77777777" w:rsidR="00EB6B5F" w:rsidRDefault="00EB6B5F" w:rsidP="00EB6B5F">
      <w:pPr>
        <w:pStyle w:val="Textonotapie"/>
        <w:tabs>
          <w:tab w:val="left" w:pos="1021"/>
          <w:tab w:val="left" w:pos="8080"/>
        </w:tabs>
        <w:jc w:val="both"/>
        <w:rPr>
          <w:rFonts w:ascii="Arial" w:hAnsi="Arial" w:cs="Arial"/>
          <w:sz w:val="24"/>
        </w:rPr>
      </w:pPr>
    </w:p>
    <w:p w14:paraId="5D978F3C" w14:textId="77777777"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3. La Comisión de Coordinadores de Fondos Europeos, que reunirá a los responsables inmediatos de esta materia en las distintas autonomías, será el órgano de apoyo de la Conferencia para las labores de preparación y seguimiento de sus reuniones. Su composición y reglas de funcionamiento serán establecidas por la propia Conferencia.</w:t>
      </w:r>
    </w:p>
    <w:p w14:paraId="1A5EE709" w14:textId="77777777" w:rsidR="00EB6B5F" w:rsidRPr="00EB6B5F" w:rsidRDefault="00EB6B5F" w:rsidP="00EB6B5F">
      <w:pPr>
        <w:pStyle w:val="Textonotapie"/>
        <w:tabs>
          <w:tab w:val="left" w:pos="1021"/>
          <w:tab w:val="left" w:pos="8080"/>
        </w:tabs>
        <w:jc w:val="both"/>
        <w:rPr>
          <w:rFonts w:ascii="Arial" w:hAnsi="Arial" w:cs="Arial"/>
          <w:sz w:val="24"/>
        </w:rPr>
      </w:pPr>
    </w:p>
    <w:p w14:paraId="45D20FDF" w14:textId="41729424"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 xml:space="preserve">4. La Conferencia Sectorial podrá acordar la constitución de Grupos de Trabajo, con la misión de realizar tareas específicas de estudio, análisis o elaboración de propuestas sobre los asuntos que </w:t>
      </w:r>
      <w:r w:rsidRPr="00EB6B5F">
        <w:rPr>
          <w:rFonts w:ascii="Arial" w:hAnsi="Arial" w:cs="Arial"/>
          <w:sz w:val="24"/>
        </w:rPr>
        <w:lastRenderedPageBreak/>
        <w:t xml:space="preserve">se les encomiende. </w:t>
      </w:r>
      <w:r w:rsidR="008637BD" w:rsidRPr="00EB6B5F">
        <w:rPr>
          <w:rFonts w:ascii="Arial" w:hAnsi="Arial" w:cs="Arial"/>
          <w:sz w:val="24"/>
        </w:rPr>
        <w:t>Los Grupos de Trabajo estarán integrados por los altos cargos o funcionarios y funcionarias de la Administración General del Estado y de las Comunidades Autónomas que se determinen.</w:t>
      </w:r>
    </w:p>
    <w:p w14:paraId="63AA09CF" w14:textId="418D55E1" w:rsidR="00D30DBE" w:rsidRDefault="00D30DBE" w:rsidP="00EB6B5F">
      <w:pPr>
        <w:pStyle w:val="Textonotapie"/>
        <w:tabs>
          <w:tab w:val="left" w:pos="1021"/>
          <w:tab w:val="left" w:pos="8080"/>
        </w:tabs>
        <w:jc w:val="both"/>
        <w:rPr>
          <w:rFonts w:ascii="Arial" w:hAnsi="Arial" w:cs="Arial"/>
          <w:sz w:val="24"/>
        </w:rPr>
      </w:pPr>
    </w:p>
    <w:p w14:paraId="176F0940" w14:textId="77777777" w:rsidR="00D30DBE" w:rsidRDefault="00D30DBE" w:rsidP="00D30DBE">
      <w:pPr>
        <w:pStyle w:val="Textonotapie"/>
        <w:tabs>
          <w:tab w:val="left" w:pos="1021"/>
          <w:tab w:val="left" w:pos="8080"/>
        </w:tabs>
        <w:jc w:val="both"/>
        <w:rPr>
          <w:rFonts w:ascii="Arial" w:hAnsi="Arial" w:cs="Arial"/>
          <w:sz w:val="24"/>
        </w:rPr>
      </w:pPr>
      <w:r w:rsidRPr="00AB4B1D">
        <w:rPr>
          <w:rFonts w:ascii="Arial" w:hAnsi="Arial" w:cs="Arial"/>
          <w:sz w:val="24"/>
        </w:rPr>
        <w:t>Sin perjuicio de lo anterior, podrá recabarse la colaboración de otros actores, públicos o privados, cuya experiencia pueda resultar relevante para la mejor gestión de los proyectos vinculados al Plan.</w:t>
      </w:r>
    </w:p>
    <w:p w14:paraId="19C28EE7" w14:textId="77777777" w:rsidR="00D30DBE" w:rsidRPr="00EB6B5F" w:rsidRDefault="00D30DBE" w:rsidP="00D30DBE">
      <w:pPr>
        <w:pStyle w:val="Textonotapie"/>
        <w:tabs>
          <w:tab w:val="left" w:pos="1021"/>
          <w:tab w:val="left" w:pos="8080"/>
        </w:tabs>
        <w:jc w:val="both"/>
        <w:rPr>
          <w:rFonts w:ascii="Arial" w:hAnsi="Arial" w:cs="Arial"/>
          <w:sz w:val="24"/>
        </w:rPr>
      </w:pPr>
    </w:p>
    <w:p w14:paraId="72AA45A1" w14:textId="77777777"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5. Para su adecuado funcionamiento, la Conferencia elaborará un Reglamento interno.</w:t>
      </w:r>
    </w:p>
    <w:p w14:paraId="093E2BA0" w14:textId="77777777" w:rsidR="00EB6B5F" w:rsidRPr="00EB6B5F" w:rsidRDefault="00EB6B5F" w:rsidP="00EB6B5F">
      <w:pPr>
        <w:pStyle w:val="Textonotapie"/>
        <w:tabs>
          <w:tab w:val="left" w:pos="1021"/>
          <w:tab w:val="left" w:pos="8080"/>
        </w:tabs>
        <w:jc w:val="both"/>
        <w:rPr>
          <w:rFonts w:ascii="Arial" w:hAnsi="Arial" w:cs="Arial"/>
          <w:sz w:val="24"/>
        </w:rPr>
      </w:pPr>
    </w:p>
    <w:p w14:paraId="311C4F99" w14:textId="77777777" w:rsidR="00EB6B5F" w:rsidRDefault="00EB6B5F" w:rsidP="00EB6B5F">
      <w:pPr>
        <w:pStyle w:val="Textonotapie"/>
        <w:tabs>
          <w:tab w:val="left" w:pos="1021"/>
          <w:tab w:val="left" w:pos="8080"/>
        </w:tabs>
        <w:jc w:val="both"/>
        <w:rPr>
          <w:rFonts w:ascii="Arial" w:hAnsi="Arial" w:cs="Arial"/>
          <w:sz w:val="24"/>
        </w:rPr>
      </w:pPr>
      <w:r w:rsidRPr="00EB6B5F">
        <w:rPr>
          <w:rFonts w:ascii="Arial" w:hAnsi="Arial" w:cs="Arial"/>
          <w:sz w:val="24"/>
        </w:rPr>
        <w:t>6. Los acuerdos de la Conferencia se adoptarán conforme a lo dispuesto en el artículo 151 de la Ley 40/2015, de 1 de octubre, de Régimen Jurídico del Sector Público, y su Reglamento interno.</w:t>
      </w:r>
    </w:p>
    <w:p w14:paraId="26267C72" w14:textId="77777777" w:rsidR="00742B9C" w:rsidRDefault="00742B9C" w:rsidP="00A12A78">
      <w:pPr>
        <w:pStyle w:val="Textonotapie"/>
        <w:tabs>
          <w:tab w:val="left" w:pos="1021"/>
          <w:tab w:val="left" w:pos="8080"/>
        </w:tabs>
        <w:jc w:val="both"/>
        <w:rPr>
          <w:rFonts w:ascii="Arial" w:hAnsi="Arial" w:cs="Arial"/>
          <w:sz w:val="24"/>
        </w:rPr>
      </w:pPr>
    </w:p>
    <w:p w14:paraId="2D80EF6A" w14:textId="77777777" w:rsidR="00EB6B5F" w:rsidRDefault="00EB6B5F">
      <w:pPr>
        <w:rPr>
          <w:rFonts w:ascii="Arial" w:hAnsi="Arial" w:cs="Arial"/>
        </w:rPr>
      </w:pPr>
    </w:p>
    <w:p w14:paraId="74A2752E" w14:textId="52E26AF8" w:rsidR="00EB6B5F" w:rsidRPr="00AB4B1D" w:rsidRDefault="00EB6B5F" w:rsidP="00EB6B5F">
      <w:pPr>
        <w:pStyle w:val="Textonotapie"/>
        <w:tabs>
          <w:tab w:val="left" w:pos="1021"/>
          <w:tab w:val="left" w:pos="8080"/>
        </w:tabs>
        <w:jc w:val="both"/>
        <w:rPr>
          <w:rFonts w:ascii="Arial" w:hAnsi="Arial" w:cs="Arial"/>
          <w:i/>
          <w:sz w:val="24"/>
        </w:rPr>
      </w:pPr>
      <w:bookmarkStart w:id="19" w:name="_Hlk55753578"/>
      <w:r w:rsidRPr="00AB4B1D">
        <w:rPr>
          <w:rFonts w:ascii="Arial" w:hAnsi="Arial" w:cs="Arial"/>
          <w:b/>
          <w:sz w:val="24"/>
        </w:rPr>
        <w:t xml:space="preserve">Artículo </w:t>
      </w:r>
      <w:r w:rsidR="002E56CC" w:rsidRPr="00AB4B1D">
        <w:rPr>
          <w:rFonts w:ascii="Arial" w:hAnsi="Arial" w:cs="Arial"/>
          <w:b/>
          <w:sz w:val="24"/>
        </w:rPr>
        <w:t>2</w:t>
      </w:r>
      <w:r w:rsidR="00A05EDE">
        <w:rPr>
          <w:rFonts w:ascii="Arial" w:hAnsi="Arial" w:cs="Arial"/>
          <w:b/>
          <w:sz w:val="24"/>
        </w:rPr>
        <w:t>0</w:t>
      </w:r>
      <w:r w:rsidRPr="00AB4B1D">
        <w:rPr>
          <w:rFonts w:ascii="Arial" w:hAnsi="Arial" w:cs="Arial"/>
          <w:sz w:val="24"/>
        </w:rPr>
        <w:t xml:space="preserve">. </w:t>
      </w:r>
      <w:r w:rsidRPr="00AB4B1D">
        <w:rPr>
          <w:rFonts w:ascii="Arial" w:hAnsi="Arial" w:cs="Arial"/>
          <w:i/>
          <w:sz w:val="24"/>
        </w:rPr>
        <w:t xml:space="preserve">Autoridad </w:t>
      </w:r>
      <w:r w:rsidR="00E35533" w:rsidRPr="00AB4B1D">
        <w:rPr>
          <w:rFonts w:ascii="Arial" w:hAnsi="Arial" w:cs="Arial"/>
          <w:i/>
          <w:sz w:val="24"/>
        </w:rPr>
        <w:t>responsable</w:t>
      </w:r>
      <w:r w:rsidRPr="00AB4B1D">
        <w:rPr>
          <w:rFonts w:ascii="Arial" w:hAnsi="Arial" w:cs="Arial"/>
          <w:i/>
          <w:sz w:val="24"/>
        </w:rPr>
        <w:t xml:space="preserve"> del </w:t>
      </w:r>
      <w:r w:rsidR="00D30DBE" w:rsidRPr="00AB4B1D">
        <w:rPr>
          <w:rFonts w:ascii="Arial" w:hAnsi="Arial" w:cs="Arial"/>
          <w:i/>
          <w:sz w:val="24"/>
        </w:rPr>
        <w:t>Mecanismo para la Recuperación y Resiliencia</w:t>
      </w:r>
      <w:r w:rsidRPr="00AB4B1D">
        <w:rPr>
          <w:rFonts w:ascii="Arial" w:hAnsi="Arial" w:cs="Arial"/>
          <w:i/>
          <w:sz w:val="24"/>
        </w:rPr>
        <w:t>.</w:t>
      </w:r>
    </w:p>
    <w:bookmarkEnd w:id="19"/>
    <w:p w14:paraId="17766BD6" w14:textId="77777777" w:rsidR="00EB6B5F" w:rsidRPr="00AB4B1D" w:rsidRDefault="00EB6B5F" w:rsidP="00EB6B5F">
      <w:pPr>
        <w:pStyle w:val="Textonotapie"/>
        <w:tabs>
          <w:tab w:val="left" w:pos="1021"/>
          <w:tab w:val="left" w:pos="8080"/>
        </w:tabs>
        <w:jc w:val="both"/>
        <w:rPr>
          <w:rFonts w:ascii="Arial" w:hAnsi="Arial" w:cs="Arial"/>
          <w:sz w:val="24"/>
        </w:rPr>
      </w:pPr>
    </w:p>
    <w:p w14:paraId="33B4F804" w14:textId="372B9A79" w:rsidR="00D30DBE" w:rsidRDefault="00EB6B5F" w:rsidP="00EB6B5F">
      <w:pPr>
        <w:jc w:val="both"/>
        <w:rPr>
          <w:rFonts w:ascii="Arial" w:hAnsi="Arial" w:cs="Arial"/>
        </w:rPr>
      </w:pPr>
      <w:r w:rsidRPr="00AB4B1D">
        <w:rPr>
          <w:rFonts w:ascii="Arial" w:hAnsi="Arial" w:cs="Arial"/>
        </w:rPr>
        <w:t xml:space="preserve">1. El centro directivo del Ministerio de Hacienda con competencia en materia de fondos europeos actuará como autoridad </w:t>
      </w:r>
      <w:r w:rsidR="00E35533" w:rsidRPr="00AB4B1D">
        <w:rPr>
          <w:rFonts w:ascii="Arial" w:hAnsi="Arial" w:cs="Arial"/>
        </w:rPr>
        <w:t xml:space="preserve">responsable </w:t>
      </w:r>
      <w:r w:rsidR="00660CA3">
        <w:rPr>
          <w:rFonts w:ascii="Arial" w:hAnsi="Arial" w:cs="Arial"/>
        </w:rPr>
        <w:t xml:space="preserve">ante las instituciones europeas, </w:t>
      </w:r>
      <w:r w:rsidRPr="00AB4B1D">
        <w:rPr>
          <w:rFonts w:ascii="Arial" w:hAnsi="Arial" w:cs="Arial"/>
        </w:rPr>
        <w:t>en los términos que se esta</w:t>
      </w:r>
      <w:r w:rsidR="00660CA3">
        <w:rPr>
          <w:rFonts w:ascii="Arial" w:hAnsi="Arial" w:cs="Arial"/>
        </w:rPr>
        <w:t xml:space="preserve">blezca en la normativa europea, desarrollando a tal efecto </w:t>
      </w:r>
      <w:r w:rsidR="00D30DBE" w:rsidRPr="00AB4B1D">
        <w:rPr>
          <w:rFonts w:ascii="Arial" w:hAnsi="Arial" w:cs="Arial"/>
        </w:rPr>
        <w:t>las competencias que legal y reglamentariamente tenga establecidas.</w:t>
      </w:r>
    </w:p>
    <w:p w14:paraId="71C5802D" w14:textId="77777777" w:rsidR="00FB59F0" w:rsidRPr="00EB6B5F" w:rsidRDefault="00FB59F0" w:rsidP="00EB6B5F">
      <w:pPr>
        <w:jc w:val="both"/>
        <w:rPr>
          <w:rFonts w:ascii="Arial" w:hAnsi="Arial" w:cs="Arial"/>
        </w:rPr>
      </w:pPr>
    </w:p>
    <w:p w14:paraId="40D3320A" w14:textId="3990CE0C" w:rsidR="00FB59F0" w:rsidRDefault="00660CA3" w:rsidP="00EB6B5F">
      <w:pPr>
        <w:jc w:val="both"/>
        <w:rPr>
          <w:rFonts w:ascii="Arial" w:hAnsi="Arial" w:cs="Arial"/>
        </w:rPr>
      </w:pPr>
      <w:r>
        <w:rPr>
          <w:rFonts w:ascii="Arial" w:hAnsi="Arial" w:cs="Arial"/>
        </w:rPr>
        <w:t>2</w:t>
      </w:r>
      <w:r w:rsidR="00EB6B5F" w:rsidRPr="00EB6B5F">
        <w:rPr>
          <w:rFonts w:ascii="Arial" w:hAnsi="Arial" w:cs="Arial"/>
        </w:rPr>
        <w:t>. L</w:t>
      </w:r>
      <w:r>
        <w:rPr>
          <w:rFonts w:ascii="Arial" w:hAnsi="Arial" w:cs="Arial"/>
        </w:rPr>
        <w:t>a autoridad responsable</w:t>
      </w:r>
      <w:r w:rsidRPr="00660CA3">
        <w:rPr>
          <w:rFonts w:ascii="Arial" w:hAnsi="Arial" w:cs="Arial"/>
        </w:rPr>
        <w:t xml:space="preserve"> </w:t>
      </w:r>
      <w:r>
        <w:rPr>
          <w:rFonts w:ascii="Arial" w:hAnsi="Arial" w:cs="Arial"/>
        </w:rPr>
        <w:t>será dotada</w:t>
      </w:r>
      <w:r w:rsidRPr="00EB6B5F">
        <w:rPr>
          <w:rFonts w:ascii="Arial" w:hAnsi="Arial" w:cs="Arial"/>
        </w:rPr>
        <w:t xml:space="preserve"> de los recursos personales y materiales necesarios para el cor</w:t>
      </w:r>
      <w:r>
        <w:rPr>
          <w:rFonts w:ascii="Arial" w:hAnsi="Arial" w:cs="Arial"/>
        </w:rPr>
        <w:t>recto ejercicio de sus funciones.</w:t>
      </w:r>
    </w:p>
    <w:p w14:paraId="01336E7F" w14:textId="77777777" w:rsidR="00FB59F0" w:rsidRDefault="00FB59F0" w:rsidP="00EB6B5F">
      <w:pPr>
        <w:jc w:val="both"/>
        <w:rPr>
          <w:rFonts w:ascii="Arial" w:hAnsi="Arial" w:cs="Arial"/>
        </w:rPr>
      </w:pPr>
    </w:p>
    <w:p w14:paraId="2D22AED7" w14:textId="77777777" w:rsidR="00297819" w:rsidRDefault="00297819" w:rsidP="00EB6B5F">
      <w:pPr>
        <w:jc w:val="both"/>
        <w:rPr>
          <w:rFonts w:ascii="Arial" w:hAnsi="Arial" w:cs="Arial"/>
        </w:rPr>
      </w:pPr>
    </w:p>
    <w:p w14:paraId="269A4A7F" w14:textId="700A5720" w:rsidR="00FB59F0" w:rsidRPr="00283EC7" w:rsidRDefault="00FB59F0" w:rsidP="00FB59F0">
      <w:pPr>
        <w:jc w:val="both"/>
        <w:rPr>
          <w:rFonts w:ascii="Arial" w:hAnsi="Arial" w:cs="Arial"/>
          <w:i/>
        </w:rPr>
      </w:pPr>
      <w:bookmarkStart w:id="20" w:name="_Hlk55753600"/>
      <w:r w:rsidRPr="00FB59F0">
        <w:rPr>
          <w:rFonts w:ascii="Arial" w:hAnsi="Arial" w:cs="Arial"/>
          <w:b/>
        </w:rPr>
        <w:t xml:space="preserve">Artículo </w:t>
      </w:r>
      <w:r w:rsidR="00A05EDE">
        <w:rPr>
          <w:rFonts w:ascii="Arial" w:hAnsi="Arial" w:cs="Arial"/>
          <w:b/>
        </w:rPr>
        <w:t>21</w:t>
      </w:r>
      <w:r w:rsidRPr="00FB59F0">
        <w:rPr>
          <w:rFonts w:ascii="Arial" w:hAnsi="Arial" w:cs="Arial"/>
          <w:b/>
        </w:rPr>
        <w:t>.</w:t>
      </w:r>
      <w:r w:rsidRPr="00FB59F0">
        <w:rPr>
          <w:rFonts w:ascii="Arial" w:hAnsi="Arial" w:cs="Arial"/>
        </w:rPr>
        <w:t xml:space="preserve"> </w:t>
      </w:r>
      <w:r w:rsidRPr="00FB59F0">
        <w:rPr>
          <w:rFonts w:ascii="Arial" w:hAnsi="Arial" w:cs="Arial"/>
          <w:i/>
        </w:rPr>
        <w:t xml:space="preserve">Autoridad de </w:t>
      </w:r>
      <w:r w:rsidRPr="00283EC7">
        <w:rPr>
          <w:rFonts w:ascii="Arial" w:hAnsi="Arial" w:cs="Arial"/>
          <w:i/>
        </w:rPr>
        <w:t xml:space="preserve">control </w:t>
      </w:r>
      <w:bookmarkEnd w:id="20"/>
      <w:r w:rsidR="005346E4" w:rsidRPr="00AB4B1D">
        <w:rPr>
          <w:rFonts w:ascii="Arial" w:hAnsi="Arial" w:cs="Arial"/>
          <w:i/>
        </w:rPr>
        <w:t>del Mecanismo para la Recuperación y Resiliencia</w:t>
      </w:r>
      <w:r w:rsidRPr="00283EC7">
        <w:rPr>
          <w:rFonts w:ascii="Arial" w:hAnsi="Arial" w:cs="Arial"/>
          <w:i/>
        </w:rPr>
        <w:t>.</w:t>
      </w:r>
    </w:p>
    <w:p w14:paraId="0828A7B2" w14:textId="77777777" w:rsidR="00FB59F0" w:rsidRPr="00283EC7" w:rsidRDefault="00FB59F0" w:rsidP="00FB59F0">
      <w:pPr>
        <w:jc w:val="both"/>
        <w:rPr>
          <w:rFonts w:ascii="Arial" w:hAnsi="Arial" w:cs="Arial"/>
          <w:i/>
        </w:rPr>
      </w:pPr>
    </w:p>
    <w:p w14:paraId="1AB60051" w14:textId="0B108178" w:rsidR="00FB59F0" w:rsidRPr="00283EC7" w:rsidRDefault="00FB59F0" w:rsidP="00FB59F0">
      <w:pPr>
        <w:jc w:val="both"/>
        <w:rPr>
          <w:rFonts w:ascii="Arial" w:hAnsi="Arial" w:cs="Arial"/>
        </w:rPr>
      </w:pPr>
      <w:r w:rsidRPr="00283EC7">
        <w:rPr>
          <w:rFonts w:ascii="Arial" w:hAnsi="Arial" w:cs="Arial"/>
        </w:rPr>
        <w:t xml:space="preserve">1. La Intervención General de la Administración del Estado (IGAE) tendrá a su cargo el ejercicio de las funciones y competencias que le atribuye la normativa europea a la autoridad de control del </w:t>
      </w:r>
      <w:r w:rsidR="0072367C" w:rsidRPr="00283EC7">
        <w:rPr>
          <w:rFonts w:ascii="Arial" w:hAnsi="Arial" w:cs="Arial"/>
        </w:rPr>
        <w:t>Instrumento Europeo de Recuperación</w:t>
      </w:r>
      <w:r w:rsidRPr="00283EC7">
        <w:rPr>
          <w:rFonts w:ascii="Arial" w:hAnsi="Arial" w:cs="Arial"/>
        </w:rPr>
        <w:t>.</w:t>
      </w:r>
    </w:p>
    <w:p w14:paraId="5336D870" w14:textId="77777777" w:rsidR="00FB59F0" w:rsidRPr="00283EC7" w:rsidRDefault="00FB59F0" w:rsidP="00FB59F0">
      <w:pPr>
        <w:jc w:val="both"/>
        <w:rPr>
          <w:rFonts w:ascii="Arial" w:hAnsi="Arial" w:cs="Arial"/>
        </w:rPr>
      </w:pPr>
    </w:p>
    <w:p w14:paraId="7A1A1AEF" w14:textId="6E1E8E8C" w:rsidR="00FB59F0" w:rsidRDefault="00FB59F0" w:rsidP="00FB59F0">
      <w:pPr>
        <w:jc w:val="both"/>
        <w:rPr>
          <w:rFonts w:ascii="Arial" w:hAnsi="Arial" w:cs="Arial"/>
        </w:rPr>
      </w:pPr>
      <w:r w:rsidRPr="00283EC7">
        <w:rPr>
          <w:rFonts w:ascii="Arial" w:hAnsi="Arial" w:cs="Arial"/>
        </w:rPr>
        <w:t>2. En particular, corresponderá a la Intervención General de la Administración del Estado las actuaciones derivadas del ejercicio del control de los fondos</w:t>
      </w:r>
      <w:r w:rsidRPr="00FB59F0">
        <w:rPr>
          <w:rFonts w:ascii="Arial" w:hAnsi="Arial" w:cs="Arial"/>
        </w:rPr>
        <w:t xml:space="preserve"> en lo que se refiere al ejercicio de las funciones de autoridad de auditoría y la coordinación de los controles asignados a otras unidades dependientes de la Intervención General de la Administración del Estado y del Sistema Nacional de Control de Fondos Comunitarios, y el ejercicio de las relaciones con las Instituciones Comunitarias y Nacionales.</w:t>
      </w:r>
    </w:p>
    <w:p w14:paraId="63E4CACD" w14:textId="75295DF4" w:rsidR="00283EC7" w:rsidRDefault="00283EC7" w:rsidP="00283EC7">
      <w:pPr>
        <w:jc w:val="both"/>
        <w:rPr>
          <w:rFonts w:ascii="Arial" w:hAnsi="Arial" w:cs="Arial"/>
          <w:b/>
        </w:rPr>
      </w:pPr>
      <w:bookmarkStart w:id="21" w:name="_Hlk55751486"/>
      <w:bookmarkStart w:id="22" w:name="_Hlk55753691"/>
    </w:p>
    <w:p w14:paraId="777691CB" w14:textId="77777777" w:rsidR="00283EC7" w:rsidRDefault="00283EC7" w:rsidP="00283EC7">
      <w:pPr>
        <w:jc w:val="both"/>
        <w:rPr>
          <w:rFonts w:ascii="Arial" w:hAnsi="Arial" w:cs="Arial"/>
          <w:b/>
        </w:rPr>
      </w:pPr>
    </w:p>
    <w:p w14:paraId="0DC0C98E" w14:textId="2DB442E2" w:rsidR="00262AC0" w:rsidRPr="002240C6" w:rsidRDefault="00262AC0" w:rsidP="00283EC7">
      <w:pPr>
        <w:jc w:val="center"/>
        <w:rPr>
          <w:rFonts w:ascii="Arial" w:hAnsi="Arial" w:cs="Arial"/>
          <w:b/>
        </w:rPr>
      </w:pPr>
      <w:r>
        <w:rPr>
          <w:rFonts w:ascii="Arial" w:hAnsi="Arial" w:cs="Arial"/>
          <w:b/>
        </w:rPr>
        <w:t>CAPÍTULO II</w:t>
      </w:r>
    </w:p>
    <w:p w14:paraId="1AC807D7" w14:textId="1D320FE5" w:rsidR="00262AC0" w:rsidRDefault="005D22F3" w:rsidP="00262AC0">
      <w:pPr>
        <w:pStyle w:val="Textonotapie"/>
        <w:tabs>
          <w:tab w:val="left" w:pos="1021"/>
          <w:tab w:val="left" w:pos="8080"/>
        </w:tabs>
        <w:jc w:val="center"/>
        <w:rPr>
          <w:rFonts w:ascii="Arial" w:hAnsi="Arial" w:cs="Arial"/>
          <w:b/>
          <w:sz w:val="24"/>
        </w:rPr>
      </w:pPr>
      <w:r>
        <w:rPr>
          <w:rFonts w:ascii="Arial" w:hAnsi="Arial" w:cs="Arial"/>
          <w:b/>
          <w:sz w:val="24"/>
        </w:rPr>
        <w:t>Instrumentos de gestión pública</w:t>
      </w:r>
      <w:r w:rsidR="00B2443B">
        <w:rPr>
          <w:rFonts w:ascii="Arial" w:hAnsi="Arial" w:cs="Arial"/>
          <w:b/>
          <w:sz w:val="24"/>
        </w:rPr>
        <w:t xml:space="preserve"> </w:t>
      </w:r>
    </w:p>
    <w:bookmarkEnd w:id="21"/>
    <w:p w14:paraId="06E17636" w14:textId="72EFD63D" w:rsidR="00262AC0" w:rsidRDefault="00262AC0" w:rsidP="00262AC0">
      <w:pPr>
        <w:pStyle w:val="Textonotapie"/>
        <w:tabs>
          <w:tab w:val="left" w:pos="1021"/>
          <w:tab w:val="left" w:pos="8080"/>
        </w:tabs>
        <w:jc w:val="center"/>
        <w:rPr>
          <w:rFonts w:ascii="Arial" w:hAnsi="Arial" w:cs="Arial"/>
          <w:b/>
          <w:sz w:val="24"/>
        </w:rPr>
      </w:pPr>
    </w:p>
    <w:p w14:paraId="75FAC609" w14:textId="77777777" w:rsidR="005D22F3" w:rsidRPr="002240C6" w:rsidRDefault="005D22F3" w:rsidP="00262AC0">
      <w:pPr>
        <w:pStyle w:val="Textonotapie"/>
        <w:tabs>
          <w:tab w:val="left" w:pos="1021"/>
          <w:tab w:val="left" w:pos="8080"/>
        </w:tabs>
        <w:jc w:val="center"/>
        <w:rPr>
          <w:rFonts w:ascii="Arial" w:hAnsi="Arial" w:cs="Arial"/>
          <w:b/>
          <w:sz w:val="24"/>
        </w:rPr>
      </w:pPr>
    </w:p>
    <w:p w14:paraId="1280A473" w14:textId="062EF7D3" w:rsidR="00B2443B" w:rsidRDefault="00262AC0" w:rsidP="00262AC0">
      <w:pPr>
        <w:pStyle w:val="Textonotapie"/>
        <w:tabs>
          <w:tab w:val="left" w:pos="1021"/>
          <w:tab w:val="left" w:pos="8080"/>
        </w:tabs>
        <w:jc w:val="center"/>
        <w:rPr>
          <w:rFonts w:ascii="Arial" w:hAnsi="Arial" w:cs="Arial"/>
          <w:b/>
          <w:i/>
          <w:sz w:val="24"/>
        </w:rPr>
      </w:pPr>
      <w:r w:rsidRPr="00660CA3">
        <w:rPr>
          <w:rFonts w:ascii="Arial" w:hAnsi="Arial" w:cs="Arial"/>
          <w:b/>
          <w:i/>
          <w:sz w:val="24"/>
        </w:rPr>
        <w:t>Sección 1.ª Planificación estratégica</w:t>
      </w:r>
    </w:p>
    <w:p w14:paraId="52E6075C" w14:textId="5302513F" w:rsidR="00A3599F" w:rsidRDefault="00A3599F" w:rsidP="00262AC0">
      <w:pPr>
        <w:pStyle w:val="Textonotapie"/>
        <w:tabs>
          <w:tab w:val="left" w:pos="1021"/>
          <w:tab w:val="left" w:pos="8080"/>
        </w:tabs>
        <w:jc w:val="center"/>
        <w:rPr>
          <w:rFonts w:ascii="Arial" w:hAnsi="Arial" w:cs="Arial"/>
          <w:b/>
          <w:i/>
          <w:sz w:val="24"/>
        </w:rPr>
      </w:pPr>
    </w:p>
    <w:p w14:paraId="667855EA" w14:textId="68294CC6" w:rsidR="00262AC0" w:rsidRDefault="00262AC0" w:rsidP="00262AC0">
      <w:pPr>
        <w:jc w:val="both"/>
        <w:rPr>
          <w:rFonts w:ascii="Arial" w:hAnsi="Arial" w:cs="Arial"/>
          <w:i/>
        </w:rPr>
      </w:pPr>
      <w:r w:rsidRPr="00FB59F0">
        <w:rPr>
          <w:rFonts w:ascii="Arial" w:hAnsi="Arial" w:cs="Arial"/>
          <w:b/>
        </w:rPr>
        <w:t xml:space="preserve">Artículo </w:t>
      </w:r>
      <w:r w:rsidR="002E56CC">
        <w:rPr>
          <w:rFonts w:ascii="Arial" w:hAnsi="Arial" w:cs="Arial"/>
          <w:b/>
        </w:rPr>
        <w:t>2</w:t>
      </w:r>
      <w:r w:rsidR="00A05EDE">
        <w:rPr>
          <w:rFonts w:ascii="Arial" w:hAnsi="Arial" w:cs="Arial"/>
          <w:b/>
        </w:rPr>
        <w:t>2</w:t>
      </w:r>
      <w:r w:rsidRPr="00FB59F0">
        <w:rPr>
          <w:rFonts w:ascii="Arial" w:hAnsi="Arial" w:cs="Arial"/>
          <w:b/>
        </w:rPr>
        <w:t>.</w:t>
      </w:r>
      <w:r w:rsidRPr="00FB59F0">
        <w:rPr>
          <w:rFonts w:ascii="Arial" w:hAnsi="Arial" w:cs="Arial"/>
        </w:rPr>
        <w:t xml:space="preserve"> </w:t>
      </w:r>
      <w:r w:rsidRPr="002240C6">
        <w:rPr>
          <w:rFonts w:ascii="Arial" w:hAnsi="Arial" w:cs="Arial"/>
          <w:i/>
        </w:rPr>
        <w:t>Instrumento de planificación</w:t>
      </w:r>
      <w:r w:rsidR="00DD0D8C">
        <w:rPr>
          <w:rFonts w:ascii="Arial" w:hAnsi="Arial" w:cs="Arial"/>
          <w:i/>
        </w:rPr>
        <w:t xml:space="preserve"> estratégica para la gestión</w:t>
      </w:r>
    </w:p>
    <w:bookmarkEnd w:id="22"/>
    <w:p w14:paraId="3184D238" w14:textId="77777777" w:rsidR="00262AC0" w:rsidRPr="00FB59F0" w:rsidRDefault="00262AC0" w:rsidP="00262AC0">
      <w:pPr>
        <w:jc w:val="both"/>
        <w:rPr>
          <w:rFonts w:ascii="Arial" w:hAnsi="Arial" w:cs="Arial"/>
          <w:i/>
        </w:rPr>
      </w:pPr>
    </w:p>
    <w:p w14:paraId="02D77C36" w14:textId="128A2509" w:rsidR="00EC2A32" w:rsidRPr="00EC2A32" w:rsidRDefault="00EC2A32" w:rsidP="00EC2A32">
      <w:pPr>
        <w:jc w:val="both"/>
        <w:rPr>
          <w:rFonts w:ascii="Arial" w:hAnsi="Arial" w:cs="Arial"/>
        </w:rPr>
      </w:pPr>
      <w:r w:rsidRPr="00EC2A32">
        <w:rPr>
          <w:rFonts w:ascii="Arial" w:hAnsi="Arial" w:cs="Arial"/>
        </w:rPr>
        <w:t xml:space="preserve">1. Los departamentos ministeriales y organismos públicos encargados de la gestión de proyectos del Plan de Recuperación, Transformación y Resiliencia elaborarán un instrumento de </w:t>
      </w:r>
      <w:r w:rsidR="00660CA3" w:rsidRPr="00EC2A32">
        <w:rPr>
          <w:rFonts w:ascii="Arial" w:hAnsi="Arial" w:cs="Arial"/>
        </w:rPr>
        <w:t xml:space="preserve">planificación </w:t>
      </w:r>
      <w:r w:rsidR="00660CA3" w:rsidRPr="00EC2A32">
        <w:rPr>
          <w:rFonts w:ascii="Arial" w:hAnsi="Arial" w:cs="Arial"/>
        </w:rPr>
        <w:lastRenderedPageBreak/>
        <w:t>estratégica</w:t>
      </w:r>
      <w:r w:rsidRPr="00EC2A32">
        <w:rPr>
          <w:rFonts w:ascii="Arial" w:hAnsi="Arial" w:cs="Arial"/>
        </w:rPr>
        <w:t xml:space="preserve"> para la gestión en el plazo de un mes desde la entrada en vigor de este real decreto-ley.</w:t>
      </w:r>
    </w:p>
    <w:p w14:paraId="1FC4C2B7" w14:textId="77777777" w:rsidR="00EC2A32" w:rsidRPr="00EC2A32" w:rsidRDefault="00EC2A32" w:rsidP="00EC2A32">
      <w:pPr>
        <w:jc w:val="both"/>
        <w:rPr>
          <w:rFonts w:ascii="Arial" w:hAnsi="Arial" w:cs="Arial"/>
        </w:rPr>
      </w:pPr>
    </w:p>
    <w:p w14:paraId="5A6EA891" w14:textId="77777777" w:rsidR="00EC2A32" w:rsidRPr="00EC2A32" w:rsidRDefault="00EC2A32" w:rsidP="00EC2A32">
      <w:pPr>
        <w:jc w:val="both"/>
        <w:rPr>
          <w:rFonts w:ascii="Arial" w:hAnsi="Arial" w:cs="Arial"/>
        </w:rPr>
      </w:pPr>
      <w:r w:rsidRPr="00EC2A32">
        <w:rPr>
          <w:rFonts w:ascii="Arial" w:hAnsi="Arial" w:cs="Arial"/>
        </w:rPr>
        <w:t xml:space="preserve">2. Este plan contendrá: </w:t>
      </w:r>
    </w:p>
    <w:p w14:paraId="6245BB75" w14:textId="77777777" w:rsidR="00EC2A32" w:rsidRPr="00EC2A32" w:rsidRDefault="00EC2A32" w:rsidP="00EC2A32">
      <w:pPr>
        <w:jc w:val="both"/>
        <w:rPr>
          <w:rFonts w:ascii="Arial" w:hAnsi="Arial" w:cs="Arial"/>
        </w:rPr>
      </w:pPr>
    </w:p>
    <w:p w14:paraId="28357037" w14:textId="3406C1E8" w:rsidR="00EC2A32" w:rsidRPr="00EC2A32" w:rsidRDefault="00EC2A32" w:rsidP="00EC2A32">
      <w:pPr>
        <w:jc w:val="both"/>
        <w:rPr>
          <w:rFonts w:ascii="Arial" w:hAnsi="Arial" w:cs="Arial"/>
        </w:rPr>
      </w:pPr>
      <w:r w:rsidRPr="00EC2A32">
        <w:rPr>
          <w:rFonts w:ascii="Arial" w:hAnsi="Arial" w:cs="Arial"/>
        </w:rPr>
        <w:t xml:space="preserve">a) Una estimación de los ingresos vinculados a la absorción de fondos europeos ligados a la ejecución del proyecto o proyectos del </w:t>
      </w:r>
      <w:r w:rsidR="004A3EE6">
        <w:rPr>
          <w:rFonts w:ascii="Arial" w:hAnsi="Arial" w:cs="Arial"/>
        </w:rPr>
        <w:t>Plan de Recuperación, Transformación y Resiliencia</w:t>
      </w:r>
      <w:r w:rsidRPr="00EC2A32">
        <w:rPr>
          <w:rFonts w:ascii="Arial" w:hAnsi="Arial" w:cs="Arial"/>
        </w:rPr>
        <w:t xml:space="preserve"> que les corresponda gestionar en el periodo 2021-2023. </w:t>
      </w:r>
    </w:p>
    <w:p w14:paraId="251EB95C" w14:textId="77777777" w:rsidR="00EC2A32" w:rsidRPr="00EC2A32" w:rsidRDefault="00EC2A32" w:rsidP="00EC2A32">
      <w:pPr>
        <w:jc w:val="both"/>
        <w:rPr>
          <w:rFonts w:ascii="Arial" w:hAnsi="Arial" w:cs="Arial"/>
        </w:rPr>
      </w:pPr>
    </w:p>
    <w:p w14:paraId="26B9CDEC" w14:textId="77777777" w:rsidR="00EC2A32" w:rsidRPr="00EC2A32" w:rsidRDefault="00EC2A32" w:rsidP="00EC2A32">
      <w:pPr>
        <w:jc w:val="both"/>
        <w:rPr>
          <w:rFonts w:ascii="Arial" w:hAnsi="Arial" w:cs="Arial"/>
        </w:rPr>
      </w:pPr>
      <w:r w:rsidRPr="00EC2A32">
        <w:rPr>
          <w:rFonts w:ascii="Arial" w:hAnsi="Arial" w:cs="Arial"/>
        </w:rPr>
        <w:t xml:space="preserve">b) Una descripción de los ejes estratégicos y objetivos de los proyectos. </w:t>
      </w:r>
    </w:p>
    <w:p w14:paraId="411DA5DC" w14:textId="77777777" w:rsidR="00EC2A32" w:rsidRPr="00EC2A32" w:rsidRDefault="00EC2A32" w:rsidP="00EC2A32">
      <w:pPr>
        <w:jc w:val="both"/>
        <w:rPr>
          <w:rFonts w:ascii="Arial" w:hAnsi="Arial" w:cs="Arial"/>
        </w:rPr>
      </w:pPr>
    </w:p>
    <w:p w14:paraId="2970BB92" w14:textId="621240A1" w:rsidR="00EC2A32" w:rsidRPr="00EC2A32" w:rsidRDefault="00EC2A32" w:rsidP="00EC2A32">
      <w:pPr>
        <w:jc w:val="both"/>
        <w:rPr>
          <w:rFonts w:ascii="Arial" w:hAnsi="Arial" w:cs="Arial"/>
        </w:rPr>
      </w:pPr>
      <w:r w:rsidRPr="00EC2A32">
        <w:rPr>
          <w:rFonts w:ascii="Arial" w:hAnsi="Arial" w:cs="Arial"/>
        </w:rPr>
        <w:t xml:space="preserve">c) Las necesidades materiales, organizativas y de personal relacionadas de manera directa con la gestión de tales proyectos ligados a la ejecución del </w:t>
      </w:r>
      <w:r w:rsidR="004A3EE6">
        <w:rPr>
          <w:rFonts w:ascii="Arial" w:hAnsi="Arial" w:cs="Arial"/>
        </w:rPr>
        <w:t>Plan de Recuperación, Transformación y Resiliencia</w:t>
      </w:r>
      <w:r w:rsidRPr="00EC2A32">
        <w:rPr>
          <w:rFonts w:ascii="Arial" w:hAnsi="Arial" w:cs="Arial"/>
        </w:rPr>
        <w:t>.</w:t>
      </w:r>
    </w:p>
    <w:p w14:paraId="64D890ED" w14:textId="77777777" w:rsidR="00EC2A32" w:rsidRPr="00EC2A32" w:rsidRDefault="00EC2A32" w:rsidP="00EC2A32">
      <w:pPr>
        <w:jc w:val="both"/>
        <w:rPr>
          <w:rFonts w:ascii="Arial" w:hAnsi="Arial" w:cs="Arial"/>
        </w:rPr>
      </w:pPr>
    </w:p>
    <w:p w14:paraId="633CB979" w14:textId="31940A86" w:rsidR="00EC2A32" w:rsidRPr="00EC2A32" w:rsidRDefault="00EC2A32" w:rsidP="00EC2A32">
      <w:pPr>
        <w:jc w:val="both"/>
        <w:rPr>
          <w:rFonts w:ascii="Arial" w:hAnsi="Arial" w:cs="Arial"/>
        </w:rPr>
      </w:pPr>
      <w:r w:rsidRPr="00EC2A32">
        <w:rPr>
          <w:rFonts w:ascii="Arial" w:hAnsi="Arial" w:cs="Arial"/>
        </w:rPr>
        <w:t xml:space="preserve">d) Un programa de formación para el personal adscrito a unidades que tengan encargada la gestión de proyectos o tareas ligadas a la ejecución del </w:t>
      </w:r>
      <w:r w:rsidR="004A3EE6">
        <w:rPr>
          <w:rFonts w:ascii="Arial" w:hAnsi="Arial" w:cs="Arial"/>
        </w:rPr>
        <w:t>Plan de Recuperación, Transformación y Resiliencia</w:t>
      </w:r>
      <w:r w:rsidRPr="00EC2A32">
        <w:rPr>
          <w:rFonts w:ascii="Arial" w:hAnsi="Arial" w:cs="Arial"/>
        </w:rPr>
        <w:t>.</w:t>
      </w:r>
    </w:p>
    <w:p w14:paraId="2BA44DF2" w14:textId="77777777" w:rsidR="00EC2A32" w:rsidRPr="00EC2A32" w:rsidRDefault="00EC2A32" w:rsidP="00EC2A32">
      <w:pPr>
        <w:jc w:val="both"/>
        <w:rPr>
          <w:rFonts w:ascii="Arial" w:hAnsi="Arial" w:cs="Arial"/>
        </w:rPr>
      </w:pPr>
    </w:p>
    <w:p w14:paraId="594F0179" w14:textId="05ECA84E" w:rsidR="00EC2A32" w:rsidRPr="00EC2A32" w:rsidRDefault="00EC2A32" w:rsidP="00EC2A32">
      <w:pPr>
        <w:jc w:val="both"/>
        <w:rPr>
          <w:rFonts w:ascii="Arial" w:hAnsi="Arial" w:cs="Arial"/>
        </w:rPr>
      </w:pPr>
      <w:r w:rsidRPr="00EC2A32">
        <w:rPr>
          <w:rFonts w:ascii="Arial" w:hAnsi="Arial" w:cs="Arial"/>
        </w:rPr>
        <w:t xml:space="preserve">e) Un plan de comunicación interno para las unidades involucradas directa o indirectamente en la ejecución del </w:t>
      </w:r>
      <w:r w:rsidR="004A3EE6">
        <w:rPr>
          <w:rFonts w:ascii="Arial" w:hAnsi="Arial" w:cs="Arial"/>
        </w:rPr>
        <w:t>Plan de Recuperación, Transformación y Resiliencia</w:t>
      </w:r>
      <w:r w:rsidRPr="00EC2A32">
        <w:rPr>
          <w:rFonts w:ascii="Arial" w:hAnsi="Arial" w:cs="Arial"/>
        </w:rPr>
        <w:t xml:space="preserve">. </w:t>
      </w:r>
    </w:p>
    <w:p w14:paraId="46F86083" w14:textId="77777777" w:rsidR="00EC2A32" w:rsidRPr="00EC2A32" w:rsidRDefault="00EC2A32" w:rsidP="00EC2A32">
      <w:pPr>
        <w:jc w:val="both"/>
        <w:rPr>
          <w:rFonts w:ascii="Arial" w:hAnsi="Arial" w:cs="Arial"/>
        </w:rPr>
      </w:pPr>
    </w:p>
    <w:p w14:paraId="419B6E76" w14:textId="15090EB8" w:rsidR="00EC2A32" w:rsidRPr="00EC2A32" w:rsidRDefault="00EC2A32" w:rsidP="00EC2A32">
      <w:pPr>
        <w:jc w:val="both"/>
        <w:rPr>
          <w:rFonts w:ascii="Arial" w:hAnsi="Arial" w:cs="Arial"/>
        </w:rPr>
      </w:pPr>
      <w:r w:rsidRPr="00EC2A32">
        <w:rPr>
          <w:rFonts w:ascii="Arial" w:hAnsi="Arial" w:cs="Arial"/>
        </w:rPr>
        <w:t>f) Una memoria con la estimación de las necesidades por partidas presupuestarias</w:t>
      </w:r>
      <w:r w:rsidR="002C2F8F">
        <w:rPr>
          <w:rFonts w:ascii="Arial" w:hAnsi="Arial" w:cs="Arial"/>
        </w:rPr>
        <w:t xml:space="preserve"> para las correspondientes inversiones públicas</w:t>
      </w:r>
      <w:r w:rsidRPr="00EC2A32">
        <w:rPr>
          <w:rFonts w:ascii="Arial" w:hAnsi="Arial" w:cs="Arial"/>
        </w:rPr>
        <w:t>.</w:t>
      </w:r>
    </w:p>
    <w:p w14:paraId="02E97BCA" w14:textId="77777777" w:rsidR="00EC2A32" w:rsidRPr="00EC2A32" w:rsidRDefault="00EC2A32" w:rsidP="00EC2A32">
      <w:pPr>
        <w:jc w:val="both"/>
        <w:rPr>
          <w:rFonts w:ascii="Arial" w:hAnsi="Arial" w:cs="Arial"/>
        </w:rPr>
      </w:pPr>
    </w:p>
    <w:p w14:paraId="523E9C78" w14:textId="77777777" w:rsidR="00EC2A32" w:rsidRPr="00EC2A32" w:rsidRDefault="00EC2A32" w:rsidP="00EC2A32">
      <w:pPr>
        <w:jc w:val="both"/>
        <w:rPr>
          <w:rFonts w:ascii="Arial" w:hAnsi="Arial" w:cs="Arial"/>
        </w:rPr>
      </w:pPr>
      <w:r w:rsidRPr="00EC2A32">
        <w:rPr>
          <w:rFonts w:ascii="Arial" w:hAnsi="Arial" w:cs="Arial"/>
        </w:rPr>
        <w:t xml:space="preserve">3. El proyecto de plan, una vez aprobado por el departamento ministerial u organismo, será elevado a la Comisión para la Recuperación, Transformación y Resiliencia, previo informe de la Secretaría de Estado de Política Territorial y Función Pública referido a la organización administrativa y las estructuras de personal, e informe de la Secretaría de Estado de Presupuestos y Gastos referida a la adecuación a la normativa presupuestaria y de costes de personal y de fondos europeos que, de acuerdo con el procedimiento establecido en el artículo xx de este real decreto-ley, tendrán cinco días para evacuarlo. </w:t>
      </w:r>
    </w:p>
    <w:p w14:paraId="47058841" w14:textId="77777777" w:rsidR="00EC2A32" w:rsidRPr="00EC2A32" w:rsidRDefault="00EC2A32" w:rsidP="00EC2A32">
      <w:pPr>
        <w:jc w:val="both"/>
        <w:rPr>
          <w:rFonts w:ascii="Arial" w:hAnsi="Arial" w:cs="Arial"/>
        </w:rPr>
      </w:pPr>
    </w:p>
    <w:p w14:paraId="3A48FC3B" w14:textId="434E879D" w:rsidR="00EC2A32" w:rsidRPr="00EC2A32" w:rsidRDefault="00EC2A32" w:rsidP="00EC2A32">
      <w:pPr>
        <w:jc w:val="both"/>
        <w:rPr>
          <w:rFonts w:ascii="Arial" w:hAnsi="Arial" w:cs="Arial"/>
        </w:rPr>
      </w:pPr>
      <w:r w:rsidRPr="00EC2A32">
        <w:rPr>
          <w:rFonts w:ascii="Arial" w:hAnsi="Arial" w:cs="Arial"/>
        </w:rPr>
        <w:t xml:space="preserve">4. Una vez informado favorablemente el </w:t>
      </w:r>
      <w:r w:rsidR="006910D1">
        <w:rPr>
          <w:rFonts w:ascii="Arial" w:hAnsi="Arial" w:cs="Arial"/>
        </w:rPr>
        <w:t>instrumento de planificación estratégica de gestión</w:t>
      </w:r>
      <w:r w:rsidRPr="00EC2A32">
        <w:rPr>
          <w:rFonts w:ascii="Arial" w:hAnsi="Arial" w:cs="Arial"/>
        </w:rPr>
        <w:t xml:space="preserve"> por la Comisión para la Recuperación, Transformación y Resiliencia, la persona titular del órgano con competencias en servicios comunes del departamento ministerial u organismo público impulsará con la máxima celeridad las acciones necesarias en materia de estructuras, recursos, medios, personal y gestión presupuestaria para poner en marcha el plan.</w:t>
      </w:r>
    </w:p>
    <w:p w14:paraId="1D013C60" w14:textId="77777777" w:rsidR="00EC2A32" w:rsidRPr="00EC2A32" w:rsidRDefault="00EC2A32" w:rsidP="00EC2A32">
      <w:pPr>
        <w:jc w:val="both"/>
        <w:rPr>
          <w:rFonts w:ascii="Arial" w:hAnsi="Arial" w:cs="Arial"/>
        </w:rPr>
      </w:pPr>
    </w:p>
    <w:p w14:paraId="55498D4A" w14:textId="5B01AF4B" w:rsidR="00262AC0" w:rsidRDefault="00EC2A32" w:rsidP="00EC2A32">
      <w:pPr>
        <w:jc w:val="both"/>
        <w:rPr>
          <w:rFonts w:ascii="Arial" w:hAnsi="Arial" w:cs="Arial"/>
        </w:rPr>
      </w:pPr>
      <w:r w:rsidRPr="00EC2A32">
        <w:rPr>
          <w:rFonts w:ascii="Arial" w:hAnsi="Arial" w:cs="Arial"/>
        </w:rPr>
        <w:t>5. Si por razones de eficacia o eficiencia fuere necesario comunicar externamente algún elemento o actividad de la planificación estratégica se adoptarán las medidas en materia de publicidad ins</w:t>
      </w:r>
      <w:r>
        <w:rPr>
          <w:rFonts w:ascii="Arial" w:hAnsi="Arial" w:cs="Arial"/>
        </w:rPr>
        <w:t>titucional necesarias para ello</w:t>
      </w:r>
      <w:r w:rsidR="003D56A0" w:rsidRPr="003D56A0">
        <w:rPr>
          <w:rFonts w:ascii="Arial" w:hAnsi="Arial" w:cs="Arial"/>
        </w:rPr>
        <w:t>.</w:t>
      </w:r>
    </w:p>
    <w:p w14:paraId="6AAEC488" w14:textId="2B0C2568" w:rsidR="00772305" w:rsidRDefault="00772305" w:rsidP="00EC2A32">
      <w:pPr>
        <w:jc w:val="both"/>
        <w:rPr>
          <w:rFonts w:ascii="Arial" w:hAnsi="Arial" w:cs="Arial"/>
        </w:rPr>
      </w:pPr>
    </w:p>
    <w:p w14:paraId="504AB5A9" w14:textId="55A64AF0" w:rsidR="00772305" w:rsidRDefault="00772305" w:rsidP="00EC2A32">
      <w:pPr>
        <w:jc w:val="both"/>
        <w:rPr>
          <w:rFonts w:ascii="Arial" w:hAnsi="Arial" w:cs="Arial"/>
        </w:rPr>
      </w:pPr>
      <w:r w:rsidRPr="00772305">
        <w:rPr>
          <w:rFonts w:ascii="Arial" w:hAnsi="Arial" w:cs="Arial"/>
        </w:rPr>
        <w:t>6. Igualmente, se preverá la comunicación pública de todos los elementos requeridos por la normativa comunitaria en cuanto a la publicidad de la financiación con recursos de la UE.</w:t>
      </w:r>
    </w:p>
    <w:p w14:paraId="2BD1E668" w14:textId="09828975" w:rsidR="00EC2A32" w:rsidRDefault="00EC2A32" w:rsidP="00EC2A32">
      <w:pPr>
        <w:jc w:val="both"/>
        <w:rPr>
          <w:rFonts w:ascii="Arial" w:hAnsi="Arial" w:cs="Arial"/>
        </w:rPr>
      </w:pPr>
    </w:p>
    <w:p w14:paraId="6FDFF3F1" w14:textId="693036DF" w:rsidR="00EC2A32" w:rsidRDefault="00EC2A32" w:rsidP="00EC2A32">
      <w:pPr>
        <w:jc w:val="both"/>
        <w:rPr>
          <w:rFonts w:ascii="Arial" w:hAnsi="Arial" w:cs="Arial"/>
        </w:rPr>
      </w:pPr>
    </w:p>
    <w:p w14:paraId="6D02E5E8" w14:textId="5B5913A1" w:rsidR="00EC2A32" w:rsidRPr="00EC2A32" w:rsidRDefault="00EC2A32" w:rsidP="00EC2A32">
      <w:pPr>
        <w:jc w:val="both"/>
        <w:rPr>
          <w:rFonts w:ascii="Arial" w:hAnsi="Arial" w:cs="Arial"/>
          <w:i/>
        </w:rPr>
      </w:pPr>
      <w:r w:rsidRPr="00EC2A32">
        <w:rPr>
          <w:rFonts w:ascii="Arial" w:hAnsi="Arial" w:cs="Arial"/>
          <w:b/>
        </w:rPr>
        <w:lastRenderedPageBreak/>
        <w:t>Artículo 2</w:t>
      </w:r>
      <w:r w:rsidR="00A05EDE">
        <w:rPr>
          <w:rFonts w:ascii="Arial" w:hAnsi="Arial" w:cs="Arial"/>
          <w:b/>
        </w:rPr>
        <w:t>3</w:t>
      </w:r>
      <w:r w:rsidRPr="00EC2A32">
        <w:rPr>
          <w:rFonts w:ascii="Arial" w:hAnsi="Arial" w:cs="Arial"/>
          <w:b/>
        </w:rPr>
        <w:t xml:space="preserve">. </w:t>
      </w:r>
      <w:r w:rsidRPr="00EC2A32">
        <w:rPr>
          <w:rFonts w:ascii="Arial" w:hAnsi="Arial" w:cs="Arial"/>
          <w:i/>
        </w:rPr>
        <w:t>Plan de choque de auditoría de cargas de trabajo y medios de organismos intermedios</w:t>
      </w:r>
      <w:r w:rsidR="002D0D30">
        <w:rPr>
          <w:rFonts w:ascii="Arial" w:hAnsi="Arial" w:cs="Arial"/>
          <w:i/>
        </w:rPr>
        <w:t xml:space="preserve"> o responsables de la ejecución del Plan de Recuperación, Transformación y Resiliencia</w:t>
      </w:r>
    </w:p>
    <w:p w14:paraId="233AEA95" w14:textId="77777777" w:rsidR="00EC2A32" w:rsidRPr="00EC2A32" w:rsidRDefault="00EC2A32" w:rsidP="00EC2A32">
      <w:pPr>
        <w:jc w:val="both"/>
        <w:rPr>
          <w:rFonts w:ascii="Arial" w:hAnsi="Arial" w:cs="Arial"/>
        </w:rPr>
      </w:pPr>
    </w:p>
    <w:p w14:paraId="26462A93" w14:textId="70A39513" w:rsidR="00EC2A32" w:rsidRDefault="00EC2A32" w:rsidP="00EC2A32">
      <w:pPr>
        <w:jc w:val="both"/>
        <w:rPr>
          <w:rFonts w:ascii="Arial" w:hAnsi="Arial" w:cs="Arial"/>
        </w:rPr>
      </w:pPr>
      <w:r w:rsidRPr="00EC2A32">
        <w:rPr>
          <w:rFonts w:ascii="Arial" w:hAnsi="Arial" w:cs="Arial"/>
        </w:rPr>
        <w:t xml:space="preserve">1. El Comité Técnico conformará un grupo de trabajo para realizar una auditoría de emergencia de cargas de trabajo y de medios de los organismos intermedios para la ejecución del Plan de </w:t>
      </w:r>
      <w:r w:rsidR="00660CA3">
        <w:rPr>
          <w:rFonts w:ascii="Arial" w:hAnsi="Arial" w:cs="Arial"/>
        </w:rPr>
        <w:t>Recuperación, Transformación y R</w:t>
      </w:r>
      <w:r w:rsidRPr="00EC2A32">
        <w:rPr>
          <w:rFonts w:ascii="Arial" w:hAnsi="Arial" w:cs="Arial"/>
        </w:rPr>
        <w:t>esiliencia.</w:t>
      </w:r>
      <w:r w:rsidR="002D0D30">
        <w:rPr>
          <w:rFonts w:ascii="Arial" w:hAnsi="Arial" w:cs="Arial"/>
        </w:rPr>
        <w:t xml:space="preserve"> </w:t>
      </w:r>
    </w:p>
    <w:p w14:paraId="787AB900" w14:textId="0BC7AD9F" w:rsidR="002D0D30" w:rsidRDefault="002D0D30" w:rsidP="00EC2A32">
      <w:pPr>
        <w:jc w:val="both"/>
        <w:rPr>
          <w:rFonts w:ascii="Arial" w:hAnsi="Arial" w:cs="Arial"/>
        </w:rPr>
      </w:pPr>
    </w:p>
    <w:p w14:paraId="065C6257" w14:textId="51829CBF" w:rsidR="002D0D30" w:rsidRPr="00EC2A32" w:rsidRDefault="00660CA3" w:rsidP="00EC2A32">
      <w:pPr>
        <w:jc w:val="both"/>
        <w:rPr>
          <w:rFonts w:ascii="Arial" w:hAnsi="Arial" w:cs="Arial"/>
        </w:rPr>
      </w:pPr>
      <w:r>
        <w:rPr>
          <w:rFonts w:ascii="Arial" w:hAnsi="Arial" w:cs="Arial"/>
        </w:rPr>
        <w:t xml:space="preserve">2. </w:t>
      </w:r>
      <w:r w:rsidR="002D0D30">
        <w:rPr>
          <w:rFonts w:ascii="Arial" w:hAnsi="Arial" w:cs="Arial"/>
        </w:rPr>
        <w:t xml:space="preserve">El resultado de esta auditoría servirá de base para la evaluación de los instrumentos de planificación estratégica de </w:t>
      </w:r>
      <w:r w:rsidR="009761AF">
        <w:rPr>
          <w:rFonts w:ascii="Arial" w:hAnsi="Arial" w:cs="Arial"/>
        </w:rPr>
        <w:t>cada uno de los departamentos y organismos</w:t>
      </w:r>
      <w:r>
        <w:rPr>
          <w:rFonts w:ascii="Arial" w:hAnsi="Arial" w:cs="Arial"/>
        </w:rPr>
        <w:t>,</w:t>
      </w:r>
      <w:r w:rsidR="009761AF">
        <w:rPr>
          <w:rFonts w:ascii="Arial" w:hAnsi="Arial" w:cs="Arial"/>
        </w:rPr>
        <w:t xml:space="preserve"> o la realización de recomendaciones u orientaciones para la gestión.</w:t>
      </w:r>
    </w:p>
    <w:p w14:paraId="6CDC1813" w14:textId="77777777" w:rsidR="00EC2A32" w:rsidRPr="00EC2A32" w:rsidRDefault="00EC2A32" w:rsidP="00EC2A32">
      <w:pPr>
        <w:jc w:val="both"/>
        <w:rPr>
          <w:rFonts w:ascii="Arial" w:hAnsi="Arial" w:cs="Arial"/>
        </w:rPr>
      </w:pPr>
    </w:p>
    <w:p w14:paraId="79B60145" w14:textId="235E89CD" w:rsidR="00EC2A32" w:rsidRDefault="00660CA3" w:rsidP="00EC2A32">
      <w:pPr>
        <w:jc w:val="both"/>
        <w:rPr>
          <w:rFonts w:ascii="Arial" w:hAnsi="Arial" w:cs="Arial"/>
        </w:rPr>
      </w:pPr>
      <w:r>
        <w:rPr>
          <w:rFonts w:ascii="Arial" w:hAnsi="Arial" w:cs="Arial"/>
        </w:rPr>
        <w:t>3</w:t>
      </w:r>
      <w:r w:rsidR="00EC2A32" w:rsidRPr="00EC2A32">
        <w:rPr>
          <w:rFonts w:ascii="Arial" w:hAnsi="Arial" w:cs="Arial"/>
        </w:rPr>
        <w:t xml:space="preserve">. Los trabajos de esta auditoría </w:t>
      </w:r>
      <w:r w:rsidR="002D0D30">
        <w:rPr>
          <w:rFonts w:ascii="Arial" w:hAnsi="Arial" w:cs="Arial"/>
        </w:rPr>
        <w:t>al respecto de organismos autonómicos intermedios o responsables se</w:t>
      </w:r>
      <w:r w:rsidR="00EC2A32" w:rsidRPr="00EC2A32">
        <w:rPr>
          <w:rFonts w:ascii="Arial" w:hAnsi="Arial" w:cs="Arial"/>
        </w:rPr>
        <w:t xml:space="preserve"> pondrán en conocimiento de la Conferencia Sectorial del Plan de Recuperación, Transformación y Resiliencia para que, como órgano de cogobernanza, establezca las recomendaciones que sean precisas.</w:t>
      </w:r>
    </w:p>
    <w:p w14:paraId="01BE400E" w14:textId="288817D0" w:rsidR="00262AC0" w:rsidRDefault="00262AC0" w:rsidP="00262AC0">
      <w:pPr>
        <w:jc w:val="both"/>
        <w:rPr>
          <w:rFonts w:ascii="Arial" w:hAnsi="Arial" w:cs="Arial"/>
        </w:rPr>
      </w:pPr>
    </w:p>
    <w:p w14:paraId="3C22CBFD" w14:textId="77777777" w:rsidR="00A3599F" w:rsidRDefault="00A3599F" w:rsidP="003D56A0">
      <w:pPr>
        <w:jc w:val="both"/>
        <w:rPr>
          <w:rFonts w:ascii="Arial" w:hAnsi="Arial" w:cs="Arial"/>
          <w:b/>
          <w:bCs/>
        </w:rPr>
      </w:pPr>
      <w:bookmarkStart w:id="23" w:name="_Hlk55754144"/>
    </w:p>
    <w:p w14:paraId="70A9088F" w14:textId="3213C96B" w:rsidR="003D56A0" w:rsidRPr="00186470" w:rsidRDefault="00186470" w:rsidP="003D56A0">
      <w:pPr>
        <w:jc w:val="both"/>
        <w:rPr>
          <w:rFonts w:ascii="Arial" w:hAnsi="Arial" w:cs="Arial"/>
          <w:i/>
          <w:iCs/>
        </w:rPr>
      </w:pPr>
      <w:r w:rsidRPr="00186470">
        <w:rPr>
          <w:rFonts w:ascii="Arial" w:hAnsi="Arial" w:cs="Arial"/>
          <w:b/>
          <w:bCs/>
        </w:rPr>
        <w:t xml:space="preserve">Artículo </w:t>
      </w:r>
      <w:r w:rsidR="00A05EDE">
        <w:rPr>
          <w:rFonts w:ascii="Arial" w:hAnsi="Arial" w:cs="Arial"/>
          <w:b/>
          <w:bCs/>
        </w:rPr>
        <w:t>24</w:t>
      </w:r>
      <w:r w:rsidRPr="00186470">
        <w:rPr>
          <w:rFonts w:ascii="Arial" w:hAnsi="Arial" w:cs="Arial"/>
        </w:rPr>
        <w:t xml:space="preserve">. </w:t>
      </w:r>
      <w:r w:rsidRPr="00186470">
        <w:rPr>
          <w:rFonts w:ascii="Arial" w:hAnsi="Arial" w:cs="Arial"/>
          <w:i/>
          <w:iCs/>
        </w:rPr>
        <w:t>Organización</w:t>
      </w:r>
    </w:p>
    <w:bookmarkEnd w:id="23"/>
    <w:p w14:paraId="4D358D6E" w14:textId="77777777" w:rsidR="00186470" w:rsidRPr="003D56A0" w:rsidRDefault="00186470" w:rsidP="003D56A0">
      <w:pPr>
        <w:jc w:val="both"/>
        <w:rPr>
          <w:rFonts w:ascii="Arial" w:hAnsi="Arial" w:cs="Arial"/>
        </w:rPr>
      </w:pPr>
    </w:p>
    <w:p w14:paraId="4F60652D" w14:textId="77777777" w:rsidR="00EC2A32" w:rsidRPr="00EC2A32" w:rsidRDefault="00EC2A32" w:rsidP="00EC2A32">
      <w:pPr>
        <w:jc w:val="both"/>
        <w:rPr>
          <w:rFonts w:ascii="Arial" w:hAnsi="Arial" w:cs="Arial"/>
        </w:rPr>
      </w:pPr>
      <w:r w:rsidRPr="00EC2A32">
        <w:rPr>
          <w:rFonts w:ascii="Arial" w:hAnsi="Arial" w:cs="Arial"/>
        </w:rPr>
        <w:t>1. El órgano responsable en materia de servicios comunes organizará los medios y recursos de conformidad con el instrumento de planificación estratégica aprobado.</w:t>
      </w:r>
    </w:p>
    <w:p w14:paraId="40164704" w14:textId="77777777" w:rsidR="00EC2A32" w:rsidRPr="00EC2A32" w:rsidRDefault="00EC2A32" w:rsidP="00EC2A32">
      <w:pPr>
        <w:jc w:val="both"/>
        <w:rPr>
          <w:rFonts w:ascii="Arial" w:hAnsi="Arial" w:cs="Arial"/>
        </w:rPr>
      </w:pPr>
    </w:p>
    <w:p w14:paraId="31AF2BDC" w14:textId="0ADA9013" w:rsidR="00EC2A32" w:rsidRPr="00EC2A32" w:rsidRDefault="00EC2A32" w:rsidP="00EC2A32">
      <w:pPr>
        <w:jc w:val="both"/>
        <w:rPr>
          <w:rFonts w:ascii="Arial" w:hAnsi="Arial" w:cs="Arial"/>
        </w:rPr>
      </w:pPr>
      <w:r w:rsidRPr="00EC2A32">
        <w:rPr>
          <w:rFonts w:ascii="Arial" w:hAnsi="Arial" w:cs="Arial"/>
        </w:rPr>
        <w:t>2. Por razones de eficacia y eficiencia, podrán constituirse unidades temporales para la gestión y ejecución de proyectos financiables con cargo a fondos europeos en el marco del Plan de Recuperació</w:t>
      </w:r>
      <w:r w:rsidR="0064515E">
        <w:rPr>
          <w:rFonts w:ascii="Arial" w:hAnsi="Arial" w:cs="Arial"/>
        </w:rPr>
        <w:t xml:space="preserve">n, Transformación y Resiliencia, en las que </w:t>
      </w:r>
      <w:r w:rsidRPr="00EC2A32">
        <w:rPr>
          <w:rFonts w:ascii="Arial" w:hAnsi="Arial" w:cs="Arial"/>
        </w:rPr>
        <w:t>se centralizará la gestión de los proyectos y acciones del referido plan.</w:t>
      </w:r>
    </w:p>
    <w:p w14:paraId="283274BC" w14:textId="77777777" w:rsidR="00EC2A32" w:rsidRPr="00EC2A32" w:rsidRDefault="00EC2A32" w:rsidP="00EC2A32">
      <w:pPr>
        <w:jc w:val="both"/>
        <w:rPr>
          <w:rFonts w:ascii="Arial" w:hAnsi="Arial" w:cs="Arial"/>
        </w:rPr>
      </w:pPr>
    </w:p>
    <w:p w14:paraId="73C06575" w14:textId="77777777" w:rsidR="0064515E" w:rsidRDefault="00EC2A32" w:rsidP="00EC2A32">
      <w:pPr>
        <w:jc w:val="both"/>
        <w:rPr>
          <w:rFonts w:ascii="Arial" w:hAnsi="Arial" w:cs="Arial"/>
        </w:rPr>
      </w:pPr>
      <w:r w:rsidRPr="00EC2A32">
        <w:rPr>
          <w:rFonts w:ascii="Arial" w:hAnsi="Arial" w:cs="Arial"/>
        </w:rPr>
        <w:t>3. La constitución de tales unidades temporales se efectuará a propuesta de la persona titular de la Subsecretaría u órgano con competencias en materia de recursos humanos, con un plazo determinado vinculado al desarrollo de los proyectos o a la ejecución del plan. Los puestos de trabajo provenientes de la relación de puestos de trabajo del departamento u organismo con los que se dote esta unidad</w:t>
      </w:r>
      <w:r w:rsidR="0064515E">
        <w:rPr>
          <w:rFonts w:ascii="Arial" w:hAnsi="Arial" w:cs="Arial"/>
        </w:rPr>
        <w:t>,</w:t>
      </w:r>
      <w:r w:rsidRPr="00EC2A32">
        <w:rPr>
          <w:rFonts w:ascii="Arial" w:hAnsi="Arial" w:cs="Arial"/>
        </w:rPr>
        <w:t xml:space="preserve"> serán reasignados a su unidad de origen una vez se cumpla este plazo. </w:t>
      </w:r>
    </w:p>
    <w:p w14:paraId="00F0CA2D" w14:textId="77777777" w:rsidR="0064515E" w:rsidRDefault="0064515E" w:rsidP="00EC2A32">
      <w:pPr>
        <w:jc w:val="both"/>
        <w:rPr>
          <w:rFonts w:ascii="Arial" w:hAnsi="Arial" w:cs="Arial"/>
        </w:rPr>
      </w:pPr>
    </w:p>
    <w:p w14:paraId="32B513A9" w14:textId="6BBB0662" w:rsidR="00EC2A32" w:rsidRPr="00EC2A32" w:rsidRDefault="00EC2A32" w:rsidP="00EC2A32">
      <w:pPr>
        <w:jc w:val="both"/>
        <w:rPr>
          <w:rFonts w:ascii="Arial" w:hAnsi="Arial" w:cs="Arial"/>
        </w:rPr>
      </w:pPr>
      <w:r w:rsidRPr="00EC2A32">
        <w:rPr>
          <w:rFonts w:ascii="Arial" w:hAnsi="Arial" w:cs="Arial"/>
        </w:rPr>
        <w:t xml:space="preserve">El rango de estas unidades será el determinado en la correspondiente relación de puestos de trabajo provisional. </w:t>
      </w:r>
    </w:p>
    <w:p w14:paraId="67BFF92F" w14:textId="77777777" w:rsidR="00EC2A32" w:rsidRPr="00EC2A32" w:rsidRDefault="00EC2A32" w:rsidP="00EC2A32">
      <w:pPr>
        <w:jc w:val="both"/>
        <w:rPr>
          <w:rFonts w:ascii="Arial" w:hAnsi="Arial" w:cs="Arial"/>
        </w:rPr>
      </w:pPr>
    </w:p>
    <w:p w14:paraId="4AC76228" w14:textId="36BBA679" w:rsidR="00EC2A32" w:rsidRPr="00EC2A32" w:rsidRDefault="00EC2A32" w:rsidP="00EC2A32">
      <w:pPr>
        <w:jc w:val="both"/>
        <w:rPr>
          <w:rFonts w:ascii="Arial" w:hAnsi="Arial" w:cs="Arial"/>
        </w:rPr>
      </w:pPr>
      <w:r w:rsidRPr="00EC2A32">
        <w:rPr>
          <w:rFonts w:ascii="Arial" w:hAnsi="Arial" w:cs="Arial"/>
        </w:rPr>
        <w:t>La propuesta de creación de estas unidades formará parte del instrumento de planificación estratégica para la gestión que será elevado a la Comisión para la Recuperación, Transformación y</w:t>
      </w:r>
      <w:r w:rsidR="0064515E">
        <w:rPr>
          <w:rFonts w:ascii="Arial" w:hAnsi="Arial" w:cs="Arial"/>
        </w:rPr>
        <w:t xml:space="preserve"> Resiliencia para su aprobación.</w:t>
      </w:r>
    </w:p>
    <w:p w14:paraId="5E0D6974" w14:textId="77777777" w:rsidR="00EC2A32" w:rsidRPr="00EC2A32" w:rsidRDefault="00EC2A32" w:rsidP="00EC2A32">
      <w:pPr>
        <w:jc w:val="both"/>
        <w:rPr>
          <w:rFonts w:ascii="Arial" w:hAnsi="Arial" w:cs="Arial"/>
        </w:rPr>
      </w:pPr>
    </w:p>
    <w:p w14:paraId="7AAC0956" w14:textId="459A444F" w:rsidR="00262AC0" w:rsidRDefault="00EC2A32" w:rsidP="00EC2A32">
      <w:pPr>
        <w:jc w:val="both"/>
        <w:rPr>
          <w:rFonts w:ascii="Arial" w:hAnsi="Arial" w:cs="Arial"/>
        </w:rPr>
      </w:pPr>
      <w:r w:rsidRPr="00EC2A32">
        <w:rPr>
          <w:rFonts w:ascii="Arial" w:hAnsi="Arial" w:cs="Arial"/>
        </w:rPr>
        <w:t>4.  La provisión de puestos de trabajo de estas unidades temporales se realizará de acuerdo con lo establecido en el artículo xxx. Como regla general, se contará primordialmente con aquellos empleados públicos que tengan experiencia directa o indirecta en la gestión de proyectos relaciones con fondos europeos</w:t>
      </w:r>
      <w:r w:rsidR="0064515E">
        <w:rPr>
          <w:rFonts w:ascii="Arial" w:hAnsi="Arial" w:cs="Arial"/>
        </w:rPr>
        <w:t>. L</w:t>
      </w:r>
      <w:r w:rsidRPr="00EC2A32">
        <w:rPr>
          <w:rFonts w:ascii="Arial" w:hAnsi="Arial" w:cs="Arial"/>
        </w:rPr>
        <w:t>a provisión de puestos de estas unidades por personal interino o temporal se efectuará con carácter subsidiario.</w:t>
      </w:r>
    </w:p>
    <w:p w14:paraId="5FA33CCC" w14:textId="358B5494" w:rsidR="003D56A0" w:rsidRDefault="003D56A0" w:rsidP="003D56A0">
      <w:pPr>
        <w:jc w:val="both"/>
        <w:rPr>
          <w:rFonts w:ascii="Arial" w:hAnsi="Arial" w:cs="Arial"/>
        </w:rPr>
      </w:pPr>
    </w:p>
    <w:p w14:paraId="3D388EE7" w14:textId="77777777" w:rsidR="00EF3394" w:rsidRDefault="00EF3394" w:rsidP="003D56A0">
      <w:pPr>
        <w:jc w:val="both"/>
        <w:rPr>
          <w:rFonts w:ascii="Arial" w:hAnsi="Arial" w:cs="Arial"/>
        </w:rPr>
      </w:pPr>
    </w:p>
    <w:p w14:paraId="50126A89" w14:textId="77777777" w:rsidR="00186470" w:rsidRDefault="00186470" w:rsidP="003D56A0">
      <w:pPr>
        <w:jc w:val="both"/>
        <w:rPr>
          <w:rFonts w:ascii="Arial" w:hAnsi="Arial" w:cs="Arial"/>
        </w:rPr>
      </w:pPr>
    </w:p>
    <w:p w14:paraId="1032A9B7" w14:textId="19EA4D25" w:rsidR="003D56A0" w:rsidRPr="00186470" w:rsidRDefault="00186470" w:rsidP="003D56A0">
      <w:pPr>
        <w:jc w:val="both"/>
        <w:rPr>
          <w:rFonts w:ascii="Arial" w:hAnsi="Arial" w:cs="Arial"/>
          <w:i/>
          <w:iCs/>
        </w:rPr>
      </w:pPr>
      <w:bookmarkStart w:id="24" w:name="_Hlk55754136"/>
      <w:r w:rsidRPr="00186470">
        <w:rPr>
          <w:rFonts w:ascii="Arial" w:hAnsi="Arial" w:cs="Arial"/>
          <w:b/>
          <w:bCs/>
        </w:rPr>
        <w:lastRenderedPageBreak/>
        <w:t xml:space="preserve">Artículo </w:t>
      </w:r>
      <w:r w:rsidR="00A05EDE">
        <w:rPr>
          <w:rFonts w:ascii="Arial" w:hAnsi="Arial" w:cs="Arial"/>
          <w:b/>
          <w:bCs/>
        </w:rPr>
        <w:t>25</w:t>
      </w:r>
      <w:r w:rsidRPr="00186470">
        <w:rPr>
          <w:rFonts w:ascii="Arial" w:hAnsi="Arial" w:cs="Arial"/>
          <w:b/>
          <w:bCs/>
        </w:rPr>
        <w:t xml:space="preserve">. </w:t>
      </w:r>
      <w:r w:rsidRPr="00186470">
        <w:rPr>
          <w:rFonts w:ascii="Arial" w:hAnsi="Arial" w:cs="Arial"/>
          <w:i/>
          <w:iCs/>
        </w:rPr>
        <w:t>Instrucciones de gestión</w:t>
      </w:r>
    </w:p>
    <w:bookmarkEnd w:id="24"/>
    <w:p w14:paraId="5CB93233" w14:textId="77777777" w:rsidR="00186470" w:rsidRPr="003D56A0" w:rsidRDefault="00186470" w:rsidP="003D56A0">
      <w:pPr>
        <w:jc w:val="both"/>
        <w:rPr>
          <w:rFonts w:ascii="Arial" w:hAnsi="Arial" w:cs="Arial"/>
        </w:rPr>
      </w:pPr>
    </w:p>
    <w:p w14:paraId="58B40FE3" w14:textId="7F2E3BF0" w:rsidR="00EC2A32" w:rsidRPr="00EC2A32" w:rsidRDefault="00EC2A32" w:rsidP="00EC2A32">
      <w:pPr>
        <w:jc w:val="both"/>
        <w:rPr>
          <w:rFonts w:ascii="Arial" w:hAnsi="Arial" w:cs="Arial"/>
        </w:rPr>
      </w:pPr>
      <w:r w:rsidRPr="00EC2A32">
        <w:rPr>
          <w:rFonts w:ascii="Arial" w:hAnsi="Arial" w:cs="Arial"/>
        </w:rPr>
        <w:t>1. El titular de la Subsecretaria o el órgano responsable en materia de servicios comunes dictará instrucciones de gestión en la que se adoptarán recomendaciones, orientaciones o modelos tipo</w:t>
      </w:r>
      <w:r w:rsidR="0064515E">
        <w:rPr>
          <w:rFonts w:ascii="Arial" w:hAnsi="Arial" w:cs="Arial"/>
        </w:rPr>
        <w:t xml:space="preserve">, </w:t>
      </w:r>
      <w:r w:rsidRPr="00EC2A32">
        <w:rPr>
          <w:rFonts w:ascii="Arial" w:hAnsi="Arial" w:cs="Arial"/>
        </w:rPr>
        <w:t>aprobados por el Comité Técnico para el Plan de Recuperación, Transformación y Resiliencia así como cualesquiera otras que estime oportuno para la mejor gestión.</w:t>
      </w:r>
    </w:p>
    <w:p w14:paraId="0ED25906" w14:textId="77777777" w:rsidR="00EC2A32" w:rsidRPr="00EC2A32" w:rsidRDefault="00EC2A32" w:rsidP="00EC2A32">
      <w:pPr>
        <w:jc w:val="both"/>
        <w:rPr>
          <w:rFonts w:ascii="Arial" w:hAnsi="Arial" w:cs="Arial"/>
        </w:rPr>
      </w:pPr>
    </w:p>
    <w:p w14:paraId="36AE01B0" w14:textId="77777777" w:rsidR="00EC2A32" w:rsidRPr="00EC2A32" w:rsidRDefault="00EC2A32" w:rsidP="00EC2A32">
      <w:pPr>
        <w:jc w:val="both"/>
        <w:rPr>
          <w:rFonts w:ascii="Arial" w:hAnsi="Arial" w:cs="Arial"/>
        </w:rPr>
      </w:pPr>
      <w:r w:rsidRPr="00EC2A32">
        <w:rPr>
          <w:rFonts w:ascii="Arial" w:hAnsi="Arial" w:cs="Arial"/>
        </w:rPr>
        <w:t>2. En particular podrán incluirse cuestiones como:</w:t>
      </w:r>
    </w:p>
    <w:p w14:paraId="4C8393DB" w14:textId="77777777" w:rsidR="00EC2A32" w:rsidRPr="00EC2A32" w:rsidRDefault="00EC2A32" w:rsidP="00EC2A32">
      <w:pPr>
        <w:jc w:val="both"/>
        <w:rPr>
          <w:rFonts w:ascii="Arial" w:hAnsi="Arial" w:cs="Arial"/>
        </w:rPr>
      </w:pPr>
    </w:p>
    <w:p w14:paraId="6ECC0702" w14:textId="77777777" w:rsidR="00EC2A32" w:rsidRPr="00EC2A32" w:rsidRDefault="00EC2A32" w:rsidP="00EC2A32">
      <w:pPr>
        <w:jc w:val="both"/>
        <w:rPr>
          <w:rFonts w:ascii="Arial" w:hAnsi="Arial" w:cs="Arial"/>
        </w:rPr>
      </w:pPr>
      <w:r w:rsidRPr="00EC2A32">
        <w:rPr>
          <w:rFonts w:ascii="Arial" w:hAnsi="Arial" w:cs="Arial"/>
        </w:rPr>
        <w:t>a) Prioridades de tareas o acciones.</w:t>
      </w:r>
    </w:p>
    <w:p w14:paraId="2435B863" w14:textId="77777777" w:rsidR="00EC2A32" w:rsidRPr="00EC2A32" w:rsidRDefault="00EC2A32" w:rsidP="00EC2A32">
      <w:pPr>
        <w:jc w:val="both"/>
        <w:rPr>
          <w:rFonts w:ascii="Arial" w:hAnsi="Arial" w:cs="Arial"/>
        </w:rPr>
      </w:pPr>
    </w:p>
    <w:p w14:paraId="3BEF6DBB" w14:textId="77777777" w:rsidR="00EC2A32" w:rsidRPr="00EC2A32" w:rsidRDefault="00EC2A32" w:rsidP="00EC2A32">
      <w:pPr>
        <w:jc w:val="both"/>
        <w:rPr>
          <w:rFonts w:ascii="Arial" w:hAnsi="Arial" w:cs="Arial"/>
        </w:rPr>
      </w:pPr>
      <w:r w:rsidRPr="00EC2A32">
        <w:rPr>
          <w:rFonts w:ascii="Arial" w:hAnsi="Arial" w:cs="Arial"/>
        </w:rPr>
        <w:t>b) Designación de unidades responsables de liderar acciones o proyectos.</w:t>
      </w:r>
    </w:p>
    <w:p w14:paraId="6B516883" w14:textId="77777777" w:rsidR="00EC2A32" w:rsidRPr="00EC2A32" w:rsidRDefault="00EC2A32" w:rsidP="00EC2A32">
      <w:pPr>
        <w:jc w:val="both"/>
        <w:rPr>
          <w:rFonts w:ascii="Arial" w:hAnsi="Arial" w:cs="Arial"/>
        </w:rPr>
      </w:pPr>
    </w:p>
    <w:p w14:paraId="2D2351AB" w14:textId="77777777" w:rsidR="00EC2A32" w:rsidRPr="00EC2A32" w:rsidRDefault="00EC2A32" w:rsidP="00EC2A32">
      <w:pPr>
        <w:jc w:val="both"/>
        <w:rPr>
          <w:rFonts w:ascii="Arial" w:hAnsi="Arial" w:cs="Arial"/>
        </w:rPr>
      </w:pPr>
      <w:r w:rsidRPr="00EC2A32">
        <w:rPr>
          <w:rFonts w:ascii="Arial" w:hAnsi="Arial" w:cs="Arial"/>
        </w:rPr>
        <w:t>c) Reorganización de medios y recursos.</w:t>
      </w:r>
    </w:p>
    <w:p w14:paraId="3F00CC23" w14:textId="77777777" w:rsidR="00EC2A32" w:rsidRPr="00EC2A32" w:rsidRDefault="00EC2A32" w:rsidP="00EC2A32">
      <w:pPr>
        <w:jc w:val="both"/>
        <w:rPr>
          <w:rFonts w:ascii="Arial" w:hAnsi="Arial" w:cs="Arial"/>
        </w:rPr>
      </w:pPr>
    </w:p>
    <w:p w14:paraId="1CA42B57" w14:textId="77777777" w:rsidR="00EC2A32" w:rsidRPr="00EC2A32" w:rsidRDefault="00EC2A32" w:rsidP="00EC2A32">
      <w:pPr>
        <w:jc w:val="both"/>
        <w:rPr>
          <w:rFonts w:ascii="Arial" w:hAnsi="Arial" w:cs="Arial"/>
        </w:rPr>
      </w:pPr>
      <w:r w:rsidRPr="00EC2A32">
        <w:rPr>
          <w:rFonts w:ascii="Arial" w:hAnsi="Arial" w:cs="Arial"/>
        </w:rPr>
        <w:t>d) Creación de grupos de trabajo o equipos para la realización de encargos.</w:t>
      </w:r>
    </w:p>
    <w:p w14:paraId="611F6D2A" w14:textId="77777777" w:rsidR="00EC2A32" w:rsidRPr="00EC2A32" w:rsidRDefault="00EC2A32" w:rsidP="00EC2A32">
      <w:pPr>
        <w:jc w:val="both"/>
        <w:rPr>
          <w:rFonts w:ascii="Arial" w:hAnsi="Arial" w:cs="Arial"/>
        </w:rPr>
      </w:pPr>
    </w:p>
    <w:p w14:paraId="0DABC5D1" w14:textId="77777777" w:rsidR="00EC2A32" w:rsidRPr="00EC2A32" w:rsidRDefault="00EC2A32" w:rsidP="00EC2A32">
      <w:pPr>
        <w:jc w:val="both"/>
        <w:rPr>
          <w:rFonts w:ascii="Arial" w:hAnsi="Arial" w:cs="Arial"/>
        </w:rPr>
      </w:pPr>
      <w:r w:rsidRPr="00EC2A32">
        <w:rPr>
          <w:rFonts w:ascii="Arial" w:hAnsi="Arial" w:cs="Arial"/>
        </w:rPr>
        <w:t>e) Implementación de buenas prácticas, recomendaciones o modelos.</w:t>
      </w:r>
    </w:p>
    <w:p w14:paraId="11D0A970" w14:textId="77777777" w:rsidR="00EC2A32" w:rsidRPr="00EC2A32" w:rsidRDefault="00EC2A32" w:rsidP="00EC2A32">
      <w:pPr>
        <w:jc w:val="both"/>
        <w:rPr>
          <w:rFonts w:ascii="Arial" w:hAnsi="Arial" w:cs="Arial"/>
        </w:rPr>
      </w:pPr>
    </w:p>
    <w:p w14:paraId="0D00DE3F" w14:textId="77777777" w:rsidR="00EC2A32" w:rsidRPr="00EC2A32" w:rsidRDefault="00EC2A32" w:rsidP="00EC2A32">
      <w:pPr>
        <w:jc w:val="both"/>
        <w:rPr>
          <w:rFonts w:ascii="Arial" w:hAnsi="Arial" w:cs="Arial"/>
        </w:rPr>
      </w:pPr>
      <w:r w:rsidRPr="00EC2A32">
        <w:rPr>
          <w:rFonts w:ascii="Arial" w:hAnsi="Arial" w:cs="Arial"/>
        </w:rPr>
        <w:t xml:space="preserve">f) Adopción de medidas para la digitalización. </w:t>
      </w:r>
    </w:p>
    <w:p w14:paraId="755ABEF8" w14:textId="77777777" w:rsidR="00EC2A32" w:rsidRPr="00EC2A32" w:rsidRDefault="00EC2A32" w:rsidP="00EC2A32">
      <w:pPr>
        <w:jc w:val="both"/>
        <w:rPr>
          <w:rFonts w:ascii="Arial" w:hAnsi="Arial" w:cs="Arial"/>
        </w:rPr>
      </w:pPr>
    </w:p>
    <w:p w14:paraId="355D371E" w14:textId="77777777" w:rsidR="00EC2A32" w:rsidRPr="00EC2A32" w:rsidRDefault="00EC2A32" w:rsidP="00EC2A32">
      <w:pPr>
        <w:jc w:val="both"/>
        <w:rPr>
          <w:rFonts w:ascii="Arial" w:hAnsi="Arial" w:cs="Arial"/>
        </w:rPr>
      </w:pPr>
      <w:r w:rsidRPr="00EC2A32">
        <w:rPr>
          <w:rFonts w:ascii="Arial" w:hAnsi="Arial" w:cs="Arial"/>
        </w:rPr>
        <w:t>g) Convocatoria de foros técnicos.</w:t>
      </w:r>
    </w:p>
    <w:p w14:paraId="541839A9" w14:textId="77777777" w:rsidR="00EC2A32" w:rsidRPr="00EC2A32" w:rsidRDefault="00EC2A32" w:rsidP="00EC2A32">
      <w:pPr>
        <w:jc w:val="both"/>
        <w:rPr>
          <w:rFonts w:ascii="Arial" w:hAnsi="Arial" w:cs="Arial"/>
        </w:rPr>
      </w:pPr>
    </w:p>
    <w:p w14:paraId="4068F856" w14:textId="77777777" w:rsidR="00EC2A32" w:rsidRPr="00EC2A32" w:rsidRDefault="00EC2A32" w:rsidP="00EC2A32">
      <w:pPr>
        <w:jc w:val="both"/>
        <w:rPr>
          <w:rFonts w:ascii="Arial" w:hAnsi="Arial" w:cs="Arial"/>
        </w:rPr>
      </w:pPr>
      <w:r w:rsidRPr="00EC2A32">
        <w:rPr>
          <w:rFonts w:ascii="Arial" w:hAnsi="Arial" w:cs="Arial"/>
        </w:rPr>
        <w:t xml:space="preserve">h) Medidas de formación. </w:t>
      </w:r>
    </w:p>
    <w:p w14:paraId="160BE352" w14:textId="77777777" w:rsidR="00EC2A32" w:rsidRPr="00EC2A32" w:rsidRDefault="00EC2A32" w:rsidP="00EC2A32">
      <w:pPr>
        <w:jc w:val="both"/>
        <w:rPr>
          <w:rFonts w:ascii="Arial" w:hAnsi="Arial" w:cs="Arial"/>
        </w:rPr>
      </w:pPr>
    </w:p>
    <w:p w14:paraId="662E29A5" w14:textId="079352D9" w:rsidR="003D56A0" w:rsidRDefault="00EC2A32" w:rsidP="00EC2A32">
      <w:pPr>
        <w:jc w:val="both"/>
        <w:rPr>
          <w:rFonts w:ascii="Arial" w:hAnsi="Arial" w:cs="Arial"/>
        </w:rPr>
      </w:pPr>
      <w:r w:rsidRPr="00EC2A32">
        <w:rPr>
          <w:rFonts w:ascii="Arial" w:hAnsi="Arial" w:cs="Arial"/>
        </w:rPr>
        <w:t>i) Establecimientos de objetivos o indicadores para la evaluación del desempeño del personal que preste servicios extraordinarios.</w:t>
      </w:r>
    </w:p>
    <w:p w14:paraId="7922F1E7" w14:textId="77777777" w:rsidR="00186470" w:rsidRDefault="00186470" w:rsidP="003D56A0">
      <w:pPr>
        <w:jc w:val="both"/>
        <w:rPr>
          <w:rFonts w:ascii="Arial" w:hAnsi="Arial" w:cs="Arial"/>
        </w:rPr>
      </w:pPr>
    </w:p>
    <w:p w14:paraId="4F446992" w14:textId="2374C3C3" w:rsidR="003D56A0" w:rsidRDefault="003D56A0" w:rsidP="003D56A0">
      <w:pPr>
        <w:jc w:val="both"/>
        <w:rPr>
          <w:rFonts w:ascii="Arial" w:hAnsi="Arial" w:cs="Arial"/>
        </w:rPr>
      </w:pPr>
    </w:p>
    <w:p w14:paraId="31AEB4EF" w14:textId="244F05A4" w:rsidR="003D56A0" w:rsidRDefault="00186470" w:rsidP="003D56A0">
      <w:pPr>
        <w:jc w:val="both"/>
        <w:rPr>
          <w:rFonts w:ascii="Arial" w:hAnsi="Arial" w:cs="Arial"/>
          <w:b/>
        </w:rPr>
      </w:pPr>
      <w:bookmarkStart w:id="25" w:name="_Hlk55754201"/>
      <w:r w:rsidRPr="00186470">
        <w:rPr>
          <w:rFonts w:ascii="Arial" w:hAnsi="Arial" w:cs="Arial"/>
          <w:b/>
        </w:rPr>
        <w:t xml:space="preserve">Artículo </w:t>
      </w:r>
      <w:r w:rsidR="00A05EDE">
        <w:rPr>
          <w:rFonts w:ascii="Arial" w:hAnsi="Arial" w:cs="Arial"/>
          <w:b/>
        </w:rPr>
        <w:t>26</w:t>
      </w:r>
      <w:r w:rsidRPr="00186470">
        <w:rPr>
          <w:rFonts w:ascii="Arial" w:hAnsi="Arial" w:cs="Arial"/>
          <w:b/>
        </w:rPr>
        <w:t xml:space="preserve">. </w:t>
      </w:r>
      <w:r w:rsidRPr="00186470">
        <w:rPr>
          <w:rFonts w:ascii="Arial" w:hAnsi="Arial" w:cs="Arial"/>
          <w:bCs/>
          <w:i/>
          <w:iCs/>
        </w:rPr>
        <w:t>Formación</w:t>
      </w:r>
    </w:p>
    <w:bookmarkEnd w:id="25"/>
    <w:p w14:paraId="124965BB" w14:textId="77777777" w:rsidR="00186470" w:rsidRPr="003D56A0" w:rsidRDefault="00186470" w:rsidP="003D56A0">
      <w:pPr>
        <w:jc w:val="both"/>
        <w:rPr>
          <w:rFonts w:ascii="Arial" w:hAnsi="Arial" w:cs="Arial"/>
        </w:rPr>
      </w:pPr>
    </w:p>
    <w:p w14:paraId="165FFFC1" w14:textId="64FEE5A2" w:rsidR="003D56A0" w:rsidRPr="003D56A0" w:rsidRDefault="003D56A0" w:rsidP="003D56A0">
      <w:pPr>
        <w:jc w:val="both"/>
        <w:rPr>
          <w:rFonts w:ascii="Arial" w:hAnsi="Arial" w:cs="Arial"/>
        </w:rPr>
      </w:pPr>
      <w:r w:rsidRPr="003D56A0">
        <w:rPr>
          <w:rFonts w:ascii="Arial" w:hAnsi="Arial" w:cs="Arial"/>
        </w:rPr>
        <w:t>1.</w:t>
      </w:r>
      <w:r>
        <w:rPr>
          <w:rFonts w:ascii="Arial" w:hAnsi="Arial" w:cs="Arial"/>
        </w:rPr>
        <w:t xml:space="preserve"> </w:t>
      </w:r>
      <w:r w:rsidRPr="003D56A0">
        <w:rPr>
          <w:rFonts w:ascii="Arial" w:hAnsi="Arial" w:cs="Arial"/>
        </w:rPr>
        <w:t>Se adoptarán las medidas necesarias para la formación de empleados en aquellas materias de especial relevancia para la gestión pública y el desarrollo de tareas vinculadas a la ejecución del Plan de Recuperación, Transformación y Resiliencia.</w:t>
      </w:r>
    </w:p>
    <w:p w14:paraId="7BE35B2A" w14:textId="77777777" w:rsidR="003D56A0" w:rsidRPr="003D56A0" w:rsidRDefault="003D56A0" w:rsidP="003D56A0">
      <w:pPr>
        <w:jc w:val="both"/>
        <w:rPr>
          <w:rFonts w:ascii="Arial" w:hAnsi="Arial" w:cs="Arial"/>
        </w:rPr>
      </w:pPr>
    </w:p>
    <w:p w14:paraId="5C2D421B" w14:textId="72449101" w:rsidR="003D56A0" w:rsidRPr="003D56A0" w:rsidRDefault="003D56A0" w:rsidP="003D56A0">
      <w:pPr>
        <w:jc w:val="both"/>
        <w:rPr>
          <w:rFonts w:ascii="Arial" w:hAnsi="Arial" w:cs="Arial"/>
        </w:rPr>
      </w:pPr>
      <w:r w:rsidRPr="003D56A0">
        <w:rPr>
          <w:rFonts w:ascii="Arial" w:hAnsi="Arial" w:cs="Arial"/>
        </w:rPr>
        <w:t>En particular podrán organizarse de modo individual en cada departamento</w:t>
      </w:r>
      <w:r w:rsidR="0064515E">
        <w:rPr>
          <w:rFonts w:ascii="Arial" w:hAnsi="Arial" w:cs="Arial"/>
        </w:rPr>
        <w:t>,</w:t>
      </w:r>
      <w:r w:rsidRPr="003D56A0">
        <w:rPr>
          <w:rFonts w:ascii="Arial" w:hAnsi="Arial" w:cs="Arial"/>
        </w:rPr>
        <w:t xml:space="preserve"> o de modo transversal entre varios departamentos</w:t>
      </w:r>
      <w:r w:rsidR="0064515E">
        <w:rPr>
          <w:rFonts w:ascii="Arial" w:hAnsi="Arial" w:cs="Arial"/>
        </w:rPr>
        <w:t>,</w:t>
      </w:r>
      <w:r w:rsidRPr="003D56A0">
        <w:rPr>
          <w:rFonts w:ascii="Arial" w:hAnsi="Arial" w:cs="Arial"/>
        </w:rPr>
        <w:t xml:space="preserve"> </w:t>
      </w:r>
      <w:r w:rsidR="0064515E">
        <w:rPr>
          <w:rFonts w:ascii="Arial" w:hAnsi="Arial" w:cs="Arial"/>
        </w:rPr>
        <w:t xml:space="preserve">programas de </w:t>
      </w:r>
      <w:r w:rsidRPr="003D56A0">
        <w:rPr>
          <w:rFonts w:ascii="Arial" w:hAnsi="Arial" w:cs="Arial"/>
        </w:rPr>
        <w:t>formación a medida sobre materias tales como licitación pública, procedimientos de subvenciones y ayudas, gestión financiera o presupuestaria</w:t>
      </w:r>
      <w:r w:rsidR="0064515E">
        <w:rPr>
          <w:rFonts w:ascii="Arial" w:hAnsi="Arial" w:cs="Arial"/>
        </w:rPr>
        <w:t xml:space="preserve">, </w:t>
      </w:r>
      <w:proofErr w:type="gramStart"/>
      <w:r w:rsidR="0064515E">
        <w:rPr>
          <w:rFonts w:ascii="Arial" w:hAnsi="Arial" w:cs="Arial"/>
        </w:rPr>
        <w:t xml:space="preserve">convenios </w:t>
      </w:r>
      <w:r w:rsidRPr="003D56A0">
        <w:rPr>
          <w:rFonts w:ascii="Arial" w:hAnsi="Arial" w:cs="Arial"/>
        </w:rPr>
        <w:t xml:space="preserve"> o</w:t>
      </w:r>
      <w:proofErr w:type="gramEnd"/>
      <w:r w:rsidRPr="003D56A0">
        <w:rPr>
          <w:rFonts w:ascii="Arial" w:hAnsi="Arial" w:cs="Arial"/>
        </w:rPr>
        <w:t xml:space="preserve"> colaboración público privada</w:t>
      </w:r>
      <w:r w:rsidR="0064515E">
        <w:rPr>
          <w:rFonts w:ascii="Arial" w:hAnsi="Arial" w:cs="Arial"/>
        </w:rPr>
        <w:t>, entre otras</w:t>
      </w:r>
      <w:r w:rsidRPr="003D56A0">
        <w:rPr>
          <w:rFonts w:ascii="Arial" w:hAnsi="Arial" w:cs="Arial"/>
        </w:rPr>
        <w:t>.</w:t>
      </w:r>
    </w:p>
    <w:p w14:paraId="4F4DFCB8" w14:textId="77777777" w:rsidR="003D56A0" w:rsidRPr="003D56A0" w:rsidRDefault="003D56A0" w:rsidP="003D56A0">
      <w:pPr>
        <w:jc w:val="both"/>
        <w:rPr>
          <w:rFonts w:ascii="Arial" w:hAnsi="Arial" w:cs="Arial"/>
        </w:rPr>
      </w:pPr>
    </w:p>
    <w:p w14:paraId="5186E256" w14:textId="2947980F" w:rsidR="003D56A0" w:rsidRDefault="003D56A0" w:rsidP="003D56A0">
      <w:pPr>
        <w:jc w:val="both"/>
        <w:rPr>
          <w:rFonts w:ascii="Arial" w:hAnsi="Arial" w:cs="Arial"/>
        </w:rPr>
      </w:pPr>
      <w:r w:rsidRPr="003D56A0">
        <w:rPr>
          <w:rFonts w:ascii="Arial" w:hAnsi="Arial" w:cs="Arial"/>
        </w:rPr>
        <w:t>2.</w:t>
      </w:r>
      <w:r>
        <w:rPr>
          <w:rFonts w:ascii="Arial" w:hAnsi="Arial" w:cs="Arial"/>
        </w:rPr>
        <w:t xml:space="preserve"> </w:t>
      </w:r>
      <w:r w:rsidRPr="003D56A0">
        <w:rPr>
          <w:rFonts w:ascii="Arial" w:hAnsi="Arial" w:cs="Arial"/>
        </w:rPr>
        <w:t>La formación vinculada a la ejecución del Plan de Recuperación, Transformación y Resiliencia tendrá un enfoque de formación en competencias y orientada al cumplimiento de objetivos y la resolución de problemas.</w:t>
      </w:r>
    </w:p>
    <w:p w14:paraId="3AA1423A" w14:textId="3D02D5A3" w:rsidR="00EE600B" w:rsidRDefault="00EE600B" w:rsidP="003D56A0">
      <w:pPr>
        <w:jc w:val="both"/>
        <w:rPr>
          <w:rFonts w:ascii="Arial" w:hAnsi="Arial" w:cs="Arial"/>
        </w:rPr>
      </w:pPr>
    </w:p>
    <w:p w14:paraId="30CAA3A2" w14:textId="1E5D6C02" w:rsidR="00EE600B" w:rsidRDefault="00EE600B" w:rsidP="003D56A0">
      <w:pPr>
        <w:jc w:val="both"/>
        <w:rPr>
          <w:rFonts w:ascii="Arial" w:hAnsi="Arial" w:cs="Arial"/>
        </w:rPr>
      </w:pPr>
      <w:r>
        <w:rPr>
          <w:rFonts w:ascii="Arial" w:hAnsi="Arial" w:cs="Arial"/>
        </w:rPr>
        <w:t>3</w:t>
      </w:r>
      <w:r w:rsidRPr="00EE600B">
        <w:rPr>
          <w:rFonts w:ascii="Arial" w:hAnsi="Arial" w:cs="Arial"/>
        </w:rPr>
        <w:t xml:space="preserve">. Estos programas e iniciativas contarán con la adecuada financiación presupuestaria y prioridad en los planes de formación del departamento ministerial </w:t>
      </w:r>
      <w:r w:rsidR="0064515E">
        <w:rPr>
          <w:rFonts w:ascii="Arial" w:hAnsi="Arial" w:cs="Arial"/>
        </w:rPr>
        <w:t>u</w:t>
      </w:r>
      <w:r w:rsidRPr="00EE600B">
        <w:rPr>
          <w:rFonts w:ascii="Arial" w:hAnsi="Arial" w:cs="Arial"/>
        </w:rPr>
        <w:t xml:space="preserve"> organismo, de acuerdo con lo establecido en el </w:t>
      </w:r>
      <w:r w:rsidR="0064515E">
        <w:rPr>
          <w:rFonts w:ascii="Arial" w:hAnsi="Arial" w:cs="Arial"/>
        </w:rPr>
        <w:t xml:space="preserve">instrumento de planificación estratégica para la </w:t>
      </w:r>
      <w:r w:rsidRPr="00EE600B">
        <w:rPr>
          <w:rFonts w:ascii="Arial" w:hAnsi="Arial" w:cs="Arial"/>
        </w:rPr>
        <w:t>gestión</w:t>
      </w:r>
      <w:r w:rsidR="00EC2A32">
        <w:rPr>
          <w:rFonts w:ascii="Arial" w:hAnsi="Arial" w:cs="Arial"/>
        </w:rPr>
        <w:t>.</w:t>
      </w:r>
    </w:p>
    <w:p w14:paraId="433BD8C5" w14:textId="77777777" w:rsidR="003D56A0" w:rsidRDefault="003D56A0" w:rsidP="003D56A0">
      <w:pPr>
        <w:jc w:val="both"/>
        <w:rPr>
          <w:rFonts w:ascii="Arial" w:hAnsi="Arial" w:cs="Arial"/>
        </w:rPr>
      </w:pPr>
    </w:p>
    <w:p w14:paraId="34EF278C" w14:textId="77777777" w:rsidR="00262AC0" w:rsidRDefault="00262AC0" w:rsidP="00262AC0">
      <w:pPr>
        <w:jc w:val="both"/>
        <w:rPr>
          <w:rFonts w:ascii="Arial" w:hAnsi="Arial" w:cs="Arial"/>
        </w:rPr>
      </w:pPr>
    </w:p>
    <w:p w14:paraId="55CD07A4" w14:textId="40E3401A" w:rsidR="00262AC0" w:rsidRDefault="00262AC0" w:rsidP="00262AC0">
      <w:pPr>
        <w:pStyle w:val="Textonotapie"/>
        <w:tabs>
          <w:tab w:val="left" w:pos="1021"/>
          <w:tab w:val="left" w:pos="8080"/>
        </w:tabs>
        <w:jc w:val="center"/>
        <w:rPr>
          <w:rFonts w:ascii="Arial" w:hAnsi="Arial" w:cs="Arial"/>
          <w:b/>
          <w:i/>
          <w:color w:val="FF0000"/>
          <w:sz w:val="24"/>
        </w:rPr>
      </w:pPr>
      <w:bookmarkStart w:id="26" w:name="_Hlk55754249"/>
      <w:r w:rsidRPr="002240C6">
        <w:rPr>
          <w:rFonts w:ascii="Arial" w:hAnsi="Arial" w:cs="Arial"/>
          <w:b/>
          <w:i/>
          <w:sz w:val="24"/>
        </w:rPr>
        <w:t xml:space="preserve">Sección </w:t>
      </w:r>
      <w:r>
        <w:rPr>
          <w:rFonts w:ascii="Arial" w:hAnsi="Arial" w:cs="Arial"/>
          <w:b/>
          <w:i/>
          <w:sz w:val="24"/>
        </w:rPr>
        <w:t>2</w:t>
      </w:r>
      <w:r w:rsidRPr="002240C6">
        <w:rPr>
          <w:rFonts w:ascii="Arial" w:hAnsi="Arial" w:cs="Arial"/>
          <w:b/>
          <w:i/>
          <w:sz w:val="24"/>
        </w:rPr>
        <w:t xml:space="preserve">.ª </w:t>
      </w:r>
      <w:r w:rsidR="00807532">
        <w:rPr>
          <w:rFonts w:ascii="Arial" w:hAnsi="Arial" w:cs="Arial"/>
          <w:b/>
          <w:i/>
          <w:sz w:val="24"/>
        </w:rPr>
        <w:t>Gestión de los recursos humanos</w:t>
      </w:r>
      <w:r w:rsidR="00807532" w:rsidRPr="002240C6">
        <w:rPr>
          <w:rFonts w:ascii="Arial" w:hAnsi="Arial" w:cs="Arial"/>
          <w:b/>
          <w:i/>
          <w:sz w:val="24"/>
        </w:rPr>
        <w:t xml:space="preserve"> </w:t>
      </w:r>
      <w:r w:rsidRPr="00A95495">
        <w:rPr>
          <w:rFonts w:ascii="Arial" w:hAnsi="Arial" w:cs="Arial"/>
          <w:b/>
          <w:i/>
          <w:color w:val="FF0000"/>
          <w:sz w:val="24"/>
        </w:rPr>
        <w:cr/>
      </w:r>
    </w:p>
    <w:p w14:paraId="691EFD2F" w14:textId="77777777" w:rsidR="00186470" w:rsidRPr="00A95495" w:rsidRDefault="00186470" w:rsidP="00262AC0">
      <w:pPr>
        <w:pStyle w:val="Textonotapie"/>
        <w:tabs>
          <w:tab w:val="left" w:pos="1021"/>
          <w:tab w:val="left" w:pos="8080"/>
        </w:tabs>
        <w:jc w:val="center"/>
        <w:rPr>
          <w:rFonts w:ascii="Arial" w:hAnsi="Arial" w:cs="Arial"/>
          <w:color w:val="FF0000"/>
          <w:sz w:val="24"/>
        </w:rPr>
      </w:pPr>
    </w:p>
    <w:p w14:paraId="6209F5F3" w14:textId="35417836" w:rsidR="008F0019" w:rsidRDefault="00186470" w:rsidP="00284504">
      <w:pPr>
        <w:jc w:val="both"/>
        <w:rPr>
          <w:rFonts w:ascii="Arial" w:hAnsi="Arial" w:cs="Arial"/>
          <w:b/>
        </w:rPr>
      </w:pPr>
      <w:bookmarkStart w:id="27" w:name="_Hlk55754372"/>
      <w:r w:rsidRPr="00186470">
        <w:rPr>
          <w:rFonts w:ascii="Arial" w:hAnsi="Arial" w:cs="Arial"/>
          <w:b/>
        </w:rPr>
        <w:t xml:space="preserve">Artículo </w:t>
      </w:r>
      <w:r w:rsidR="00A05EDE">
        <w:rPr>
          <w:rFonts w:ascii="Arial" w:hAnsi="Arial" w:cs="Arial"/>
          <w:b/>
        </w:rPr>
        <w:t>27</w:t>
      </w:r>
      <w:r w:rsidRPr="00186470">
        <w:rPr>
          <w:rFonts w:ascii="Arial" w:hAnsi="Arial" w:cs="Arial"/>
          <w:b/>
        </w:rPr>
        <w:t xml:space="preserve">. </w:t>
      </w:r>
      <w:r w:rsidRPr="00186470">
        <w:rPr>
          <w:rFonts w:ascii="Arial" w:hAnsi="Arial" w:cs="Arial"/>
          <w:bCs/>
          <w:i/>
          <w:iCs/>
        </w:rPr>
        <w:t>Gestión de personas</w:t>
      </w:r>
    </w:p>
    <w:bookmarkEnd w:id="26"/>
    <w:bookmarkEnd w:id="27"/>
    <w:p w14:paraId="3BB36684" w14:textId="77777777" w:rsidR="00186470" w:rsidRDefault="00186470" w:rsidP="00284504">
      <w:pPr>
        <w:jc w:val="both"/>
        <w:rPr>
          <w:rFonts w:ascii="Arial" w:hAnsi="Arial" w:cs="Arial"/>
          <w:b/>
        </w:rPr>
      </w:pPr>
    </w:p>
    <w:p w14:paraId="44AF6AAF" w14:textId="3F494AAC" w:rsidR="00284504" w:rsidRDefault="00284504" w:rsidP="00284504">
      <w:pPr>
        <w:jc w:val="both"/>
        <w:rPr>
          <w:rFonts w:ascii="Arial" w:hAnsi="Arial" w:cs="Arial"/>
        </w:rPr>
      </w:pPr>
      <w:r w:rsidRPr="00591CFF">
        <w:rPr>
          <w:rFonts w:ascii="Arial" w:hAnsi="Arial" w:cs="Arial"/>
        </w:rPr>
        <w:t>1.</w:t>
      </w:r>
      <w:r>
        <w:rPr>
          <w:rFonts w:ascii="Arial" w:hAnsi="Arial" w:cs="Arial"/>
        </w:rPr>
        <w:t xml:space="preserve"> </w:t>
      </w:r>
      <w:r w:rsidRPr="00AC2EF6">
        <w:rPr>
          <w:rFonts w:ascii="Arial" w:hAnsi="Arial" w:cs="Arial"/>
        </w:rPr>
        <w:t xml:space="preserve">La persona titular de la Subsecretaría del departamento ministerial u órgano con competencias en materia de personal en los organismos públicos tendrá como prioridad en la gestión del personal asignado a </w:t>
      </w:r>
      <w:r>
        <w:rPr>
          <w:rFonts w:ascii="Arial" w:hAnsi="Arial" w:cs="Arial"/>
        </w:rPr>
        <w:t>ejecución del Plan de Recuperación, Transformación y Resiliencia,</w:t>
      </w:r>
      <w:r w:rsidRPr="00AC2EF6">
        <w:rPr>
          <w:rFonts w:ascii="Arial" w:hAnsi="Arial" w:cs="Arial"/>
        </w:rPr>
        <w:t xml:space="preserve"> el aprovechamiento del talento de las personas al servicio del </w:t>
      </w:r>
      <w:r>
        <w:rPr>
          <w:rFonts w:ascii="Arial" w:hAnsi="Arial" w:cs="Arial"/>
        </w:rPr>
        <w:t>departamento</w:t>
      </w:r>
      <w:r w:rsidRPr="00AC2EF6">
        <w:rPr>
          <w:rFonts w:ascii="Arial" w:hAnsi="Arial" w:cs="Arial"/>
        </w:rPr>
        <w:t>.</w:t>
      </w:r>
    </w:p>
    <w:p w14:paraId="3F757E48" w14:textId="77777777" w:rsidR="00284504" w:rsidRDefault="00284504" w:rsidP="00284504">
      <w:pPr>
        <w:jc w:val="both"/>
        <w:rPr>
          <w:rFonts w:ascii="Arial" w:hAnsi="Arial" w:cs="Arial"/>
        </w:rPr>
      </w:pPr>
    </w:p>
    <w:p w14:paraId="189C99D6" w14:textId="076A89EC" w:rsidR="00284504" w:rsidRDefault="00284504" w:rsidP="00284504">
      <w:pPr>
        <w:jc w:val="both"/>
        <w:rPr>
          <w:rFonts w:ascii="Arial" w:hAnsi="Arial" w:cs="Arial"/>
        </w:rPr>
      </w:pPr>
      <w:r>
        <w:rPr>
          <w:rFonts w:ascii="Arial" w:hAnsi="Arial" w:cs="Arial"/>
        </w:rPr>
        <w:t>2. De acuerdo con los principios de gestión enumerados en el artículo xx del Título I de este real decreto-ley y lo establecido en el artículo 81 texto refundido del Estatuto Básico del Empleado Público, aprobado por</w:t>
      </w:r>
      <w:r w:rsidRPr="00E52080">
        <w:t xml:space="preserve"> </w:t>
      </w:r>
      <w:r w:rsidRPr="00E52080">
        <w:rPr>
          <w:rFonts w:ascii="Arial" w:hAnsi="Arial" w:cs="Arial"/>
        </w:rPr>
        <w:t>Real Decreto Legislativo 5/2015, de 30 de octubre</w:t>
      </w:r>
      <w:r>
        <w:rPr>
          <w:rFonts w:ascii="Arial" w:hAnsi="Arial" w:cs="Arial"/>
        </w:rPr>
        <w:t xml:space="preserve"> adoptará las acciones necesarias para movilizar y redistribuir los recursos necesarios en orden a agilizar la gestión y absorción de los fondos europeos ligados a la ejecución del Plan de Recuperación, Transformación y Resiliencia.</w:t>
      </w:r>
    </w:p>
    <w:p w14:paraId="1D39D709" w14:textId="77777777" w:rsidR="00284504" w:rsidRPr="00AC2EF6" w:rsidRDefault="00284504" w:rsidP="00284504">
      <w:pPr>
        <w:jc w:val="both"/>
        <w:rPr>
          <w:rFonts w:ascii="Arial" w:hAnsi="Arial" w:cs="Arial"/>
        </w:rPr>
      </w:pPr>
    </w:p>
    <w:p w14:paraId="4AC66D8D" w14:textId="20AA09A6" w:rsidR="00284504" w:rsidRPr="00AC2EF6" w:rsidRDefault="00284504" w:rsidP="00284504">
      <w:pPr>
        <w:jc w:val="both"/>
        <w:rPr>
          <w:rFonts w:ascii="Arial" w:hAnsi="Arial" w:cs="Arial"/>
        </w:rPr>
      </w:pPr>
      <w:r>
        <w:rPr>
          <w:rFonts w:ascii="Arial" w:hAnsi="Arial" w:cs="Arial"/>
        </w:rPr>
        <w:t>3. En el marco del instrumento de planificación estratégica aprobado por el departamento u organismo, se adoptarán medidas para fomentar la capacitación del personal y el reconocimiento de su trabajo, tanto del esfuerzo colectivo como del esfuerzo individual.</w:t>
      </w:r>
    </w:p>
    <w:p w14:paraId="7B454FD3" w14:textId="75B87732" w:rsidR="00B63493" w:rsidRDefault="00B63493" w:rsidP="00262AC0">
      <w:pPr>
        <w:pStyle w:val="Textonotapie"/>
        <w:tabs>
          <w:tab w:val="left" w:pos="1021"/>
          <w:tab w:val="left" w:pos="8080"/>
        </w:tabs>
        <w:jc w:val="both"/>
        <w:rPr>
          <w:rFonts w:ascii="Arial" w:hAnsi="Arial" w:cs="Arial"/>
          <w:sz w:val="24"/>
        </w:rPr>
      </w:pPr>
    </w:p>
    <w:p w14:paraId="40C19EB1" w14:textId="77777777" w:rsidR="008F0019" w:rsidRPr="00186470" w:rsidRDefault="008F0019" w:rsidP="00262AC0">
      <w:pPr>
        <w:pStyle w:val="Textonotapie"/>
        <w:tabs>
          <w:tab w:val="left" w:pos="1021"/>
          <w:tab w:val="left" w:pos="8080"/>
        </w:tabs>
        <w:jc w:val="both"/>
        <w:rPr>
          <w:rFonts w:ascii="Arial" w:hAnsi="Arial" w:cs="Arial"/>
          <w:b/>
          <w:bCs/>
          <w:sz w:val="24"/>
        </w:rPr>
      </w:pPr>
    </w:p>
    <w:p w14:paraId="68AC0E65" w14:textId="0E88EBEE" w:rsidR="008F0019" w:rsidRPr="00186470" w:rsidRDefault="00186470" w:rsidP="008F0019">
      <w:pPr>
        <w:jc w:val="both"/>
        <w:rPr>
          <w:rFonts w:ascii="Arial" w:hAnsi="Arial" w:cs="Arial"/>
          <w:i/>
          <w:iCs/>
        </w:rPr>
      </w:pPr>
      <w:r w:rsidRPr="00186470">
        <w:rPr>
          <w:rFonts w:ascii="Arial" w:hAnsi="Arial" w:cs="Arial"/>
          <w:b/>
          <w:bCs/>
        </w:rPr>
        <w:t xml:space="preserve">Artículo </w:t>
      </w:r>
      <w:r w:rsidR="00A05EDE">
        <w:rPr>
          <w:rFonts w:ascii="Arial" w:hAnsi="Arial" w:cs="Arial"/>
          <w:b/>
          <w:bCs/>
        </w:rPr>
        <w:t>28</w:t>
      </w:r>
      <w:r w:rsidRPr="00186470">
        <w:rPr>
          <w:rFonts w:ascii="Arial" w:hAnsi="Arial" w:cs="Arial"/>
          <w:b/>
          <w:bCs/>
        </w:rPr>
        <w:t>.</w:t>
      </w:r>
      <w:r w:rsidRPr="00186470">
        <w:rPr>
          <w:rFonts w:ascii="Arial" w:hAnsi="Arial" w:cs="Arial"/>
        </w:rPr>
        <w:t xml:space="preserve"> </w:t>
      </w:r>
      <w:r w:rsidRPr="00186470">
        <w:rPr>
          <w:rFonts w:ascii="Arial" w:hAnsi="Arial" w:cs="Arial"/>
          <w:i/>
          <w:iCs/>
        </w:rPr>
        <w:t>Evaluación y reconocimiento del trabajo</w:t>
      </w:r>
    </w:p>
    <w:p w14:paraId="0C427156" w14:textId="77777777" w:rsidR="00186470" w:rsidRDefault="00186470" w:rsidP="008F0019">
      <w:pPr>
        <w:jc w:val="both"/>
        <w:rPr>
          <w:rFonts w:ascii="Arial" w:hAnsi="Arial" w:cs="Arial"/>
        </w:rPr>
      </w:pPr>
    </w:p>
    <w:p w14:paraId="6DA2FBD3" w14:textId="779C68E8" w:rsidR="008F0019" w:rsidRDefault="008F0019" w:rsidP="008F0019">
      <w:pPr>
        <w:jc w:val="both"/>
        <w:rPr>
          <w:rFonts w:ascii="Arial" w:hAnsi="Arial" w:cs="Arial"/>
        </w:rPr>
      </w:pPr>
      <w:r>
        <w:rPr>
          <w:rFonts w:ascii="Arial" w:hAnsi="Arial" w:cs="Arial"/>
        </w:rPr>
        <w:t xml:space="preserve">Se establecerán metodologías de evaluación del esfuerzo colectivo e individual enfocadas a la consecución de resultados y a la mejora continua </w:t>
      </w:r>
      <w:r w:rsidR="0064515E">
        <w:rPr>
          <w:rFonts w:ascii="Arial" w:hAnsi="Arial" w:cs="Arial"/>
        </w:rPr>
        <w:t>en las</w:t>
      </w:r>
      <w:r>
        <w:rPr>
          <w:rFonts w:ascii="Arial" w:hAnsi="Arial" w:cs="Arial"/>
        </w:rPr>
        <w:t xml:space="preserve"> unidades con competencias en la gestión de fondos europeos ligados a la ejecución del Plan de Recuperación, Transformación y Resiliencia.</w:t>
      </w:r>
    </w:p>
    <w:p w14:paraId="0CF4DF7C" w14:textId="7C481C9A" w:rsidR="008F0019" w:rsidRDefault="008F0019" w:rsidP="00262AC0">
      <w:pPr>
        <w:jc w:val="both"/>
        <w:rPr>
          <w:rFonts w:ascii="Arial" w:hAnsi="Arial" w:cs="Arial"/>
          <w:b/>
        </w:rPr>
      </w:pPr>
    </w:p>
    <w:p w14:paraId="757E44F1" w14:textId="77777777" w:rsidR="00186470" w:rsidRDefault="00186470" w:rsidP="00262AC0">
      <w:pPr>
        <w:jc w:val="both"/>
        <w:rPr>
          <w:rFonts w:ascii="Arial" w:hAnsi="Arial" w:cs="Arial"/>
          <w:b/>
        </w:rPr>
      </w:pPr>
    </w:p>
    <w:p w14:paraId="7E0B4218" w14:textId="66BC0EAC" w:rsidR="00262AC0" w:rsidRDefault="00186470" w:rsidP="00262AC0">
      <w:pPr>
        <w:jc w:val="both"/>
        <w:rPr>
          <w:rFonts w:ascii="Arial" w:hAnsi="Arial" w:cs="Arial"/>
          <w:i/>
        </w:rPr>
      </w:pPr>
      <w:bookmarkStart w:id="28" w:name="_Hlk55754388"/>
      <w:r w:rsidRPr="00186470">
        <w:rPr>
          <w:rFonts w:ascii="Arial" w:hAnsi="Arial" w:cs="Arial"/>
          <w:b/>
          <w:bCs/>
          <w:iCs/>
        </w:rPr>
        <w:t xml:space="preserve">Artículo </w:t>
      </w:r>
      <w:r w:rsidR="00A05EDE">
        <w:rPr>
          <w:rFonts w:ascii="Arial" w:hAnsi="Arial" w:cs="Arial"/>
          <w:b/>
          <w:bCs/>
          <w:iCs/>
        </w:rPr>
        <w:t>29</w:t>
      </w:r>
      <w:r w:rsidRPr="00186470">
        <w:rPr>
          <w:rFonts w:ascii="Arial" w:hAnsi="Arial" w:cs="Arial"/>
          <w:b/>
          <w:bCs/>
          <w:iCs/>
        </w:rPr>
        <w:t>.</w:t>
      </w:r>
      <w:r w:rsidRPr="00186470">
        <w:rPr>
          <w:rFonts w:ascii="Arial" w:hAnsi="Arial" w:cs="Arial"/>
          <w:i/>
        </w:rPr>
        <w:t xml:space="preserve"> Provisión de recursos humanos en las unidades temporales para la ejecución del Plan de Recuperación, Transformación y Resiliencia Unidades de carácter provisional para la gestión de fondos europeos ligados a la ejecución del </w:t>
      </w:r>
      <w:r w:rsidR="004A3EE6">
        <w:rPr>
          <w:rFonts w:ascii="Arial" w:hAnsi="Arial" w:cs="Arial"/>
          <w:i/>
        </w:rPr>
        <w:t>Plan de Recuperación, Transformación y Resiliencia</w:t>
      </w:r>
      <w:r w:rsidRPr="00186470">
        <w:rPr>
          <w:rFonts w:ascii="Arial" w:hAnsi="Arial" w:cs="Arial"/>
          <w:i/>
        </w:rPr>
        <w:t>.</w:t>
      </w:r>
    </w:p>
    <w:bookmarkEnd w:id="28"/>
    <w:p w14:paraId="06E3E087" w14:textId="77777777" w:rsidR="00186470" w:rsidRPr="00FB59F0" w:rsidRDefault="00186470" w:rsidP="00262AC0">
      <w:pPr>
        <w:jc w:val="both"/>
        <w:rPr>
          <w:rFonts w:ascii="Arial" w:hAnsi="Arial" w:cs="Arial"/>
          <w:i/>
        </w:rPr>
      </w:pPr>
    </w:p>
    <w:p w14:paraId="5968076E" w14:textId="6B84235E" w:rsidR="00262AC0" w:rsidRDefault="006B4A4A" w:rsidP="00262AC0">
      <w:pPr>
        <w:jc w:val="both"/>
        <w:rPr>
          <w:rFonts w:ascii="Arial" w:hAnsi="Arial" w:cs="Arial"/>
        </w:rPr>
      </w:pPr>
      <w:r w:rsidRPr="006B4A4A">
        <w:rPr>
          <w:rFonts w:ascii="Arial" w:hAnsi="Arial" w:cs="Arial"/>
        </w:rPr>
        <w:t>En el plazo de un mes desde la entrada en vigor de este real decreto-ley, mediante Resolución conjunta de la Secretaría de Estado de Política Territorial y Función Pública y de la Secretaria de Estado de Presupuestos y Gastos se aprobará un modelo de relaciones de puestos de trabajo provisionales y normas para la provisión de los puestos de trabajo de las unidades temporales para la ejecución del Plan de Recuperación, Transformación y Resiliencia. Este modelo recogerá un procedimiento abreviado y preferente para su aprobación.</w:t>
      </w:r>
    </w:p>
    <w:p w14:paraId="3A6FA51D" w14:textId="77777777" w:rsidR="00186470" w:rsidRDefault="00186470" w:rsidP="00262AC0">
      <w:pPr>
        <w:jc w:val="both"/>
        <w:rPr>
          <w:rFonts w:ascii="Arial" w:hAnsi="Arial" w:cs="Arial"/>
        </w:rPr>
      </w:pPr>
    </w:p>
    <w:p w14:paraId="1FE05269" w14:textId="77777777" w:rsidR="008F0019" w:rsidRPr="008F0019" w:rsidRDefault="008F0019" w:rsidP="008F0019">
      <w:pPr>
        <w:pStyle w:val="Textonotapie"/>
        <w:tabs>
          <w:tab w:val="left" w:pos="1021"/>
          <w:tab w:val="left" w:pos="8080"/>
        </w:tabs>
        <w:jc w:val="both"/>
        <w:rPr>
          <w:rFonts w:ascii="Arial" w:hAnsi="Arial" w:cs="Arial"/>
          <w:b/>
          <w:sz w:val="24"/>
        </w:rPr>
      </w:pPr>
    </w:p>
    <w:p w14:paraId="2AA5B133" w14:textId="003FFD88" w:rsidR="008F0019" w:rsidRPr="00186470" w:rsidRDefault="00186470" w:rsidP="008F0019">
      <w:pPr>
        <w:pStyle w:val="Textonotapie"/>
        <w:tabs>
          <w:tab w:val="left" w:pos="1021"/>
          <w:tab w:val="left" w:pos="8080"/>
        </w:tabs>
        <w:jc w:val="both"/>
        <w:rPr>
          <w:rFonts w:ascii="Arial" w:hAnsi="Arial" w:cs="Arial"/>
          <w:i/>
          <w:iCs/>
          <w:sz w:val="24"/>
        </w:rPr>
      </w:pPr>
      <w:bookmarkStart w:id="29" w:name="_Hlk55754442"/>
      <w:r w:rsidRPr="00186470">
        <w:rPr>
          <w:rFonts w:ascii="Arial" w:hAnsi="Arial" w:cs="Arial"/>
          <w:b/>
          <w:bCs/>
          <w:sz w:val="24"/>
        </w:rPr>
        <w:t xml:space="preserve">Artículo </w:t>
      </w:r>
      <w:r w:rsidR="00EC2A32">
        <w:rPr>
          <w:rFonts w:ascii="Arial" w:hAnsi="Arial" w:cs="Arial"/>
          <w:b/>
          <w:bCs/>
          <w:sz w:val="24"/>
        </w:rPr>
        <w:t>3</w:t>
      </w:r>
      <w:r w:rsidR="00A05EDE">
        <w:rPr>
          <w:rFonts w:ascii="Arial" w:hAnsi="Arial" w:cs="Arial"/>
          <w:b/>
          <w:bCs/>
          <w:sz w:val="24"/>
        </w:rPr>
        <w:t>0</w:t>
      </w:r>
      <w:r w:rsidRPr="00186470">
        <w:rPr>
          <w:rFonts w:ascii="Arial" w:hAnsi="Arial" w:cs="Arial"/>
          <w:b/>
          <w:bCs/>
          <w:sz w:val="24"/>
        </w:rPr>
        <w:t>.</w:t>
      </w:r>
      <w:r w:rsidRPr="00186470">
        <w:rPr>
          <w:rFonts w:ascii="Arial" w:hAnsi="Arial" w:cs="Arial"/>
          <w:sz w:val="24"/>
        </w:rPr>
        <w:t xml:space="preserve"> </w:t>
      </w:r>
      <w:r w:rsidRPr="00186470">
        <w:rPr>
          <w:rFonts w:ascii="Arial" w:hAnsi="Arial" w:cs="Arial"/>
          <w:i/>
          <w:iCs/>
          <w:sz w:val="24"/>
        </w:rPr>
        <w:t>Criterios para la provisión de puestos de trabajo en las unidades temporales para la ejecución del Plan de Recuperación, Transformación y Resiliencia</w:t>
      </w:r>
    </w:p>
    <w:bookmarkEnd w:id="29"/>
    <w:p w14:paraId="01FE9357" w14:textId="77777777" w:rsidR="00186470" w:rsidRPr="00186470" w:rsidRDefault="00186470" w:rsidP="008F0019">
      <w:pPr>
        <w:pStyle w:val="Textonotapie"/>
        <w:tabs>
          <w:tab w:val="left" w:pos="1021"/>
          <w:tab w:val="left" w:pos="8080"/>
        </w:tabs>
        <w:jc w:val="both"/>
        <w:rPr>
          <w:rFonts w:ascii="Arial" w:hAnsi="Arial" w:cs="Arial"/>
          <w:i/>
          <w:iCs/>
          <w:sz w:val="24"/>
        </w:rPr>
      </w:pPr>
    </w:p>
    <w:p w14:paraId="6B1C0160" w14:textId="56EFF433" w:rsidR="008F0019" w:rsidRDefault="008F0019" w:rsidP="008F0019">
      <w:pPr>
        <w:pStyle w:val="Textonotapie"/>
        <w:tabs>
          <w:tab w:val="left" w:pos="1021"/>
          <w:tab w:val="left" w:pos="8080"/>
        </w:tabs>
        <w:jc w:val="both"/>
        <w:rPr>
          <w:rFonts w:ascii="Arial" w:hAnsi="Arial" w:cs="Arial"/>
          <w:sz w:val="24"/>
        </w:rPr>
      </w:pPr>
      <w:r w:rsidRPr="00281A78">
        <w:rPr>
          <w:rFonts w:ascii="Arial" w:hAnsi="Arial" w:cs="Arial"/>
          <w:sz w:val="24"/>
        </w:rPr>
        <w:t>1.</w:t>
      </w:r>
      <w:r>
        <w:rPr>
          <w:rFonts w:ascii="Arial" w:hAnsi="Arial" w:cs="Arial"/>
          <w:sz w:val="24"/>
        </w:rPr>
        <w:t xml:space="preserve"> La persona titular de la Subsecretaría u órgano con competencias en materia de personal de los organismos públicos que tengan atribuida la gestión de fondos europeos en ejecución del Plan de Recuperación, Transformación y Resiliencia realizará un análisis de las capacidades y talento de</w:t>
      </w:r>
      <w:r w:rsidR="0064515E">
        <w:rPr>
          <w:rFonts w:ascii="Arial" w:hAnsi="Arial" w:cs="Arial"/>
          <w:sz w:val="24"/>
        </w:rPr>
        <w:t xml:space="preserve"> </w:t>
      </w:r>
      <w:r w:rsidR="0064515E">
        <w:rPr>
          <w:rFonts w:ascii="Arial" w:hAnsi="Arial" w:cs="Arial"/>
          <w:sz w:val="24"/>
        </w:rPr>
        <w:lastRenderedPageBreak/>
        <w:t xml:space="preserve">las personas </w:t>
      </w:r>
      <w:r>
        <w:rPr>
          <w:rFonts w:ascii="Arial" w:hAnsi="Arial" w:cs="Arial"/>
          <w:sz w:val="24"/>
        </w:rPr>
        <w:t xml:space="preserve">del departamento u organismo que será incluida en </w:t>
      </w:r>
      <w:r w:rsidR="0064515E">
        <w:rPr>
          <w:rFonts w:ascii="Arial" w:hAnsi="Arial" w:cs="Arial"/>
          <w:sz w:val="24"/>
        </w:rPr>
        <w:t>su</w:t>
      </w:r>
      <w:r>
        <w:rPr>
          <w:rFonts w:ascii="Arial" w:hAnsi="Arial" w:cs="Arial"/>
          <w:sz w:val="24"/>
        </w:rPr>
        <w:t xml:space="preserve"> </w:t>
      </w:r>
      <w:r w:rsidR="0064515E">
        <w:rPr>
          <w:rFonts w:ascii="Arial" w:hAnsi="Arial" w:cs="Arial"/>
          <w:sz w:val="24"/>
        </w:rPr>
        <w:t xml:space="preserve">instrumento de planificación estratégica de </w:t>
      </w:r>
      <w:r>
        <w:rPr>
          <w:rFonts w:ascii="Arial" w:hAnsi="Arial" w:cs="Arial"/>
          <w:sz w:val="24"/>
        </w:rPr>
        <w:t>gestión.</w:t>
      </w:r>
    </w:p>
    <w:p w14:paraId="70CD7C4F" w14:textId="77777777" w:rsidR="008F0019" w:rsidRDefault="008F0019" w:rsidP="008F0019">
      <w:pPr>
        <w:pStyle w:val="Textonotapie"/>
        <w:tabs>
          <w:tab w:val="left" w:pos="1021"/>
          <w:tab w:val="left" w:pos="8080"/>
        </w:tabs>
        <w:jc w:val="both"/>
        <w:rPr>
          <w:rFonts w:ascii="Arial" w:hAnsi="Arial" w:cs="Arial"/>
          <w:sz w:val="24"/>
        </w:rPr>
      </w:pPr>
    </w:p>
    <w:p w14:paraId="2C6DAB79" w14:textId="21A25FD1" w:rsidR="008F0019" w:rsidRDefault="008F0019" w:rsidP="008F0019">
      <w:pPr>
        <w:pStyle w:val="Textonotapie"/>
        <w:tabs>
          <w:tab w:val="left" w:pos="1021"/>
          <w:tab w:val="left" w:pos="8080"/>
        </w:tabs>
        <w:jc w:val="both"/>
        <w:rPr>
          <w:rFonts w:ascii="Arial" w:hAnsi="Arial" w:cs="Arial"/>
          <w:sz w:val="24"/>
        </w:rPr>
      </w:pPr>
      <w:r>
        <w:rPr>
          <w:rFonts w:ascii="Arial" w:hAnsi="Arial" w:cs="Arial"/>
          <w:sz w:val="24"/>
        </w:rPr>
        <w:t>2. Se priorizará la redistribución y el aprovechamiento de los recursos existentes para agilizar la gestión y facilitar la absorción de fondos europeos. En su defecto, también se contemplarán los restantes modos de provisión contemplados</w:t>
      </w:r>
      <w:r w:rsidR="0064515E">
        <w:rPr>
          <w:rFonts w:ascii="Arial" w:hAnsi="Arial" w:cs="Arial"/>
          <w:sz w:val="24"/>
        </w:rPr>
        <w:t xml:space="preserve"> en la normativa en materia de f</w:t>
      </w:r>
      <w:r>
        <w:rPr>
          <w:rFonts w:ascii="Arial" w:hAnsi="Arial" w:cs="Arial"/>
          <w:sz w:val="24"/>
        </w:rPr>
        <w:t xml:space="preserve">unción </w:t>
      </w:r>
      <w:r w:rsidR="0064515E">
        <w:rPr>
          <w:rFonts w:ascii="Arial" w:hAnsi="Arial" w:cs="Arial"/>
          <w:sz w:val="24"/>
        </w:rPr>
        <w:t>p</w:t>
      </w:r>
      <w:r>
        <w:rPr>
          <w:rFonts w:ascii="Arial" w:hAnsi="Arial" w:cs="Arial"/>
          <w:sz w:val="24"/>
        </w:rPr>
        <w:t>ública y la modificación o creación de nuevos puestos de trabajo, de acuerdo con la normativa presupuestaria en vigor y con la financiación adecuada y suficiente.</w:t>
      </w:r>
    </w:p>
    <w:p w14:paraId="5C1BF87C" w14:textId="77777777" w:rsidR="008F0019" w:rsidRDefault="008F0019" w:rsidP="008F0019">
      <w:pPr>
        <w:pStyle w:val="Textonotapie"/>
        <w:tabs>
          <w:tab w:val="left" w:pos="1021"/>
          <w:tab w:val="left" w:pos="8080"/>
        </w:tabs>
        <w:jc w:val="both"/>
        <w:rPr>
          <w:rFonts w:ascii="Arial" w:hAnsi="Arial" w:cs="Arial"/>
          <w:sz w:val="24"/>
        </w:rPr>
      </w:pPr>
    </w:p>
    <w:p w14:paraId="06581482" w14:textId="6959FDA6" w:rsidR="008F0019" w:rsidRDefault="008F0019" w:rsidP="008F0019">
      <w:pPr>
        <w:pStyle w:val="Textonotapie"/>
        <w:tabs>
          <w:tab w:val="left" w:pos="1021"/>
          <w:tab w:val="left" w:pos="8080"/>
        </w:tabs>
        <w:jc w:val="both"/>
        <w:rPr>
          <w:rFonts w:ascii="Arial" w:hAnsi="Arial" w:cs="Arial"/>
          <w:sz w:val="24"/>
        </w:rPr>
      </w:pPr>
      <w:r>
        <w:rPr>
          <w:rFonts w:ascii="Arial" w:hAnsi="Arial" w:cs="Arial"/>
          <w:sz w:val="24"/>
        </w:rPr>
        <w:t xml:space="preserve">3. El Comité Técnico de la Comisión para la Recuperación, Transformación y Resiliencia prestará asesoramiento y colaboración a los departamentos ministeriales y organismos públicos para realizar el diagnóstico y propuestas a incluir en esta materia en el </w:t>
      </w:r>
      <w:r w:rsidR="006910D1">
        <w:rPr>
          <w:rFonts w:ascii="Arial" w:hAnsi="Arial" w:cs="Arial"/>
          <w:sz w:val="24"/>
        </w:rPr>
        <w:t>instrumento de planificación estratégica de gestión</w:t>
      </w:r>
      <w:r>
        <w:rPr>
          <w:rFonts w:ascii="Arial" w:hAnsi="Arial" w:cs="Arial"/>
          <w:sz w:val="24"/>
        </w:rPr>
        <w:t>.</w:t>
      </w:r>
    </w:p>
    <w:p w14:paraId="06F1F1E3" w14:textId="7888253A" w:rsidR="00262AC0" w:rsidRDefault="00262AC0" w:rsidP="00262AC0">
      <w:pPr>
        <w:pStyle w:val="Textonotapie"/>
        <w:tabs>
          <w:tab w:val="left" w:pos="1021"/>
          <w:tab w:val="left" w:pos="8080"/>
        </w:tabs>
        <w:jc w:val="both"/>
        <w:rPr>
          <w:rFonts w:ascii="Arial" w:hAnsi="Arial" w:cs="Arial"/>
          <w:color w:val="FF0000"/>
          <w:sz w:val="24"/>
        </w:rPr>
      </w:pPr>
    </w:p>
    <w:p w14:paraId="4D5EB5E7" w14:textId="77777777" w:rsidR="00B2443B" w:rsidRPr="00A95495" w:rsidRDefault="00B2443B" w:rsidP="00262AC0">
      <w:pPr>
        <w:pStyle w:val="Textonotapie"/>
        <w:tabs>
          <w:tab w:val="left" w:pos="1021"/>
          <w:tab w:val="left" w:pos="8080"/>
        </w:tabs>
        <w:jc w:val="both"/>
        <w:rPr>
          <w:rFonts w:ascii="Arial" w:hAnsi="Arial" w:cs="Arial"/>
          <w:color w:val="FF0000"/>
          <w:sz w:val="24"/>
        </w:rPr>
      </w:pPr>
    </w:p>
    <w:p w14:paraId="63162E22" w14:textId="646589F5" w:rsidR="008F0019" w:rsidRDefault="00186470" w:rsidP="008F0019">
      <w:pPr>
        <w:jc w:val="both"/>
        <w:rPr>
          <w:rFonts w:ascii="Arial" w:hAnsi="Arial" w:cs="Arial"/>
          <w:i/>
        </w:rPr>
      </w:pPr>
      <w:bookmarkStart w:id="30" w:name="_Hlk55754490"/>
      <w:r w:rsidRPr="00186470">
        <w:rPr>
          <w:rFonts w:ascii="Arial" w:hAnsi="Arial" w:cs="Arial"/>
          <w:b/>
          <w:bCs/>
          <w:iCs/>
        </w:rPr>
        <w:t xml:space="preserve">Artículo </w:t>
      </w:r>
      <w:r w:rsidR="002E56CC">
        <w:rPr>
          <w:rFonts w:ascii="Arial" w:hAnsi="Arial" w:cs="Arial"/>
          <w:b/>
          <w:bCs/>
          <w:iCs/>
        </w:rPr>
        <w:t>3</w:t>
      </w:r>
      <w:r w:rsidR="00A05EDE">
        <w:rPr>
          <w:rFonts w:ascii="Arial" w:hAnsi="Arial" w:cs="Arial"/>
          <w:b/>
          <w:bCs/>
          <w:iCs/>
        </w:rPr>
        <w:t>1</w:t>
      </w:r>
      <w:r w:rsidRPr="00186470">
        <w:rPr>
          <w:rFonts w:ascii="Arial" w:hAnsi="Arial" w:cs="Arial"/>
          <w:b/>
          <w:bCs/>
          <w:iCs/>
        </w:rPr>
        <w:t>.</w:t>
      </w:r>
      <w:r w:rsidRPr="00186470">
        <w:rPr>
          <w:rFonts w:ascii="Arial" w:hAnsi="Arial" w:cs="Arial"/>
          <w:i/>
        </w:rPr>
        <w:t xml:space="preserve"> Reorganización del personal en los departamentos ministeriales y organismos encargados de la gestión de fondos.</w:t>
      </w:r>
    </w:p>
    <w:bookmarkEnd w:id="30"/>
    <w:p w14:paraId="50000D74" w14:textId="77777777" w:rsidR="00186470" w:rsidRPr="00FB59F0" w:rsidRDefault="00186470" w:rsidP="008F0019">
      <w:pPr>
        <w:jc w:val="both"/>
        <w:rPr>
          <w:rFonts w:ascii="Arial" w:hAnsi="Arial" w:cs="Arial"/>
          <w:i/>
        </w:rPr>
      </w:pPr>
    </w:p>
    <w:p w14:paraId="64F4B154" w14:textId="77777777" w:rsidR="008F0019" w:rsidRDefault="008F0019" w:rsidP="008F0019">
      <w:pPr>
        <w:jc w:val="both"/>
        <w:rPr>
          <w:rFonts w:ascii="Arial" w:hAnsi="Arial" w:cs="Arial"/>
        </w:rPr>
      </w:pPr>
      <w:r w:rsidRPr="00AB7358">
        <w:rPr>
          <w:rFonts w:ascii="Arial" w:hAnsi="Arial" w:cs="Arial"/>
        </w:rPr>
        <w:t xml:space="preserve">1. La cobertura de las necesidades de personal relacionadas con el incremento de carga de trabajo provocado por la gestión de los fondos europeos ligados a la ejecución del </w:t>
      </w:r>
      <w:r>
        <w:rPr>
          <w:rFonts w:ascii="Arial" w:hAnsi="Arial" w:cs="Arial"/>
        </w:rPr>
        <w:t>Plan de Recuperación, Transformación y Resiliencia</w:t>
      </w:r>
      <w:r w:rsidRPr="00AB7358">
        <w:rPr>
          <w:rFonts w:ascii="Arial" w:hAnsi="Arial" w:cs="Arial"/>
        </w:rPr>
        <w:t xml:space="preserve"> se realizará preferentemente con los efectivos del departamento ministerial u organismo encargado de su gestión.</w:t>
      </w:r>
      <w:r>
        <w:rPr>
          <w:rFonts w:ascii="Arial" w:hAnsi="Arial" w:cs="Arial"/>
        </w:rPr>
        <w:t xml:space="preserve"> </w:t>
      </w:r>
    </w:p>
    <w:p w14:paraId="1A43E1B3" w14:textId="77777777" w:rsidR="008F0019" w:rsidRPr="00AB7358" w:rsidRDefault="008F0019" w:rsidP="008F0019">
      <w:pPr>
        <w:jc w:val="both"/>
        <w:rPr>
          <w:rFonts w:ascii="Arial" w:hAnsi="Arial" w:cs="Arial"/>
        </w:rPr>
      </w:pPr>
    </w:p>
    <w:p w14:paraId="39363F02" w14:textId="77777777" w:rsidR="008F0019" w:rsidRDefault="008F0019" w:rsidP="008F0019">
      <w:pPr>
        <w:jc w:val="both"/>
        <w:rPr>
          <w:rFonts w:ascii="Arial" w:hAnsi="Arial" w:cs="Arial"/>
        </w:rPr>
      </w:pPr>
      <w:r w:rsidRPr="00AB7358">
        <w:rPr>
          <w:rFonts w:ascii="Arial" w:hAnsi="Arial" w:cs="Arial"/>
        </w:rPr>
        <w:t>2. La persona titular del órgano con competencias en materia de recursos humanos de los departamentos ministeriales u organismos públicos encargados de la gestión de fondos europeos impulsará con la máxima celeridad las acciones necesarias para la redistribución de personas y puestos de trabajo que permita agilizar la absorción y ejecución de los fondos europeos.</w:t>
      </w:r>
    </w:p>
    <w:p w14:paraId="711C054B" w14:textId="77777777" w:rsidR="008F0019" w:rsidRPr="00AB7358" w:rsidRDefault="008F0019" w:rsidP="008F0019">
      <w:pPr>
        <w:jc w:val="both"/>
        <w:rPr>
          <w:rFonts w:ascii="Arial" w:hAnsi="Arial" w:cs="Arial"/>
        </w:rPr>
      </w:pPr>
    </w:p>
    <w:p w14:paraId="5B03F8B8" w14:textId="77777777" w:rsidR="008F0019" w:rsidRDefault="008F0019" w:rsidP="008F0019">
      <w:pPr>
        <w:jc w:val="both"/>
        <w:rPr>
          <w:rFonts w:ascii="Arial" w:hAnsi="Arial" w:cs="Arial"/>
        </w:rPr>
      </w:pPr>
      <w:r w:rsidRPr="00AB7358">
        <w:rPr>
          <w:rFonts w:ascii="Arial" w:hAnsi="Arial" w:cs="Arial"/>
        </w:rPr>
        <w:t>3. De acuerdo con la normativa vigente en materia de provisión de puestos de trabajo y promoción profesional de los funcionarios civiles de la Administración general del Estado, se emplearán preferentemente estos modos de provisión:</w:t>
      </w:r>
    </w:p>
    <w:p w14:paraId="42698907" w14:textId="77777777" w:rsidR="008F0019" w:rsidRPr="00AB7358" w:rsidRDefault="008F0019" w:rsidP="008F0019">
      <w:pPr>
        <w:jc w:val="both"/>
        <w:rPr>
          <w:rFonts w:ascii="Arial" w:hAnsi="Arial" w:cs="Arial"/>
        </w:rPr>
      </w:pPr>
    </w:p>
    <w:p w14:paraId="65BAB7BE" w14:textId="77777777" w:rsidR="008F0019" w:rsidRPr="00AB7358" w:rsidRDefault="008F0019" w:rsidP="008F0019">
      <w:pPr>
        <w:pStyle w:val="Textonotapie"/>
        <w:tabs>
          <w:tab w:val="left" w:pos="567"/>
        </w:tabs>
        <w:ind w:left="567" w:hanging="425"/>
        <w:jc w:val="both"/>
        <w:rPr>
          <w:rFonts w:ascii="Arial" w:hAnsi="Arial" w:cs="Arial"/>
          <w:sz w:val="24"/>
        </w:rPr>
      </w:pPr>
      <w:r w:rsidRPr="00AB7358">
        <w:rPr>
          <w:rFonts w:ascii="Arial" w:hAnsi="Arial" w:cs="Arial"/>
          <w:sz w:val="24"/>
        </w:rPr>
        <w:t>a)</w:t>
      </w:r>
      <w:r w:rsidRPr="00AB7358">
        <w:rPr>
          <w:rFonts w:ascii="Arial" w:hAnsi="Arial" w:cs="Arial"/>
          <w:sz w:val="24"/>
        </w:rPr>
        <w:tab/>
        <w:t>Redistribución de efectivos.</w:t>
      </w:r>
    </w:p>
    <w:p w14:paraId="4727EAEF" w14:textId="77777777" w:rsidR="008F0019" w:rsidRPr="00AB7358" w:rsidRDefault="008F0019" w:rsidP="008F0019">
      <w:pPr>
        <w:pStyle w:val="Textonotapie"/>
        <w:tabs>
          <w:tab w:val="left" w:pos="567"/>
        </w:tabs>
        <w:ind w:left="567" w:hanging="425"/>
        <w:jc w:val="both"/>
        <w:rPr>
          <w:rFonts w:ascii="Arial" w:hAnsi="Arial" w:cs="Arial"/>
          <w:sz w:val="24"/>
        </w:rPr>
      </w:pPr>
      <w:r w:rsidRPr="00AB7358">
        <w:rPr>
          <w:rFonts w:ascii="Arial" w:hAnsi="Arial" w:cs="Arial"/>
          <w:sz w:val="24"/>
        </w:rPr>
        <w:t>b)</w:t>
      </w:r>
      <w:r w:rsidRPr="00AB7358">
        <w:rPr>
          <w:rFonts w:ascii="Arial" w:hAnsi="Arial" w:cs="Arial"/>
          <w:sz w:val="24"/>
        </w:rPr>
        <w:tab/>
        <w:t>Reasignación de efectivos.</w:t>
      </w:r>
    </w:p>
    <w:p w14:paraId="616CB6C7" w14:textId="77777777" w:rsidR="008F0019" w:rsidRPr="00AB7358" w:rsidRDefault="008F0019" w:rsidP="008F0019">
      <w:pPr>
        <w:pStyle w:val="Textonotapie"/>
        <w:tabs>
          <w:tab w:val="left" w:pos="567"/>
        </w:tabs>
        <w:ind w:left="567" w:hanging="425"/>
        <w:jc w:val="both"/>
        <w:rPr>
          <w:rFonts w:ascii="Arial" w:hAnsi="Arial" w:cs="Arial"/>
          <w:sz w:val="24"/>
        </w:rPr>
      </w:pPr>
      <w:r w:rsidRPr="00AB7358">
        <w:rPr>
          <w:rFonts w:ascii="Arial" w:hAnsi="Arial" w:cs="Arial"/>
          <w:sz w:val="24"/>
        </w:rPr>
        <w:t>c)</w:t>
      </w:r>
      <w:r w:rsidRPr="00AB7358">
        <w:rPr>
          <w:rFonts w:ascii="Arial" w:hAnsi="Arial" w:cs="Arial"/>
          <w:sz w:val="24"/>
        </w:rPr>
        <w:tab/>
        <w:t>Atribución temporal de funciones.</w:t>
      </w:r>
    </w:p>
    <w:p w14:paraId="22ACD5F9" w14:textId="77777777" w:rsidR="008F0019" w:rsidRPr="00A95495" w:rsidRDefault="008F0019" w:rsidP="008F0019">
      <w:pPr>
        <w:pStyle w:val="Textonotapie"/>
        <w:tabs>
          <w:tab w:val="left" w:pos="1021"/>
          <w:tab w:val="left" w:pos="8080"/>
        </w:tabs>
        <w:jc w:val="both"/>
        <w:rPr>
          <w:rFonts w:ascii="Arial" w:hAnsi="Arial" w:cs="Arial"/>
          <w:color w:val="FF0000"/>
          <w:sz w:val="24"/>
        </w:rPr>
      </w:pPr>
    </w:p>
    <w:p w14:paraId="5B997797" w14:textId="77777777" w:rsidR="008F0019" w:rsidRDefault="008F0019" w:rsidP="008F0019">
      <w:pPr>
        <w:pStyle w:val="Textonotapie"/>
        <w:tabs>
          <w:tab w:val="left" w:pos="1021"/>
          <w:tab w:val="left" w:pos="8080"/>
        </w:tabs>
        <w:jc w:val="both"/>
        <w:rPr>
          <w:rFonts w:ascii="Arial" w:hAnsi="Arial" w:cs="Arial"/>
          <w:sz w:val="24"/>
        </w:rPr>
      </w:pPr>
    </w:p>
    <w:p w14:paraId="3C973E4D" w14:textId="7658C797" w:rsidR="008F0019" w:rsidRDefault="00186470" w:rsidP="008F0019">
      <w:pPr>
        <w:jc w:val="both"/>
        <w:rPr>
          <w:rFonts w:ascii="Arial" w:hAnsi="Arial" w:cs="Arial"/>
          <w:i/>
        </w:rPr>
      </w:pPr>
      <w:bookmarkStart w:id="31" w:name="_Hlk55754526"/>
      <w:r w:rsidRPr="00186470">
        <w:rPr>
          <w:rFonts w:ascii="Arial" w:hAnsi="Arial" w:cs="Arial"/>
          <w:b/>
          <w:bCs/>
          <w:iCs/>
        </w:rPr>
        <w:t xml:space="preserve">Artículo </w:t>
      </w:r>
      <w:r w:rsidR="002E56CC">
        <w:rPr>
          <w:rFonts w:ascii="Arial" w:hAnsi="Arial" w:cs="Arial"/>
          <w:b/>
          <w:bCs/>
          <w:iCs/>
        </w:rPr>
        <w:t>3</w:t>
      </w:r>
      <w:r w:rsidR="00A05EDE">
        <w:rPr>
          <w:rFonts w:ascii="Arial" w:hAnsi="Arial" w:cs="Arial"/>
          <w:b/>
          <w:bCs/>
          <w:iCs/>
        </w:rPr>
        <w:t>2</w:t>
      </w:r>
      <w:r w:rsidRPr="00186470">
        <w:rPr>
          <w:rFonts w:ascii="Arial" w:hAnsi="Arial" w:cs="Arial"/>
          <w:b/>
          <w:bCs/>
          <w:iCs/>
        </w:rPr>
        <w:t>.</w:t>
      </w:r>
      <w:r w:rsidRPr="00186470">
        <w:rPr>
          <w:rFonts w:ascii="Arial" w:hAnsi="Arial" w:cs="Arial"/>
          <w:i/>
        </w:rPr>
        <w:t xml:space="preserve"> Atribución de funciones a tiempo parcial.</w:t>
      </w:r>
    </w:p>
    <w:bookmarkEnd w:id="31"/>
    <w:p w14:paraId="1375F18F" w14:textId="77777777" w:rsidR="00186470" w:rsidRPr="00FB59F0" w:rsidRDefault="00186470" w:rsidP="008F0019">
      <w:pPr>
        <w:jc w:val="both"/>
        <w:rPr>
          <w:rFonts w:ascii="Arial" w:hAnsi="Arial" w:cs="Arial"/>
          <w:i/>
        </w:rPr>
      </w:pPr>
    </w:p>
    <w:p w14:paraId="113DEEC3" w14:textId="77777777" w:rsidR="008F0019" w:rsidRDefault="008F0019" w:rsidP="008F0019">
      <w:pPr>
        <w:jc w:val="both"/>
        <w:rPr>
          <w:rFonts w:ascii="Arial" w:hAnsi="Arial" w:cs="Arial"/>
        </w:rPr>
      </w:pPr>
      <w:r w:rsidRPr="00AB7358">
        <w:rPr>
          <w:rFonts w:ascii="Arial" w:hAnsi="Arial" w:cs="Arial"/>
        </w:rPr>
        <w:t xml:space="preserve">1. Exclusivamente en el ámbito de gestión de fondos europeos ligados a la ejecución del </w:t>
      </w:r>
      <w:r>
        <w:rPr>
          <w:rFonts w:ascii="Arial" w:hAnsi="Arial" w:cs="Arial"/>
        </w:rPr>
        <w:t>Plan de Recuperación, Transformación y Resiliencia</w:t>
      </w:r>
      <w:r w:rsidRPr="00AB7358">
        <w:rPr>
          <w:rFonts w:ascii="Arial" w:hAnsi="Arial" w:cs="Arial"/>
        </w:rPr>
        <w:t xml:space="preserve">, la persona titular la Subsecretaría u órgano con competencias en materia de recursos humanos de los organismos públicos encargado de la gestión de estos podrá acordar la asignación de funciones a tiempo parcial sin cambio de adscripción del puesto de trabajo ni del personal de su departamento. </w:t>
      </w:r>
    </w:p>
    <w:p w14:paraId="0FFD59B4" w14:textId="77777777" w:rsidR="008F0019" w:rsidRPr="00AB7358" w:rsidRDefault="008F0019" w:rsidP="008F0019">
      <w:pPr>
        <w:jc w:val="both"/>
        <w:rPr>
          <w:rFonts w:ascii="Arial" w:hAnsi="Arial" w:cs="Arial"/>
        </w:rPr>
      </w:pPr>
    </w:p>
    <w:p w14:paraId="0566FDF9" w14:textId="122B538D" w:rsidR="008F0019" w:rsidRDefault="008F0019" w:rsidP="008F0019">
      <w:pPr>
        <w:jc w:val="both"/>
        <w:rPr>
          <w:rFonts w:ascii="Arial" w:hAnsi="Arial" w:cs="Arial"/>
        </w:rPr>
      </w:pPr>
      <w:r w:rsidRPr="00AB7358">
        <w:rPr>
          <w:rFonts w:ascii="Arial" w:hAnsi="Arial" w:cs="Arial"/>
        </w:rPr>
        <w:t xml:space="preserve">2. Esta asignación de funciones a tiempo parcial se realizará </w:t>
      </w:r>
      <w:r w:rsidR="0064515E">
        <w:rPr>
          <w:rFonts w:ascii="Arial" w:hAnsi="Arial" w:cs="Arial"/>
        </w:rPr>
        <w:t>sin perjuicio</w:t>
      </w:r>
      <w:r w:rsidRPr="00AB7358">
        <w:rPr>
          <w:rFonts w:ascii="Arial" w:hAnsi="Arial" w:cs="Arial"/>
        </w:rPr>
        <w:t xml:space="preserve"> de las formas de provisión contempladas en el Reglamento General de Ingreso del Personal al servicio de la Administración general del Estado y de Provisión de Puestos de Trabajo y Promoción Profesional de los </w:t>
      </w:r>
      <w:r w:rsidRPr="00AB7358">
        <w:rPr>
          <w:rFonts w:ascii="Arial" w:hAnsi="Arial" w:cs="Arial"/>
        </w:rPr>
        <w:lastRenderedPageBreak/>
        <w:t>Funcionarios Civiles de la Administración general del Estado, aprobado por Real Decreto 364/1995, de 10 de marzo</w:t>
      </w:r>
      <w:r w:rsidRPr="002240C6">
        <w:rPr>
          <w:rFonts w:ascii="Arial" w:hAnsi="Arial" w:cs="Arial"/>
        </w:rPr>
        <w:t>.</w:t>
      </w:r>
    </w:p>
    <w:p w14:paraId="427AF168" w14:textId="77777777" w:rsidR="00186470" w:rsidRDefault="00186470" w:rsidP="008F0019">
      <w:pPr>
        <w:jc w:val="both"/>
        <w:rPr>
          <w:rFonts w:ascii="Arial" w:hAnsi="Arial" w:cs="Arial"/>
        </w:rPr>
      </w:pPr>
    </w:p>
    <w:p w14:paraId="5B29FA0B" w14:textId="77777777" w:rsidR="008F0019" w:rsidRPr="00A95495" w:rsidRDefault="008F0019" w:rsidP="008F0019">
      <w:pPr>
        <w:pStyle w:val="Textonotapie"/>
        <w:tabs>
          <w:tab w:val="left" w:pos="1021"/>
          <w:tab w:val="left" w:pos="8080"/>
        </w:tabs>
        <w:jc w:val="both"/>
        <w:rPr>
          <w:rFonts w:ascii="Arial" w:hAnsi="Arial" w:cs="Arial"/>
          <w:color w:val="FF0000"/>
          <w:sz w:val="24"/>
        </w:rPr>
      </w:pPr>
    </w:p>
    <w:p w14:paraId="1D4167C1" w14:textId="7BE63F00" w:rsidR="008F0019" w:rsidRDefault="00031265" w:rsidP="008F0019">
      <w:pPr>
        <w:jc w:val="both"/>
        <w:rPr>
          <w:rFonts w:ascii="Arial" w:hAnsi="Arial" w:cs="Arial"/>
          <w:i/>
        </w:rPr>
      </w:pPr>
      <w:bookmarkStart w:id="32" w:name="_Hlk55754575"/>
      <w:r w:rsidRPr="00031265">
        <w:rPr>
          <w:rFonts w:ascii="Arial" w:hAnsi="Arial" w:cs="Arial"/>
          <w:b/>
          <w:bCs/>
          <w:iCs/>
        </w:rPr>
        <w:t xml:space="preserve">Artículo </w:t>
      </w:r>
      <w:r w:rsidR="002E56CC">
        <w:rPr>
          <w:rFonts w:ascii="Arial" w:hAnsi="Arial" w:cs="Arial"/>
          <w:b/>
          <w:bCs/>
          <w:iCs/>
        </w:rPr>
        <w:t>3</w:t>
      </w:r>
      <w:r w:rsidR="00A05EDE">
        <w:rPr>
          <w:rFonts w:ascii="Arial" w:hAnsi="Arial" w:cs="Arial"/>
          <w:b/>
          <w:bCs/>
          <w:iCs/>
        </w:rPr>
        <w:t>3</w:t>
      </w:r>
      <w:r w:rsidRPr="00031265">
        <w:rPr>
          <w:rFonts w:ascii="Arial" w:hAnsi="Arial" w:cs="Arial"/>
          <w:b/>
          <w:bCs/>
          <w:iCs/>
        </w:rPr>
        <w:t xml:space="preserve">. </w:t>
      </w:r>
      <w:r w:rsidRPr="00031265">
        <w:rPr>
          <w:rFonts w:ascii="Arial" w:hAnsi="Arial" w:cs="Arial"/>
          <w:i/>
        </w:rPr>
        <w:t>Creación y modificación de puestos de trabajo.</w:t>
      </w:r>
    </w:p>
    <w:bookmarkEnd w:id="32"/>
    <w:p w14:paraId="297D24D7" w14:textId="77777777" w:rsidR="00031265" w:rsidRPr="00FB59F0" w:rsidRDefault="00031265" w:rsidP="008F0019">
      <w:pPr>
        <w:jc w:val="both"/>
        <w:rPr>
          <w:rFonts w:ascii="Arial" w:hAnsi="Arial" w:cs="Arial"/>
          <w:i/>
        </w:rPr>
      </w:pPr>
    </w:p>
    <w:p w14:paraId="71362064" w14:textId="64C1F5F9" w:rsidR="008F0019" w:rsidRDefault="008F0019" w:rsidP="008F0019">
      <w:pPr>
        <w:jc w:val="both"/>
        <w:rPr>
          <w:rFonts w:ascii="Arial" w:hAnsi="Arial" w:cs="Arial"/>
        </w:rPr>
      </w:pPr>
      <w:r w:rsidRPr="00AB7358">
        <w:rPr>
          <w:rFonts w:ascii="Arial" w:hAnsi="Arial" w:cs="Arial"/>
        </w:rPr>
        <w:t xml:space="preserve">1. Excepcionalmente, en aquellos casos en los que resulte imprescindible la creación o modificación de puestos de trabajo y, de acuerdo con lo establecido en el </w:t>
      </w:r>
      <w:r w:rsidR="006910D1">
        <w:rPr>
          <w:rFonts w:ascii="Arial" w:hAnsi="Arial" w:cs="Arial"/>
        </w:rPr>
        <w:t xml:space="preserve">instrumento de planificación estratégica para la gestión </w:t>
      </w:r>
      <w:r w:rsidRPr="00AB7358">
        <w:rPr>
          <w:rFonts w:ascii="Arial" w:hAnsi="Arial" w:cs="Arial"/>
        </w:rPr>
        <w:t>del departamento ministerial u organismo aprobado por la Comisión para la Recuperación, Transformación y Resiliencia, se contemplará la creación o modificación de puestos de trabajo cuyas funciones estén directamente relacionadas con la gestión de</w:t>
      </w:r>
      <w:r w:rsidR="006910D1">
        <w:rPr>
          <w:rFonts w:ascii="Arial" w:hAnsi="Arial" w:cs="Arial"/>
        </w:rPr>
        <w:t xml:space="preserve"> proyectos financiables por f</w:t>
      </w:r>
      <w:r w:rsidRPr="00AB7358">
        <w:rPr>
          <w:rFonts w:ascii="Arial" w:hAnsi="Arial" w:cs="Arial"/>
        </w:rPr>
        <w:t xml:space="preserve">ondos europeos ligados a la ejecución del </w:t>
      </w:r>
      <w:r>
        <w:rPr>
          <w:rFonts w:ascii="Arial" w:hAnsi="Arial" w:cs="Arial"/>
        </w:rPr>
        <w:t>Plan de Recuperación, Transformación y Resiliencia</w:t>
      </w:r>
      <w:r w:rsidRPr="00AB7358">
        <w:rPr>
          <w:rFonts w:ascii="Arial" w:hAnsi="Arial" w:cs="Arial"/>
        </w:rPr>
        <w:t>.</w:t>
      </w:r>
    </w:p>
    <w:p w14:paraId="44858EE5" w14:textId="77777777" w:rsidR="008F0019" w:rsidRPr="00AB7358" w:rsidRDefault="008F0019" w:rsidP="008F0019">
      <w:pPr>
        <w:jc w:val="both"/>
        <w:rPr>
          <w:rFonts w:ascii="Arial" w:hAnsi="Arial" w:cs="Arial"/>
        </w:rPr>
      </w:pPr>
    </w:p>
    <w:p w14:paraId="52C7B6B1" w14:textId="77777777" w:rsidR="008F0019" w:rsidRDefault="008F0019" w:rsidP="008F0019">
      <w:pPr>
        <w:jc w:val="both"/>
        <w:rPr>
          <w:rFonts w:ascii="Arial" w:hAnsi="Arial" w:cs="Arial"/>
        </w:rPr>
      </w:pPr>
      <w:r w:rsidRPr="00AB7358">
        <w:rPr>
          <w:rFonts w:ascii="Arial" w:hAnsi="Arial" w:cs="Arial"/>
        </w:rPr>
        <w:t>2. Los órganos con competencias en materia de recursos humanos darán preferencia a la tramitación de los expedientes derivados de estas propuestas para su elevación a la Comisión Ejecutiva de la In</w:t>
      </w:r>
      <w:r>
        <w:rPr>
          <w:rFonts w:ascii="Arial" w:hAnsi="Arial" w:cs="Arial"/>
        </w:rPr>
        <w:t>terministerial de Retribuciones</w:t>
      </w:r>
      <w:r w:rsidRPr="002240C6">
        <w:rPr>
          <w:rFonts w:ascii="Arial" w:hAnsi="Arial" w:cs="Arial"/>
        </w:rPr>
        <w:t>.</w:t>
      </w:r>
    </w:p>
    <w:p w14:paraId="52B8736D" w14:textId="77777777" w:rsidR="008F0019" w:rsidRPr="00A95495" w:rsidRDefault="008F0019" w:rsidP="008F0019">
      <w:pPr>
        <w:pStyle w:val="Textonotapie"/>
        <w:tabs>
          <w:tab w:val="left" w:pos="1021"/>
          <w:tab w:val="left" w:pos="8080"/>
        </w:tabs>
        <w:jc w:val="both"/>
        <w:rPr>
          <w:rFonts w:ascii="Arial" w:hAnsi="Arial" w:cs="Arial"/>
          <w:color w:val="FF0000"/>
          <w:sz w:val="24"/>
        </w:rPr>
      </w:pPr>
    </w:p>
    <w:p w14:paraId="0930EF3F" w14:textId="77777777" w:rsidR="008F0019" w:rsidRDefault="008F0019" w:rsidP="008F0019">
      <w:pPr>
        <w:pStyle w:val="Textonotapie"/>
        <w:tabs>
          <w:tab w:val="left" w:pos="1021"/>
          <w:tab w:val="left" w:pos="8080"/>
        </w:tabs>
        <w:jc w:val="both"/>
        <w:rPr>
          <w:rFonts w:ascii="Arial" w:hAnsi="Arial" w:cs="Arial"/>
          <w:sz w:val="24"/>
        </w:rPr>
      </w:pPr>
    </w:p>
    <w:p w14:paraId="665F054E" w14:textId="3949133F" w:rsidR="008F0019" w:rsidRDefault="00031265" w:rsidP="008F0019">
      <w:pPr>
        <w:jc w:val="both"/>
        <w:rPr>
          <w:rFonts w:ascii="Arial" w:hAnsi="Arial" w:cs="Arial"/>
          <w:i/>
        </w:rPr>
      </w:pPr>
      <w:bookmarkStart w:id="33" w:name="_Hlk55754623"/>
      <w:r w:rsidRPr="00031265">
        <w:rPr>
          <w:rFonts w:ascii="Arial" w:hAnsi="Arial" w:cs="Arial"/>
          <w:b/>
          <w:bCs/>
          <w:iCs/>
        </w:rPr>
        <w:t xml:space="preserve">Artículo </w:t>
      </w:r>
      <w:r w:rsidR="00A05EDE">
        <w:rPr>
          <w:rFonts w:ascii="Arial" w:hAnsi="Arial" w:cs="Arial"/>
          <w:b/>
          <w:bCs/>
          <w:iCs/>
        </w:rPr>
        <w:t>34</w:t>
      </w:r>
      <w:r w:rsidRPr="00031265">
        <w:rPr>
          <w:rFonts w:ascii="Arial" w:hAnsi="Arial" w:cs="Arial"/>
          <w:b/>
          <w:bCs/>
          <w:iCs/>
        </w:rPr>
        <w:t>.</w:t>
      </w:r>
      <w:r w:rsidRPr="00031265">
        <w:rPr>
          <w:rFonts w:ascii="Arial" w:hAnsi="Arial" w:cs="Arial"/>
          <w:i/>
        </w:rPr>
        <w:t xml:space="preserve"> Oferta de empleo público y provisión de puestos de nuevo ingreso.</w:t>
      </w:r>
    </w:p>
    <w:bookmarkEnd w:id="33"/>
    <w:p w14:paraId="25BFFBB9" w14:textId="77777777" w:rsidR="00031265" w:rsidRPr="00FB59F0" w:rsidRDefault="00031265" w:rsidP="008F0019">
      <w:pPr>
        <w:jc w:val="both"/>
        <w:rPr>
          <w:rFonts w:ascii="Arial" w:hAnsi="Arial" w:cs="Arial"/>
          <w:i/>
        </w:rPr>
      </w:pPr>
    </w:p>
    <w:p w14:paraId="665B7852" w14:textId="77777777" w:rsidR="008F0019" w:rsidRDefault="008F0019" w:rsidP="008F0019">
      <w:pPr>
        <w:jc w:val="both"/>
        <w:rPr>
          <w:rFonts w:ascii="Arial" w:hAnsi="Arial" w:cs="Arial"/>
        </w:rPr>
      </w:pPr>
      <w:r w:rsidRPr="00AB7358">
        <w:rPr>
          <w:rFonts w:ascii="Arial" w:hAnsi="Arial" w:cs="Arial"/>
        </w:rPr>
        <w:t xml:space="preserve">1.  El Ministerio de Política Territorial y Función Pública priorizará las necesidades de los departamentos ministeriales y organismos públicos encargados de la gestión de fondos europeos ligados a la ejecución del </w:t>
      </w:r>
      <w:r>
        <w:rPr>
          <w:rFonts w:ascii="Arial" w:hAnsi="Arial" w:cs="Arial"/>
        </w:rPr>
        <w:t>Plan de Recuperación, Transformación y Resiliencia</w:t>
      </w:r>
      <w:r w:rsidRPr="00AB7358">
        <w:rPr>
          <w:rFonts w:ascii="Arial" w:hAnsi="Arial" w:cs="Arial"/>
        </w:rPr>
        <w:t xml:space="preserve"> al asignar puestos de nuevo ingreso provenientes de la oferta de empleo público.</w:t>
      </w:r>
    </w:p>
    <w:p w14:paraId="5E23CCB6" w14:textId="77777777" w:rsidR="008F0019" w:rsidRPr="00AB7358" w:rsidRDefault="008F0019" w:rsidP="008F0019">
      <w:pPr>
        <w:jc w:val="both"/>
        <w:rPr>
          <w:rFonts w:ascii="Arial" w:hAnsi="Arial" w:cs="Arial"/>
        </w:rPr>
      </w:pPr>
    </w:p>
    <w:p w14:paraId="1E7143AD" w14:textId="7DC1FDDE" w:rsidR="008F0019" w:rsidRDefault="008F0019" w:rsidP="008F0019">
      <w:pPr>
        <w:jc w:val="both"/>
        <w:rPr>
          <w:rFonts w:ascii="Arial" w:hAnsi="Arial" w:cs="Arial"/>
        </w:rPr>
      </w:pPr>
      <w:r w:rsidRPr="00AB7358">
        <w:rPr>
          <w:rFonts w:ascii="Arial" w:hAnsi="Arial" w:cs="Arial"/>
        </w:rPr>
        <w:t xml:space="preserve">2. Estas necesidades vendrán expresadas en el </w:t>
      </w:r>
      <w:r w:rsidR="006910D1">
        <w:rPr>
          <w:rFonts w:ascii="Arial" w:hAnsi="Arial" w:cs="Arial"/>
        </w:rPr>
        <w:t>instrumento de planificación estratégica de gestión</w:t>
      </w:r>
      <w:r w:rsidRPr="00AB7358">
        <w:rPr>
          <w:rFonts w:ascii="Arial" w:hAnsi="Arial" w:cs="Arial"/>
        </w:rPr>
        <w:t xml:space="preserve"> aprobado por la Comisión para la Recuperació</w:t>
      </w:r>
      <w:r>
        <w:rPr>
          <w:rFonts w:ascii="Arial" w:hAnsi="Arial" w:cs="Arial"/>
        </w:rPr>
        <w:t>n, Transformación y Resiliencia</w:t>
      </w:r>
      <w:r w:rsidRPr="002240C6">
        <w:rPr>
          <w:rFonts w:ascii="Arial" w:hAnsi="Arial" w:cs="Arial"/>
        </w:rPr>
        <w:t>.</w:t>
      </w:r>
    </w:p>
    <w:p w14:paraId="7A3E0A5A" w14:textId="77777777" w:rsidR="008F0019" w:rsidRPr="00A95495" w:rsidRDefault="008F0019" w:rsidP="008F0019">
      <w:pPr>
        <w:pStyle w:val="Textonotapie"/>
        <w:tabs>
          <w:tab w:val="left" w:pos="1021"/>
          <w:tab w:val="left" w:pos="8080"/>
        </w:tabs>
        <w:jc w:val="both"/>
        <w:rPr>
          <w:rFonts w:ascii="Arial" w:hAnsi="Arial" w:cs="Arial"/>
          <w:color w:val="FF0000"/>
          <w:sz w:val="24"/>
        </w:rPr>
      </w:pPr>
    </w:p>
    <w:p w14:paraId="39201BFA" w14:textId="77777777" w:rsidR="008F0019" w:rsidRDefault="008F0019" w:rsidP="008F0019">
      <w:pPr>
        <w:pStyle w:val="Textonotapie"/>
        <w:tabs>
          <w:tab w:val="left" w:pos="1021"/>
          <w:tab w:val="left" w:pos="8080"/>
        </w:tabs>
        <w:jc w:val="both"/>
        <w:rPr>
          <w:rFonts w:ascii="Arial" w:hAnsi="Arial" w:cs="Arial"/>
          <w:sz w:val="24"/>
        </w:rPr>
      </w:pPr>
    </w:p>
    <w:p w14:paraId="25BC7BBA" w14:textId="4AAC9516" w:rsidR="008F0019" w:rsidRDefault="00031265" w:rsidP="008F0019">
      <w:pPr>
        <w:jc w:val="both"/>
        <w:rPr>
          <w:rFonts w:ascii="Arial" w:hAnsi="Arial" w:cs="Arial"/>
          <w:i/>
        </w:rPr>
      </w:pPr>
      <w:bookmarkStart w:id="34" w:name="_Hlk55754634"/>
      <w:r w:rsidRPr="00031265">
        <w:rPr>
          <w:rFonts w:ascii="Arial" w:hAnsi="Arial" w:cs="Arial"/>
          <w:b/>
          <w:bCs/>
          <w:iCs/>
        </w:rPr>
        <w:t xml:space="preserve">Artículo </w:t>
      </w:r>
      <w:r w:rsidR="00A05EDE">
        <w:rPr>
          <w:rFonts w:ascii="Arial" w:hAnsi="Arial" w:cs="Arial"/>
          <w:b/>
          <w:bCs/>
          <w:iCs/>
        </w:rPr>
        <w:t>35</w:t>
      </w:r>
      <w:r w:rsidRPr="00031265">
        <w:rPr>
          <w:rFonts w:ascii="Arial" w:hAnsi="Arial" w:cs="Arial"/>
          <w:b/>
          <w:bCs/>
          <w:iCs/>
        </w:rPr>
        <w:t xml:space="preserve">. </w:t>
      </w:r>
      <w:r w:rsidRPr="00031265">
        <w:rPr>
          <w:rFonts w:ascii="Arial" w:hAnsi="Arial" w:cs="Arial"/>
          <w:i/>
        </w:rPr>
        <w:t>Nombramiento de personal funcionario interino y contratación de personal laboral con contratos de duración determinada</w:t>
      </w:r>
    </w:p>
    <w:bookmarkEnd w:id="34"/>
    <w:p w14:paraId="2A8A9580" w14:textId="77777777" w:rsidR="00031265" w:rsidRPr="00FB59F0" w:rsidRDefault="00031265" w:rsidP="008F0019">
      <w:pPr>
        <w:jc w:val="both"/>
        <w:rPr>
          <w:rFonts w:ascii="Arial" w:hAnsi="Arial" w:cs="Arial"/>
          <w:i/>
        </w:rPr>
      </w:pPr>
    </w:p>
    <w:p w14:paraId="4AE34E2F" w14:textId="53BEFCF2" w:rsidR="008F0019" w:rsidRDefault="008F0019" w:rsidP="008F0019">
      <w:pPr>
        <w:jc w:val="both"/>
        <w:rPr>
          <w:rFonts w:ascii="Arial" w:hAnsi="Arial" w:cs="Arial"/>
        </w:rPr>
      </w:pPr>
      <w:r w:rsidRPr="00AB7358">
        <w:rPr>
          <w:rFonts w:ascii="Arial" w:hAnsi="Arial" w:cs="Arial"/>
        </w:rPr>
        <w:t xml:space="preserve">1.  Dado el incremento de la carga de trabajo derivado de la gestión de los fondos ligados a la ejecución del </w:t>
      </w:r>
      <w:r>
        <w:rPr>
          <w:rFonts w:ascii="Arial" w:hAnsi="Arial" w:cs="Arial"/>
        </w:rPr>
        <w:t>Plan de Recuperación, Transformación y Resiliencia</w:t>
      </w:r>
      <w:r w:rsidRPr="00AB7358">
        <w:rPr>
          <w:rFonts w:ascii="Arial" w:hAnsi="Arial" w:cs="Arial"/>
        </w:rPr>
        <w:t xml:space="preserve">, los departamentos ministeriales y los organismos encargados de la gestión de fondos europeos podrán reforzar sus plantillas con el nombramiento de funcionarios interinos o personal laboral con contratos de duración determinada, de acuerdo con lo establecido en su </w:t>
      </w:r>
      <w:r w:rsidR="006910D1">
        <w:rPr>
          <w:rFonts w:ascii="Arial" w:hAnsi="Arial" w:cs="Arial"/>
        </w:rPr>
        <w:t>instrumento de planificación estratégica de gestión</w:t>
      </w:r>
      <w:r w:rsidRPr="00AB7358">
        <w:rPr>
          <w:rFonts w:ascii="Arial" w:hAnsi="Arial" w:cs="Arial"/>
        </w:rPr>
        <w:t>, el texto refundido de la Ley del Estatuto Básico del Empleado Público y el texto refundido de la Ley del Estatuto de los Trabajadores.</w:t>
      </w:r>
    </w:p>
    <w:p w14:paraId="0D3B4315" w14:textId="77777777" w:rsidR="008F0019" w:rsidRPr="00AB7358" w:rsidRDefault="008F0019" w:rsidP="008F0019">
      <w:pPr>
        <w:jc w:val="both"/>
        <w:rPr>
          <w:rFonts w:ascii="Arial" w:hAnsi="Arial" w:cs="Arial"/>
        </w:rPr>
      </w:pPr>
    </w:p>
    <w:p w14:paraId="35894696" w14:textId="77777777" w:rsidR="008F0019" w:rsidRDefault="008F0019" w:rsidP="008F0019">
      <w:pPr>
        <w:jc w:val="both"/>
        <w:rPr>
          <w:rFonts w:ascii="Arial" w:hAnsi="Arial" w:cs="Arial"/>
        </w:rPr>
      </w:pPr>
      <w:r w:rsidRPr="00AB7358">
        <w:rPr>
          <w:rFonts w:ascii="Arial" w:hAnsi="Arial" w:cs="Arial"/>
        </w:rPr>
        <w:t>2. La Secretaría de Estado de Política Territorial y Función Pública y la Secretaría de Estado de Presupuestos y Gastos darán prioridad a la tramitación de las autorizaciones de contratos de duración determinada y nombramiento de personal funcionario interino en el marco de los planes de gestión de fondos europeos, siempre de acuerdo con lo establecido normativa vigente en materia presupuestaria y de recursos humanos</w:t>
      </w:r>
      <w:r w:rsidRPr="002240C6">
        <w:rPr>
          <w:rFonts w:ascii="Arial" w:hAnsi="Arial" w:cs="Arial"/>
        </w:rPr>
        <w:t>.</w:t>
      </w:r>
    </w:p>
    <w:p w14:paraId="6E65A6AE" w14:textId="77777777" w:rsidR="008F0019" w:rsidRDefault="008F0019" w:rsidP="008F0019">
      <w:pPr>
        <w:jc w:val="both"/>
        <w:rPr>
          <w:rFonts w:ascii="Arial" w:hAnsi="Arial" w:cs="Arial"/>
        </w:rPr>
      </w:pPr>
    </w:p>
    <w:p w14:paraId="3997688E" w14:textId="77777777" w:rsidR="00262AC0" w:rsidRDefault="00262AC0" w:rsidP="00262AC0">
      <w:pPr>
        <w:jc w:val="both"/>
        <w:rPr>
          <w:rFonts w:ascii="Arial" w:hAnsi="Arial" w:cs="Arial"/>
        </w:rPr>
      </w:pPr>
    </w:p>
    <w:p w14:paraId="6815D220" w14:textId="55070CBA" w:rsidR="00262AC0" w:rsidRPr="00E43D1A" w:rsidRDefault="00283EC7" w:rsidP="00262AC0">
      <w:pPr>
        <w:pStyle w:val="Textonotapie"/>
        <w:tabs>
          <w:tab w:val="left" w:pos="1021"/>
          <w:tab w:val="left" w:pos="8080"/>
        </w:tabs>
        <w:jc w:val="center"/>
        <w:rPr>
          <w:rFonts w:ascii="Arial" w:hAnsi="Arial" w:cs="Arial"/>
          <w:sz w:val="24"/>
        </w:rPr>
      </w:pPr>
      <w:bookmarkStart w:id="35" w:name="_Hlk55754729"/>
      <w:r w:rsidRPr="00283EC7">
        <w:rPr>
          <w:rFonts w:ascii="Arial" w:hAnsi="Arial" w:cs="Arial"/>
          <w:b/>
          <w:i/>
          <w:sz w:val="24"/>
        </w:rPr>
        <w:lastRenderedPageBreak/>
        <w:t xml:space="preserve">Sección 3.ª </w:t>
      </w:r>
      <w:r w:rsidR="00262AC0" w:rsidRPr="00E43D1A">
        <w:rPr>
          <w:rFonts w:ascii="Arial" w:hAnsi="Arial" w:cs="Arial"/>
          <w:b/>
          <w:i/>
          <w:sz w:val="24"/>
        </w:rPr>
        <w:t xml:space="preserve">Digitalización y medios materiales </w:t>
      </w:r>
      <w:r w:rsidR="00262AC0" w:rsidRPr="00E43D1A">
        <w:rPr>
          <w:rFonts w:ascii="Arial" w:hAnsi="Arial" w:cs="Arial"/>
          <w:b/>
          <w:i/>
          <w:sz w:val="24"/>
        </w:rPr>
        <w:cr/>
      </w:r>
    </w:p>
    <w:p w14:paraId="282AF5AF" w14:textId="77777777" w:rsidR="00262AC0" w:rsidRDefault="00262AC0" w:rsidP="00262AC0">
      <w:pPr>
        <w:jc w:val="both"/>
        <w:rPr>
          <w:rFonts w:ascii="Arial" w:hAnsi="Arial" w:cs="Arial"/>
          <w:b/>
        </w:rPr>
      </w:pPr>
    </w:p>
    <w:p w14:paraId="13200F2C" w14:textId="44556109" w:rsidR="00262AC0" w:rsidRDefault="008637BD" w:rsidP="00262AC0">
      <w:pPr>
        <w:jc w:val="both"/>
        <w:rPr>
          <w:rFonts w:ascii="Arial" w:hAnsi="Arial" w:cs="Arial"/>
          <w:i/>
        </w:rPr>
      </w:pPr>
      <w:r w:rsidRPr="00FB59F0">
        <w:rPr>
          <w:rFonts w:ascii="Arial" w:hAnsi="Arial" w:cs="Arial"/>
          <w:b/>
        </w:rPr>
        <w:t xml:space="preserve">Artículo </w:t>
      </w:r>
      <w:r w:rsidR="00A05EDE">
        <w:rPr>
          <w:rFonts w:ascii="Arial" w:hAnsi="Arial" w:cs="Arial"/>
          <w:b/>
        </w:rPr>
        <w:t>36</w:t>
      </w:r>
      <w:r w:rsidRPr="00FB59F0">
        <w:rPr>
          <w:rFonts w:ascii="Arial" w:hAnsi="Arial" w:cs="Arial"/>
          <w:b/>
        </w:rPr>
        <w:t>.</w:t>
      </w:r>
      <w:r w:rsidRPr="00FB59F0">
        <w:rPr>
          <w:rFonts w:ascii="Arial" w:hAnsi="Arial" w:cs="Arial"/>
        </w:rPr>
        <w:t xml:space="preserve"> </w:t>
      </w:r>
      <w:r w:rsidRPr="00E43D1A">
        <w:rPr>
          <w:rFonts w:ascii="Arial" w:hAnsi="Arial" w:cs="Arial"/>
          <w:i/>
        </w:rPr>
        <w:t xml:space="preserve">Medios para la digitalización de la gestión del </w:t>
      </w:r>
      <w:r w:rsidR="006910D1">
        <w:rPr>
          <w:rFonts w:ascii="Arial" w:hAnsi="Arial" w:cs="Arial"/>
          <w:i/>
        </w:rPr>
        <w:t>instrumento de planificación estratégica de gestión</w:t>
      </w:r>
      <w:r>
        <w:rPr>
          <w:rFonts w:ascii="Arial" w:hAnsi="Arial" w:cs="Arial"/>
          <w:i/>
        </w:rPr>
        <w:t>.</w:t>
      </w:r>
    </w:p>
    <w:bookmarkEnd w:id="35"/>
    <w:p w14:paraId="4FF2C13B" w14:textId="77777777" w:rsidR="00262AC0" w:rsidRPr="00FB59F0" w:rsidRDefault="00262AC0" w:rsidP="00262AC0">
      <w:pPr>
        <w:jc w:val="both"/>
        <w:rPr>
          <w:rFonts w:ascii="Arial" w:hAnsi="Arial" w:cs="Arial"/>
          <w:i/>
        </w:rPr>
      </w:pPr>
    </w:p>
    <w:p w14:paraId="2EEBE1C1" w14:textId="2C5C85F3" w:rsidR="00262AC0" w:rsidRDefault="00262AC0" w:rsidP="00262AC0">
      <w:pPr>
        <w:jc w:val="both"/>
        <w:rPr>
          <w:rFonts w:ascii="Arial" w:hAnsi="Arial" w:cs="Arial"/>
        </w:rPr>
      </w:pPr>
      <w:r w:rsidRPr="00E43D1A">
        <w:rPr>
          <w:rFonts w:ascii="Arial" w:hAnsi="Arial" w:cs="Arial"/>
        </w:rPr>
        <w:t xml:space="preserve">1. Se creará un portal web único del </w:t>
      </w:r>
      <w:r w:rsidR="004A3EE6">
        <w:rPr>
          <w:rFonts w:ascii="Arial" w:hAnsi="Arial" w:cs="Arial"/>
        </w:rPr>
        <w:t>Plan de Recuperación, Transformación y Resiliencia</w:t>
      </w:r>
      <w:r w:rsidRPr="00E43D1A">
        <w:rPr>
          <w:rFonts w:ascii="Arial" w:hAnsi="Arial" w:cs="Arial"/>
        </w:rPr>
        <w:t xml:space="preserve"> que centralice</w:t>
      </w:r>
      <w:r w:rsidR="006910D1">
        <w:rPr>
          <w:rFonts w:ascii="Arial" w:hAnsi="Arial" w:cs="Arial"/>
        </w:rPr>
        <w:t xml:space="preserve"> y distribuya</w:t>
      </w:r>
      <w:r w:rsidRPr="00E43D1A">
        <w:rPr>
          <w:rFonts w:ascii="Arial" w:hAnsi="Arial" w:cs="Arial"/>
        </w:rPr>
        <w:t xml:space="preserve"> la información a </w:t>
      </w:r>
      <w:r w:rsidR="006910D1">
        <w:rPr>
          <w:rFonts w:ascii="Arial" w:hAnsi="Arial" w:cs="Arial"/>
        </w:rPr>
        <w:t>todos los interesado</w:t>
      </w:r>
      <w:r w:rsidRPr="00E43D1A">
        <w:rPr>
          <w:rFonts w:ascii="Arial" w:hAnsi="Arial" w:cs="Arial"/>
        </w:rPr>
        <w:t>s.</w:t>
      </w:r>
    </w:p>
    <w:p w14:paraId="2A40837A" w14:textId="77777777" w:rsidR="00262AC0" w:rsidRPr="00E43D1A" w:rsidRDefault="00262AC0" w:rsidP="00262AC0">
      <w:pPr>
        <w:jc w:val="both"/>
        <w:rPr>
          <w:rFonts w:ascii="Arial" w:hAnsi="Arial" w:cs="Arial"/>
        </w:rPr>
      </w:pPr>
    </w:p>
    <w:p w14:paraId="0800BB69" w14:textId="17F82992" w:rsidR="00262AC0" w:rsidRPr="00784791" w:rsidRDefault="00262AC0" w:rsidP="00262AC0">
      <w:pPr>
        <w:jc w:val="both"/>
        <w:rPr>
          <w:rFonts w:ascii="Arial" w:hAnsi="Arial" w:cs="Arial"/>
        </w:rPr>
      </w:pPr>
      <w:r w:rsidRPr="00784791">
        <w:rPr>
          <w:rFonts w:ascii="Arial" w:hAnsi="Arial" w:cs="Arial"/>
        </w:rPr>
        <w:t xml:space="preserve">2. La tramitación de las solicitudes de participación en las convocatorias derivadas la ejecución del </w:t>
      </w:r>
      <w:r w:rsidR="004A3EE6" w:rsidRPr="00784791">
        <w:rPr>
          <w:rFonts w:ascii="Arial" w:hAnsi="Arial" w:cs="Arial"/>
        </w:rPr>
        <w:t>Plan de Recuperación, Transformación y Resiliencia</w:t>
      </w:r>
      <w:r w:rsidRPr="00784791">
        <w:rPr>
          <w:rFonts w:ascii="Arial" w:hAnsi="Arial" w:cs="Arial"/>
        </w:rPr>
        <w:t xml:space="preserve"> se </w:t>
      </w:r>
      <w:r w:rsidR="005346E4" w:rsidRPr="00784791">
        <w:rPr>
          <w:rFonts w:ascii="Arial" w:hAnsi="Arial" w:cs="Arial"/>
        </w:rPr>
        <w:t>podrá realizar</w:t>
      </w:r>
      <w:r w:rsidRPr="00784791">
        <w:rPr>
          <w:rFonts w:ascii="Arial" w:hAnsi="Arial" w:cs="Arial"/>
        </w:rPr>
        <w:t xml:space="preserve"> a través de la ventanilla única del portal web.  </w:t>
      </w:r>
    </w:p>
    <w:p w14:paraId="1F2267B0" w14:textId="77777777" w:rsidR="00262AC0" w:rsidRPr="00784791" w:rsidRDefault="00262AC0" w:rsidP="00262AC0">
      <w:pPr>
        <w:jc w:val="both"/>
        <w:rPr>
          <w:rFonts w:ascii="Arial" w:hAnsi="Arial" w:cs="Arial"/>
        </w:rPr>
      </w:pPr>
    </w:p>
    <w:p w14:paraId="05F09BCA" w14:textId="21B78CE2" w:rsidR="00262AC0" w:rsidRPr="00784791" w:rsidRDefault="00262AC0" w:rsidP="00262AC0">
      <w:pPr>
        <w:jc w:val="both"/>
        <w:rPr>
          <w:rFonts w:ascii="Arial" w:hAnsi="Arial" w:cs="Arial"/>
        </w:rPr>
      </w:pPr>
      <w:r w:rsidRPr="00784791">
        <w:rPr>
          <w:rFonts w:ascii="Arial" w:hAnsi="Arial" w:cs="Arial"/>
        </w:rPr>
        <w:t xml:space="preserve">3. A través del portal web </w:t>
      </w:r>
      <w:r w:rsidR="009761AF" w:rsidRPr="00784791">
        <w:rPr>
          <w:rFonts w:ascii="Arial" w:hAnsi="Arial" w:cs="Arial"/>
        </w:rPr>
        <w:t xml:space="preserve">del Plan de Recuperación, Transformación y Resiliencia </w:t>
      </w:r>
      <w:r w:rsidRPr="00784791">
        <w:rPr>
          <w:rFonts w:ascii="Arial" w:hAnsi="Arial" w:cs="Arial"/>
        </w:rPr>
        <w:t>se ofrecerá un servicio de atención a las personas o entidades interesadas en participar en las convocatorias derivadas del instrumento de recuperación para Europa.</w:t>
      </w:r>
    </w:p>
    <w:p w14:paraId="7A95477B" w14:textId="77777777" w:rsidR="00262AC0" w:rsidRPr="00784791" w:rsidRDefault="00262AC0" w:rsidP="00262AC0">
      <w:pPr>
        <w:pStyle w:val="Textonotapie"/>
        <w:tabs>
          <w:tab w:val="left" w:pos="1021"/>
          <w:tab w:val="left" w:pos="8080"/>
        </w:tabs>
        <w:jc w:val="both"/>
        <w:rPr>
          <w:rFonts w:ascii="Arial" w:hAnsi="Arial" w:cs="Arial"/>
          <w:sz w:val="24"/>
        </w:rPr>
      </w:pPr>
    </w:p>
    <w:p w14:paraId="4BE4353D" w14:textId="77777777" w:rsidR="00262AC0" w:rsidRPr="00784791" w:rsidRDefault="00262AC0" w:rsidP="00262AC0">
      <w:pPr>
        <w:pStyle w:val="Textonotapie"/>
        <w:tabs>
          <w:tab w:val="left" w:pos="1021"/>
          <w:tab w:val="left" w:pos="8080"/>
        </w:tabs>
        <w:jc w:val="both"/>
        <w:rPr>
          <w:rFonts w:ascii="Arial" w:hAnsi="Arial" w:cs="Arial"/>
          <w:sz w:val="24"/>
        </w:rPr>
      </w:pPr>
    </w:p>
    <w:p w14:paraId="0CDB533C" w14:textId="27C83B27" w:rsidR="00262AC0" w:rsidRDefault="00262AC0" w:rsidP="00262AC0">
      <w:pPr>
        <w:jc w:val="both"/>
        <w:rPr>
          <w:rFonts w:ascii="Arial" w:hAnsi="Arial" w:cs="Arial"/>
          <w:i/>
        </w:rPr>
      </w:pPr>
      <w:bookmarkStart w:id="36" w:name="_Hlk55755048"/>
      <w:r w:rsidRPr="00784791">
        <w:rPr>
          <w:rFonts w:ascii="Arial" w:hAnsi="Arial" w:cs="Arial"/>
          <w:b/>
        </w:rPr>
        <w:t xml:space="preserve">Artículo </w:t>
      </w:r>
      <w:r w:rsidR="00A05EDE" w:rsidRPr="00784791">
        <w:rPr>
          <w:rFonts w:ascii="Arial" w:hAnsi="Arial" w:cs="Arial"/>
          <w:b/>
        </w:rPr>
        <w:t>37</w:t>
      </w:r>
      <w:r w:rsidRPr="00784791">
        <w:rPr>
          <w:rFonts w:ascii="Arial" w:hAnsi="Arial" w:cs="Arial"/>
          <w:b/>
        </w:rPr>
        <w:t>.</w:t>
      </w:r>
      <w:r w:rsidRPr="00784791">
        <w:rPr>
          <w:rFonts w:ascii="Arial" w:hAnsi="Arial" w:cs="Arial"/>
        </w:rPr>
        <w:t xml:space="preserve"> </w:t>
      </w:r>
      <w:r w:rsidRPr="00784791">
        <w:rPr>
          <w:rFonts w:ascii="Arial" w:hAnsi="Arial" w:cs="Arial"/>
          <w:i/>
        </w:rPr>
        <w:t>Recursos para agilizar</w:t>
      </w:r>
      <w:r w:rsidRPr="00E43D1A">
        <w:rPr>
          <w:rFonts w:ascii="Arial" w:hAnsi="Arial" w:cs="Arial"/>
          <w:i/>
        </w:rPr>
        <w:t xml:space="preserve"> y digitalizar los procedimientos de contratación relacionados con la gestión de los fondos europeos</w:t>
      </w:r>
      <w:r>
        <w:rPr>
          <w:rFonts w:ascii="Arial" w:hAnsi="Arial" w:cs="Arial"/>
          <w:i/>
        </w:rPr>
        <w:t>.</w:t>
      </w:r>
    </w:p>
    <w:bookmarkEnd w:id="36"/>
    <w:p w14:paraId="5514D1C1" w14:textId="77777777" w:rsidR="00262AC0" w:rsidRPr="00FB59F0" w:rsidRDefault="00262AC0" w:rsidP="00262AC0">
      <w:pPr>
        <w:jc w:val="both"/>
        <w:rPr>
          <w:rFonts w:ascii="Arial" w:hAnsi="Arial" w:cs="Arial"/>
          <w:i/>
        </w:rPr>
      </w:pPr>
    </w:p>
    <w:p w14:paraId="1ABFB25B" w14:textId="115502A6" w:rsidR="00262AC0" w:rsidRPr="00E43D1A" w:rsidRDefault="00262AC0" w:rsidP="00262AC0">
      <w:pPr>
        <w:jc w:val="both"/>
        <w:rPr>
          <w:rFonts w:ascii="Arial" w:hAnsi="Arial" w:cs="Arial"/>
        </w:rPr>
      </w:pPr>
      <w:r w:rsidRPr="00E43D1A">
        <w:rPr>
          <w:rFonts w:ascii="Arial" w:hAnsi="Arial" w:cs="Arial"/>
        </w:rPr>
        <w:t xml:space="preserve">1. En orden a facilitar la implementación del </w:t>
      </w:r>
      <w:r w:rsidR="004A3EE6">
        <w:rPr>
          <w:rFonts w:ascii="Arial" w:hAnsi="Arial" w:cs="Arial"/>
        </w:rPr>
        <w:t>Plan de Recuperación, Transformación y Resiliencia</w:t>
      </w:r>
      <w:r w:rsidRPr="00E43D1A">
        <w:rPr>
          <w:rFonts w:ascii="Arial" w:hAnsi="Arial" w:cs="Arial"/>
        </w:rPr>
        <w:t xml:space="preserve">, los departamentos ministeriales y organismos encargados de la gestión de los </w:t>
      </w:r>
      <w:r w:rsidR="006910D1">
        <w:rPr>
          <w:rFonts w:ascii="Arial" w:hAnsi="Arial" w:cs="Arial"/>
        </w:rPr>
        <w:t xml:space="preserve">proyectos </w:t>
      </w:r>
      <w:r w:rsidRPr="00E43D1A">
        <w:rPr>
          <w:rFonts w:ascii="Arial" w:hAnsi="Arial" w:cs="Arial"/>
        </w:rPr>
        <w:t>ligados a su ejecución aprobarán en el plazo de un mes desde la entrada en vigor de este real decreto-ley un documento de carácter anual con la programación de los contratos necesarios para su puesta en marcha.</w:t>
      </w:r>
    </w:p>
    <w:p w14:paraId="472A0D59" w14:textId="77777777" w:rsidR="00262AC0" w:rsidRDefault="00262AC0" w:rsidP="00262AC0">
      <w:pPr>
        <w:jc w:val="both"/>
        <w:rPr>
          <w:rFonts w:ascii="Arial" w:hAnsi="Arial" w:cs="Arial"/>
        </w:rPr>
      </w:pPr>
    </w:p>
    <w:p w14:paraId="334EE354" w14:textId="06393967" w:rsidR="00262AC0" w:rsidRDefault="00262AC0" w:rsidP="00262AC0">
      <w:pPr>
        <w:jc w:val="both"/>
        <w:rPr>
          <w:rFonts w:ascii="Arial" w:hAnsi="Arial" w:cs="Arial"/>
        </w:rPr>
      </w:pPr>
      <w:r w:rsidRPr="00E43D1A">
        <w:rPr>
          <w:rFonts w:ascii="Arial" w:hAnsi="Arial" w:cs="Arial"/>
        </w:rPr>
        <w:t xml:space="preserve">2. La persona titular de la Subsecretaría del departamento ministerial o del órgano con competencias en materia de servicios comunes de los organismos públicos encargados de la gestión de fondos europeos ligados a la ejecución del </w:t>
      </w:r>
      <w:r w:rsidR="004A3EE6">
        <w:rPr>
          <w:rFonts w:ascii="Arial" w:hAnsi="Arial" w:cs="Arial"/>
        </w:rPr>
        <w:t>Plan de Recuperación, Transformación y Resiliencia</w:t>
      </w:r>
      <w:r w:rsidRPr="00E43D1A">
        <w:rPr>
          <w:rFonts w:ascii="Arial" w:hAnsi="Arial" w:cs="Arial"/>
        </w:rPr>
        <w:t xml:space="preserve"> priorizará la digitalización y agilización de los procedimientos de contratación relacionados con la gestión de</w:t>
      </w:r>
      <w:r w:rsidR="006910D1">
        <w:rPr>
          <w:rFonts w:ascii="Arial" w:hAnsi="Arial" w:cs="Arial"/>
        </w:rPr>
        <w:t xml:space="preserve"> proyectos financiables con</w:t>
      </w:r>
      <w:r w:rsidRPr="00E43D1A">
        <w:rPr>
          <w:rFonts w:ascii="Arial" w:hAnsi="Arial" w:cs="Arial"/>
        </w:rPr>
        <w:t xml:space="preserve"> fondos europeos.</w:t>
      </w:r>
    </w:p>
    <w:p w14:paraId="7473D8BE" w14:textId="77777777" w:rsidR="00262AC0" w:rsidRPr="00E43D1A" w:rsidRDefault="00262AC0" w:rsidP="00262AC0">
      <w:pPr>
        <w:jc w:val="both"/>
        <w:rPr>
          <w:rFonts w:ascii="Arial" w:hAnsi="Arial" w:cs="Arial"/>
        </w:rPr>
      </w:pPr>
    </w:p>
    <w:p w14:paraId="3AE5B9B8" w14:textId="77777777" w:rsidR="00262AC0" w:rsidRDefault="00262AC0" w:rsidP="00262AC0">
      <w:pPr>
        <w:pStyle w:val="Textonotapie"/>
        <w:tabs>
          <w:tab w:val="left" w:pos="1021"/>
          <w:tab w:val="left" w:pos="8080"/>
        </w:tabs>
        <w:jc w:val="both"/>
        <w:rPr>
          <w:rFonts w:ascii="Arial" w:hAnsi="Arial" w:cs="Arial"/>
          <w:sz w:val="24"/>
        </w:rPr>
      </w:pPr>
    </w:p>
    <w:p w14:paraId="1A12A0B6" w14:textId="77777777" w:rsidR="00262AC0" w:rsidRDefault="00262AC0" w:rsidP="00262AC0">
      <w:pPr>
        <w:jc w:val="both"/>
        <w:rPr>
          <w:rFonts w:ascii="Arial" w:hAnsi="Arial" w:cs="Arial"/>
          <w:b/>
        </w:rPr>
      </w:pPr>
    </w:p>
    <w:p w14:paraId="07CCC7C7" w14:textId="144EC860" w:rsidR="00C65C43" w:rsidRDefault="00FB59F0" w:rsidP="002E56CC">
      <w:pPr>
        <w:jc w:val="both"/>
        <w:rPr>
          <w:rFonts w:ascii="Arial" w:hAnsi="Arial" w:cs="Arial"/>
        </w:rPr>
      </w:pPr>
      <w:r>
        <w:rPr>
          <w:rFonts w:ascii="Arial" w:hAnsi="Arial" w:cs="Arial"/>
        </w:rPr>
        <w:t xml:space="preserve"> </w:t>
      </w:r>
    </w:p>
    <w:p w14:paraId="10F765C7" w14:textId="77777777" w:rsidR="00EF3394" w:rsidRDefault="00EF3394">
      <w:pPr>
        <w:rPr>
          <w:rFonts w:ascii="Arial" w:hAnsi="Arial" w:cs="Arial"/>
          <w:b/>
          <w:szCs w:val="20"/>
        </w:rPr>
      </w:pPr>
      <w:bookmarkStart w:id="37" w:name="_Hlk55755283"/>
      <w:bookmarkStart w:id="38" w:name="_Hlk55751809"/>
      <w:r>
        <w:rPr>
          <w:rFonts w:ascii="Arial" w:hAnsi="Arial" w:cs="Arial"/>
          <w:b/>
        </w:rPr>
        <w:br w:type="page"/>
      </w:r>
    </w:p>
    <w:p w14:paraId="25F08758" w14:textId="77777777" w:rsidR="00EF3394" w:rsidRDefault="00EF3394" w:rsidP="00F052D8">
      <w:pPr>
        <w:pStyle w:val="Textonotapie"/>
        <w:tabs>
          <w:tab w:val="left" w:pos="1021"/>
          <w:tab w:val="left" w:pos="8080"/>
        </w:tabs>
        <w:jc w:val="center"/>
        <w:rPr>
          <w:rFonts w:ascii="Arial" w:hAnsi="Arial" w:cs="Arial"/>
          <w:b/>
          <w:sz w:val="24"/>
        </w:rPr>
      </w:pPr>
    </w:p>
    <w:p w14:paraId="0F2D435A" w14:textId="5178E4DB" w:rsidR="00F052D8" w:rsidRPr="000A03B1" w:rsidRDefault="00F052D8" w:rsidP="00F052D8">
      <w:pPr>
        <w:pStyle w:val="Textonotapie"/>
        <w:tabs>
          <w:tab w:val="left" w:pos="1021"/>
          <w:tab w:val="left" w:pos="8080"/>
        </w:tabs>
        <w:jc w:val="center"/>
        <w:rPr>
          <w:rFonts w:ascii="Arial" w:hAnsi="Arial" w:cs="Arial"/>
          <w:b/>
          <w:sz w:val="24"/>
        </w:rPr>
      </w:pPr>
      <w:r>
        <w:rPr>
          <w:rFonts w:ascii="Arial" w:hAnsi="Arial" w:cs="Arial"/>
          <w:b/>
          <w:sz w:val="24"/>
        </w:rPr>
        <w:t>TÍTULO</w:t>
      </w:r>
      <w:r w:rsidRPr="000A03B1">
        <w:rPr>
          <w:rFonts w:ascii="Arial" w:hAnsi="Arial" w:cs="Arial"/>
          <w:b/>
          <w:sz w:val="24"/>
        </w:rPr>
        <w:t xml:space="preserve"> I</w:t>
      </w:r>
      <w:r>
        <w:rPr>
          <w:rFonts w:ascii="Arial" w:hAnsi="Arial" w:cs="Arial"/>
          <w:b/>
          <w:sz w:val="24"/>
        </w:rPr>
        <w:t>V</w:t>
      </w:r>
    </w:p>
    <w:p w14:paraId="567D9C60" w14:textId="77777777" w:rsidR="00F052D8" w:rsidRDefault="00F052D8" w:rsidP="00F052D8">
      <w:pPr>
        <w:pStyle w:val="Textonotapie"/>
        <w:tabs>
          <w:tab w:val="left" w:pos="1021"/>
          <w:tab w:val="left" w:pos="8080"/>
        </w:tabs>
        <w:jc w:val="center"/>
        <w:rPr>
          <w:rFonts w:ascii="Arial" w:hAnsi="Arial" w:cs="Arial"/>
          <w:b/>
          <w:sz w:val="24"/>
        </w:rPr>
      </w:pPr>
      <w:r>
        <w:rPr>
          <w:rFonts w:ascii="Arial" w:hAnsi="Arial" w:cs="Arial"/>
          <w:b/>
          <w:sz w:val="24"/>
        </w:rPr>
        <w:t xml:space="preserve">ESPECIALIDADES DE GESTIÓN DEL </w:t>
      </w:r>
      <w:r w:rsidRPr="00F052D8">
        <w:rPr>
          <w:rFonts w:ascii="Arial" w:hAnsi="Arial" w:cs="Arial"/>
          <w:b/>
          <w:sz w:val="24"/>
        </w:rPr>
        <w:t>PLAN DE RECUPERACIÓN, TRANSFORMACIÓN Y RESILIENCIA</w:t>
      </w:r>
    </w:p>
    <w:bookmarkEnd w:id="37"/>
    <w:p w14:paraId="2BE4F00F" w14:textId="77777777" w:rsidR="00F052D8" w:rsidRDefault="00F052D8" w:rsidP="00F052D8">
      <w:pPr>
        <w:pStyle w:val="Textonotapie"/>
        <w:tabs>
          <w:tab w:val="left" w:pos="1021"/>
          <w:tab w:val="left" w:pos="8080"/>
        </w:tabs>
        <w:jc w:val="center"/>
        <w:rPr>
          <w:rFonts w:ascii="Arial" w:hAnsi="Arial" w:cs="Arial"/>
          <w:b/>
          <w:sz w:val="24"/>
        </w:rPr>
      </w:pPr>
    </w:p>
    <w:p w14:paraId="08DA397B" w14:textId="77777777" w:rsidR="00F052D8" w:rsidRPr="000A03B1" w:rsidRDefault="00F052D8" w:rsidP="00F052D8">
      <w:pPr>
        <w:pStyle w:val="Textonotapie"/>
        <w:tabs>
          <w:tab w:val="left" w:pos="1021"/>
          <w:tab w:val="left" w:pos="8080"/>
        </w:tabs>
        <w:jc w:val="center"/>
        <w:rPr>
          <w:rFonts w:ascii="Arial" w:hAnsi="Arial" w:cs="Arial"/>
          <w:b/>
          <w:i/>
          <w:sz w:val="24"/>
        </w:rPr>
      </w:pPr>
    </w:p>
    <w:p w14:paraId="36DBE8D8" w14:textId="77777777" w:rsidR="00C65C43" w:rsidRPr="002240C6" w:rsidRDefault="00C65C43" w:rsidP="00C65C43">
      <w:pPr>
        <w:pStyle w:val="Textonotapie"/>
        <w:tabs>
          <w:tab w:val="left" w:pos="1021"/>
          <w:tab w:val="left" w:pos="8080"/>
        </w:tabs>
        <w:jc w:val="center"/>
        <w:rPr>
          <w:rFonts w:ascii="Arial" w:hAnsi="Arial" w:cs="Arial"/>
          <w:b/>
          <w:sz w:val="24"/>
        </w:rPr>
      </w:pPr>
      <w:r w:rsidRPr="002240C6">
        <w:rPr>
          <w:rFonts w:ascii="Arial" w:hAnsi="Arial" w:cs="Arial"/>
          <w:b/>
          <w:sz w:val="24"/>
        </w:rPr>
        <w:t>CAPÍTULO I</w:t>
      </w:r>
    </w:p>
    <w:p w14:paraId="2D80730C" w14:textId="027F5CA7" w:rsidR="00C65C43" w:rsidRDefault="00C65C43" w:rsidP="00C65C43">
      <w:pPr>
        <w:pStyle w:val="Textonotapie"/>
        <w:tabs>
          <w:tab w:val="left" w:pos="1021"/>
          <w:tab w:val="left" w:pos="8080"/>
        </w:tabs>
        <w:jc w:val="center"/>
        <w:rPr>
          <w:rFonts w:ascii="Arial" w:hAnsi="Arial" w:cs="Arial"/>
          <w:b/>
          <w:sz w:val="24"/>
        </w:rPr>
      </w:pPr>
      <w:r w:rsidRPr="00C65C43">
        <w:rPr>
          <w:rFonts w:ascii="Arial" w:hAnsi="Arial" w:cs="Arial"/>
          <w:b/>
          <w:sz w:val="24"/>
        </w:rPr>
        <w:t>Especialidades en materia de gestión y control presupuestario</w:t>
      </w:r>
    </w:p>
    <w:p w14:paraId="6B12241E" w14:textId="77777777" w:rsidR="00A3599F" w:rsidRPr="002240C6" w:rsidRDefault="00A3599F" w:rsidP="00C65C43">
      <w:pPr>
        <w:pStyle w:val="Textonotapie"/>
        <w:tabs>
          <w:tab w:val="left" w:pos="1021"/>
          <w:tab w:val="left" w:pos="8080"/>
        </w:tabs>
        <w:jc w:val="center"/>
        <w:rPr>
          <w:rFonts w:ascii="Arial" w:hAnsi="Arial" w:cs="Arial"/>
          <w:b/>
          <w:sz w:val="24"/>
        </w:rPr>
      </w:pPr>
    </w:p>
    <w:bookmarkEnd w:id="38"/>
    <w:p w14:paraId="33CA5F43" w14:textId="77777777" w:rsidR="00C65C43" w:rsidRDefault="00C65C43" w:rsidP="00C65C43">
      <w:pPr>
        <w:pStyle w:val="Textonotapie"/>
        <w:tabs>
          <w:tab w:val="left" w:pos="1021"/>
          <w:tab w:val="left" w:pos="8080"/>
        </w:tabs>
        <w:jc w:val="center"/>
        <w:rPr>
          <w:rFonts w:ascii="Arial" w:hAnsi="Arial" w:cs="Arial"/>
          <w:b/>
          <w:sz w:val="24"/>
        </w:rPr>
      </w:pPr>
    </w:p>
    <w:p w14:paraId="75B56740" w14:textId="33905104" w:rsidR="00C65C43" w:rsidRPr="00C65C43" w:rsidRDefault="00C65C43" w:rsidP="00C65C43">
      <w:pPr>
        <w:jc w:val="both"/>
        <w:rPr>
          <w:rFonts w:ascii="Arial" w:hAnsi="Arial" w:cs="Arial"/>
          <w:i/>
        </w:rPr>
      </w:pPr>
      <w:bookmarkStart w:id="39" w:name="_Hlk55751847"/>
      <w:r w:rsidRPr="00C65C43">
        <w:rPr>
          <w:rFonts w:ascii="Arial" w:hAnsi="Arial" w:cs="Arial"/>
          <w:b/>
        </w:rPr>
        <w:t xml:space="preserve">Artículo </w:t>
      </w:r>
      <w:r w:rsidR="00A05EDE">
        <w:rPr>
          <w:rFonts w:ascii="Arial" w:hAnsi="Arial" w:cs="Arial"/>
          <w:b/>
        </w:rPr>
        <w:t>38</w:t>
      </w:r>
      <w:r w:rsidRPr="00C65C43">
        <w:rPr>
          <w:rFonts w:ascii="Arial" w:hAnsi="Arial" w:cs="Arial"/>
          <w:b/>
        </w:rPr>
        <w:t>.</w:t>
      </w:r>
      <w:r w:rsidRPr="00C65C43">
        <w:rPr>
          <w:rFonts w:ascii="Arial" w:hAnsi="Arial" w:cs="Arial"/>
        </w:rPr>
        <w:t xml:space="preserve"> </w:t>
      </w:r>
      <w:r w:rsidRPr="00C65C43">
        <w:rPr>
          <w:rFonts w:ascii="Arial" w:hAnsi="Arial" w:cs="Arial"/>
          <w:i/>
        </w:rPr>
        <w:t>Créditos vinculantes y control de gestión</w:t>
      </w:r>
    </w:p>
    <w:bookmarkEnd w:id="39"/>
    <w:p w14:paraId="4B470141" w14:textId="77777777" w:rsidR="00C65C43" w:rsidRDefault="00C65C43" w:rsidP="00C65C43">
      <w:pPr>
        <w:jc w:val="both"/>
        <w:rPr>
          <w:rFonts w:ascii="Arial" w:hAnsi="Arial" w:cs="Arial"/>
        </w:rPr>
      </w:pPr>
    </w:p>
    <w:p w14:paraId="7E07EFF4" w14:textId="77777777" w:rsidR="005A25E3" w:rsidRDefault="005A25E3" w:rsidP="005A25E3">
      <w:pPr>
        <w:jc w:val="both"/>
        <w:rPr>
          <w:rFonts w:ascii="Arial" w:hAnsi="Arial" w:cs="Arial"/>
        </w:rPr>
      </w:pPr>
      <w:r w:rsidRPr="005A25E3">
        <w:rPr>
          <w:rFonts w:ascii="Arial" w:hAnsi="Arial" w:cs="Arial"/>
        </w:rPr>
        <w:t>Los créditos dotados en el servicio 50 “Mecanismo de Recuperación y Resiliencia” de cada sección presupuestaria, así como el resto de los créditos vinculados al Mecanismo de Recuperación y Resiliencia consignados en los presupuestos de gastos de las entidades referidas en los apartados 2º, 3º y 4º de la letra a) del artículo 1 de la Ley de Presupuestos Generales del Estado para el año 2021 sólo podrán ejecutarse con la finalidad de financiar actuaciones que resulten elegibles conforme a su marco regulatorio. A los efectos anteriores, el Gobierno fijara los criterios aplicables a la gestión de los créditos vinculados a dicho Plan a fin de garantizar la consecución de los objetivos previstos en el mismo.</w:t>
      </w:r>
    </w:p>
    <w:p w14:paraId="118D5F93" w14:textId="77777777" w:rsidR="005A25E3" w:rsidRPr="005A25E3" w:rsidRDefault="005A25E3" w:rsidP="005A25E3">
      <w:pPr>
        <w:jc w:val="both"/>
        <w:rPr>
          <w:rFonts w:ascii="Arial" w:hAnsi="Arial" w:cs="Arial"/>
        </w:rPr>
      </w:pPr>
    </w:p>
    <w:p w14:paraId="77984EA9" w14:textId="77777777" w:rsidR="005A25E3" w:rsidRDefault="005A25E3" w:rsidP="005A25E3">
      <w:pPr>
        <w:jc w:val="both"/>
        <w:rPr>
          <w:rFonts w:ascii="Arial" w:hAnsi="Arial" w:cs="Arial"/>
        </w:rPr>
      </w:pPr>
      <w:r w:rsidRPr="005A25E3">
        <w:rPr>
          <w:rFonts w:ascii="Arial" w:hAnsi="Arial" w:cs="Arial"/>
        </w:rPr>
        <w:t>El Gobierno podrá acordar las transferencias de los citados créditos entre secciones en orden a garantizar una correcta absorción del Mecanismo de Recuperación y Resiliencia.</w:t>
      </w:r>
    </w:p>
    <w:p w14:paraId="290E9571" w14:textId="77777777" w:rsidR="005A25E3" w:rsidRPr="005A25E3" w:rsidRDefault="005A25E3" w:rsidP="005A25E3">
      <w:pPr>
        <w:jc w:val="both"/>
        <w:rPr>
          <w:rFonts w:ascii="Arial" w:hAnsi="Arial" w:cs="Arial"/>
        </w:rPr>
      </w:pPr>
    </w:p>
    <w:p w14:paraId="2F87E732" w14:textId="77777777" w:rsidR="005A25E3" w:rsidRDefault="005A25E3" w:rsidP="005A25E3">
      <w:pPr>
        <w:jc w:val="both"/>
        <w:rPr>
          <w:rFonts w:ascii="Arial" w:hAnsi="Arial" w:cs="Arial"/>
        </w:rPr>
      </w:pPr>
      <w:r w:rsidRPr="005A25E3">
        <w:rPr>
          <w:rFonts w:ascii="Arial" w:hAnsi="Arial" w:cs="Arial"/>
        </w:rPr>
        <w:t>En las entidades referidas en los apartados 2º, 3º y 4º de la letra a) del artículo 1 de la Ley de Presupuestos Generales para el año 2021, los ingresos por transferencias recibidas de la Administración del Estado, procedentes del Mecanismo para la Recuperación y Resiliencia y del REACT-EU, están legalmente afectados a financiar los créditos presupuestarios destinados a cubrir los proyectos o líneas de acción que se integren dentro del Plan de Recuperación, Transformación y Resiliencia. En caso de no realizarse el gasto, las citadas entidades deberán reintegrar al Tesoro los fondos recibidos que no vayan a destinarse a la finalidad asignada. Con la finalidad de permitir su seguimiento, en la formulación de las cuentas anuales, en el remanente de tesorería afectado, se distinguirá la parte afectada destinada a cubrir estas actuaciones.</w:t>
      </w:r>
    </w:p>
    <w:p w14:paraId="0BBD2629" w14:textId="77777777" w:rsidR="005A25E3" w:rsidRPr="005A25E3" w:rsidRDefault="005A25E3" w:rsidP="005A25E3">
      <w:pPr>
        <w:jc w:val="both"/>
        <w:rPr>
          <w:rFonts w:ascii="Arial" w:hAnsi="Arial" w:cs="Arial"/>
        </w:rPr>
      </w:pPr>
    </w:p>
    <w:p w14:paraId="726DA0D3" w14:textId="77777777" w:rsidR="005A25E3" w:rsidRDefault="005A25E3" w:rsidP="005A25E3">
      <w:pPr>
        <w:jc w:val="both"/>
        <w:rPr>
          <w:rFonts w:ascii="Arial" w:hAnsi="Arial" w:cs="Arial"/>
        </w:rPr>
      </w:pPr>
      <w:r w:rsidRPr="005A25E3">
        <w:rPr>
          <w:rFonts w:ascii="Arial" w:hAnsi="Arial" w:cs="Arial"/>
        </w:rPr>
        <w:t>En los organismos públicos y resto de entidades del sector público estatal con presupuesto estimativo, las Comunidades Autónomas y Corporaciones Locales y sus entidades dependientes, los ingresos por transferencias recibidas de la Administración General del Estado, procedentes del Mecanismo para la Recuperación y Resiliencia y del REACT-EU, están legalmente afectados a financiar los proyectos o líneas de acción que se integren dentro del Plan de Recuperación, Transformación y Resiliencia, con el grado de detalle especificado en el mismo. En caso de no realizarse el gasto o en caso de incumplimiento total o parcial de los objetivos previstos, las citadas entidades deberán reintegrar los fondos recibidos al Tesoro Público. El procedimiento de reintegro a estos efectos se regulará por Orden de la Ministra de Hacienda.</w:t>
      </w:r>
    </w:p>
    <w:p w14:paraId="72BFA5C0" w14:textId="77777777" w:rsidR="005A25E3" w:rsidRPr="005A25E3" w:rsidRDefault="005A25E3" w:rsidP="005A25E3">
      <w:pPr>
        <w:jc w:val="both"/>
        <w:rPr>
          <w:rFonts w:ascii="Arial" w:hAnsi="Arial" w:cs="Arial"/>
        </w:rPr>
      </w:pPr>
    </w:p>
    <w:p w14:paraId="3D46B48E" w14:textId="77777777" w:rsidR="00C65C43" w:rsidRDefault="005A25E3" w:rsidP="005A25E3">
      <w:pPr>
        <w:jc w:val="both"/>
        <w:rPr>
          <w:rFonts w:ascii="Arial" w:hAnsi="Arial" w:cs="Arial"/>
        </w:rPr>
      </w:pPr>
      <w:r w:rsidRPr="005A25E3">
        <w:rPr>
          <w:rFonts w:ascii="Arial" w:hAnsi="Arial" w:cs="Arial"/>
        </w:rPr>
        <w:t xml:space="preserve">En el caso de la financiación de proyectos gestionados por entidades privadas, a través de los dos citados instrumentos, la articulación de dicha financiación deberá ir vinculada al cumplimiento de los objetivos previsto en el plan, así como a la estimación de costes vinculada a los mismos. En caso de no realizarse el gasto o en caso de incumplimiento total o parcial de los objetivos previstos, </w:t>
      </w:r>
      <w:r w:rsidRPr="005A25E3">
        <w:rPr>
          <w:rFonts w:ascii="Arial" w:hAnsi="Arial" w:cs="Arial"/>
        </w:rPr>
        <w:lastRenderedPageBreak/>
        <w:t>las citadas entidades deberán reintegrar los fondos recibidos. El procedimiento de reintegro a estos efectos se regulará por Orden de la Ministra de Hacienda.</w:t>
      </w:r>
    </w:p>
    <w:p w14:paraId="5C898486" w14:textId="77777777" w:rsidR="00446075" w:rsidRPr="00C65C43" w:rsidRDefault="00446075" w:rsidP="00C65C43">
      <w:pPr>
        <w:jc w:val="both"/>
        <w:rPr>
          <w:rFonts w:ascii="Arial" w:hAnsi="Arial" w:cs="Arial"/>
        </w:rPr>
      </w:pPr>
    </w:p>
    <w:p w14:paraId="22ADF9D3" w14:textId="77777777" w:rsidR="00C65C43" w:rsidRPr="00C65C43" w:rsidRDefault="00C65C43" w:rsidP="00C65C43">
      <w:pPr>
        <w:jc w:val="both"/>
        <w:rPr>
          <w:rFonts w:ascii="Arial" w:hAnsi="Arial" w:cs="Arial"/>
        </w:rPr>
      </w:pPr>
    </w:p>
    <w:p w14:paraId="0755D1C6" w14:textId="072DA674" w:rsidR="00C65C43" w:rsidRPr="00C65C43" w:rsidRDefault="00C65C43" w:rsidP="00C65C43">
      <w:pPr>
        <w:jc w:val="both"/>
        <w:rPr>
          <w:rFonts w:ascii="Arial" w:hAnsi="Arial" w:cs="Arial"/>
          <w:i/>
        </w:rPr>
      </w:pPr>
      <w:bookmarkStart w:id="40" w:name="_Hlk55751859"/>
      <w:r w:rsidRPr="00C65C43">
        <w:rPr>
          <w:rFonts w:ascii="Arial" w:hAnsi="Arial" w:cs="Arial"/>
          <w:b/>
        </w:rPr>
        <w:t xml:space="preserve">Artículo </w:t>
      </w:r>
      <w:r w:rsidR="00A05EDE">
        <w:rPr>
          <w:rFonts w:ascii="Arial" w:hAnsi="Arial" w:cs="Arial"/>
          <w:b/>
        </w:rPr>
        <w:t>39</w:t>
      </w:r>
      <w:r w:rsidRPr="00C65C43">
        <w:rPr>
          <w:rFonts w:ascii="Arial" w:hAnsi="Arial" w:cs="Arial"/>
          <w:b/>
        </w:rPr>
        <w:t>.</w:t>
      </w:r>
      <w:r w:rsidRPr="00C65C43">
        <w:rPr>
          <w:rFonts w:ascii="Arial" w:hAnsi="Arial" w:cs="Arial"/>
        </w:rPr>
        <w:t xml:space="preserve"> </w:t>
      </w:r>
      <w:r w:rsidRPr="00C65C43">
        <w:rPr>
          <w:rFonts w:ascii="Arial" w:hAnsi="Arial" w:cs="Arial"/>
          <w:i/>
        </w:rPr>
        <w:t>Competencias específicas en materia de modificaciones presupuestarias.</w:t>
      </w:r>
    </w:p>
    <w:bookmarkEnd w:id="40"/>
    <w:p w14:paraId="025D3C4D" w14:textId="77777777" w:rsidR="00C65C43" w:rsidRDefault="00C65C43" w:rsidP="00C65C43">
      <w:pPr>
        <w:jc w:val="both"/>
        <w:rPr>
          <w:rFonts w:ascii="Arial" w:hAnsi="Arial" w:cs="Arial"/>
        </w:rPr>
      </w:pPr>
    </w:p>
    <w:p w14:paraId="4DDEFF42" w14:textId="77777777" w:rsidR="005A25E3" w:rsidRPr="005A25E3" w:rsidRDefault="005A25E3" w:rsidP="005A25E3">
      <w:pPr>
        <w:jc w:val="both"/>
        <w:rPr>
          <w:rFonts w:ascii="Arial" w:hAnsi="Arial" w:cs="Arial"/>
        </w:rPr>
      </w:pPr>
      <w:r w:rsidRPr="005A25E3">
        <w:rPr>
          <w:rFonts w:ascii="Arial" w:hAnsi="Arial" w:cs="Arial"/>
        </w:rPr>
        <w:t>Corresponde al Gobierno, a propuesta de la Ministra de Hacienda, la competencia específica para disponer las transferencias de crédito entre distintas secciones que afecten al servicio 50 “Mecanismo de Recuperación y Resiliencia” y 51 “Ayuda a la recuperación para la cohesión y los territorios de Europa (</w:t>
      </w:r>
      <w:proofErr w:type="spellStart"/>
      <w:r w:rsidRPr="005A25E3">
        <w:rPr>
          <w:rFonts w:ascii="Arial" w:hAnsi="Arial" w:cs="Arial"/>
        </w:rPr>
        <w:t>React</w:t>
      </w:r>
      <w:proofErr w:type="spellEnd"/>
      <w:r w:rsidRPr="005A25E3">
        <w:rPr>
          <w:rFonts w:ascii="Arial" w:hAnsi="Arial" w:cs="Arial"/>
        </w:rPr>
        <w:t>-EU)”. A estas transferencias de crédito no les resultaran de aplicación las restricciones recogidas en el artículo 52.1 de la Ley 47/2003, de 26 de noviembre, General Presupuestaria.</w:t>
      </w:r>
    </w:p>
    <w:p w14:paraId="7EF36409" w14:textId="77777777" w:rsidR="005A25E3" w:rsidRPr="005A25E3" w:rsidRDefault="005A25E3" w:rsidP="005A25E3">
      <w:pPr>
        <w:jc w:val="both"/>
        <w:rPr>
          <w:rFonts w:ascii="Arial" w:hAnsi="Arial" w:cs="Arial"/>
        </w:rPr>
      </w:pPr>
    </w:p>
    <w:p w14:paraId="5A51B50A" w14:textId="77777777" w:rsidR="005A25E3" w:rsidRPr="005A25E3" w:rsidRDefault="005A25E3" w:rsidP="005A25E3">
      <w:pPr>
        <w:jc w:val="both"/>
        <w:rPr>
          <w:rFonts w:ascii="Arial" w:hAnsi="Arial" w:cs="Arial"/>
        </w:rPr>
      </w:pPr>
      <w:r w:rsidRPr="005A25E3">
        <w:rPr>
          <w:rFonts w:ascii="Arial" w:hAnsi="Arial" w:cs="Arial"/>
        </w:rPr>
        <w:t>Corresponde a los titulares de los Departamentos Ministeriales autorizar en sus respectivos presupuestos las transferencias entre los créditos dotados dentro del servicio 50 “Mecanismo de Recuperación y Resiliencia y los dotados en el Ministerio de Sanidad dentro de su servicio 51 “Ayuda a la recuperación para la cohesión y los territorios de Europa (</w:t>
      </w:r>
      <w:proofErr w:type="spellStart"/>
      <w:r w:rsidRPr="005A25E3">
        <w:rPr>
          <w:rFonts w:ascii="Arial" w:hAnsi="Arial" w:cs="Arial"/>
        </w:rPr>
        <w:t>React</w:t>
      </w:r>
      <w:proofErr w:type="spellEnd"/>
      <w:r w:rsidRPr="005A25E3">
        <w:rPr>
          <w:rFonts w:ascii="Arial" w:hAnsi="Arial" w:cs="Arial"/>
        </w:rPr>
        <w:t>-EU).</w:t>
      </w:r>
    </w:p>
    <w:p w14:paraId="0B9B1F92" w14:textId="77777777" w:rsidR="005A25E3" w:rsidRPr="005A25E3" w:rsidRDefault="005A25E3" w:rsidP="005A25E3">
      <w:pPr>
        <w:jc w:val="both"/>
        <w:rPr>
          <w:rFonts w:ascii="Arial" w:hAnsi="Arial" w:cs="Arial"/>
        </w:rPr>
      </w:pPr>
    </w:p>
    <w:p w14:paraId="5916DCD5" w14:textId="77777777" w:rsidR="00C65C43" w:rsidRDefault="005A25E3" w:rsidP="005A25E3">
      <w:pPr>
        <w:jc w:val="both"/>
        <w:rPr>
          <w:rFonts w:ascii="Arial" w:hAnsi="Arial" w:cs="Arial"/>
        </w:rPr>
      </w:pPr>
      <w:r w:rsidRPr="005A25E3">
        <w:rPr>
          <w:rFonts w:ascii="Arial" w:hAnsi="Arial" w:cs="Arial"/>
        </w:rPr>
        <w:t>Asimismo, corresponde a los Presidentes o Directores de los Organismos Autónomos y resto de entidades del sector público administrativo estatal con presupuesto limitativo, excluidas las entidades integrantes de la Seguridad Social, autorizar las transferencias entre créditos vinculados al Mecanismo de Recuperación y Resiliencia consignado</w:t>
      </w:r>
      <w:r>
        <w:rPr>
          <w:rFonts w:ascii="Arial" w:hAnsi="Arial" w:cs="Arial"/>
        </w:rPr>
        <w:t>s en sus presupuestos de gastos</w:t>
      </w:r>
      <w:r w:rsidR="00C65C43" w:rsidRPr="00C65C43">
        <w:rPr>
          <w:rFonts w:ascii="Arial" w:hAnsi="Arial" w:cs="Arial"/>
        </w:rPr>
        <w:t xml:space="preserve">. </w:t>
      </w:r>
    </w:p>
    <w:p w14:paraId="442301AE" w14:textId="77777777" w:rsidR="00A3599F" w:rsidRDefault="00A3599F" w:rsidP="00C65C43">
      <w:pPr>
        <w:jc w:val="both"/>
        <w:rPr>
          <w:rFonts w:ascii="Arial" w:hAnsi="Arial" w:cs="Arial"/>
          <w:b/>
        </w:rPr>
      </w:pPr>
      <w:bookmarkStart w:id="41" w:name="_Hlk55751870"/>
    </w:p>
    <w:p w14:paraId="0BA2AF6B" w14:textId="77777777" w:rsidR="00A3599F" w:rsidRDefault="00A3599F" w:rsidP="00C65C43">
      <w:pPr>
        <w:jc w:val="both"/>
        <w:rPr>
          <w:rFonts w:ascii="Arial" w:hAnsi="Arial" w:cs="Arial"/>
          <w:b/>
        </w:rPr>
      </w:pPr>
    </w:p>
    <w:p w14:paraId="27F4CF94" w14:textId="16CB2DA4" w:rsidR="00C65C43" w:rsidRPr="00C65C43" w:rsidRDefault="00C65C43" w:rsidP="00C65C43">
      <w:pPr>
        <w:jc w:val="both"/>
        <w:rPr>
          <w:rFonts w:ascii="Arial" w:hAnsi="Arial" w:cs="Arial"/>
          <w:i/>
        </w:rPr>
      </w:pPr>
      <w:r w:rsidRPr="00C65C43">
        <w:rPr>
          <w:rFonts w:ascii="Arial" w:hAnsi="Arial" w:cs="Arial"/>
          <w:b/>
        </w:rPr>
        <w:t xml:space="preserve">Artículo </w:t>
      </w:r>
      <w:r w:rsidR="004222BA">
        <w:rPr>
          <w:rFonts w:ascii="Arial" w:hAnsi="Arial" w:cs="Arial"/>
          <w:b/>
        </w:rPr>
        <w:t>4</w:t>
      </w:r>
      <w:r w:rsidR="00A05EDE">
        <w:rPr>
          <w:rFonts w:ascii="Arial" w:hAnsi="Arial" w:cs="Arial"/>
          <w:b/>
        </w:rPr>
        <w:t>0</w:t>
      </w:r>
      <w:r w:rsidRPr="00C65C43">
        <w:rPr>
          <w:rFonts w:ascii="Arial" w:hAnsi="Arial" w:cs="Arial"/>
          <w:b/>
        </w:rPr>
        <w:t>.</w:t>
      </w:r>
      <w:r w:rsidRPr="00C65C43">
        <w:rPr>
          <w:rFonts w:ascii="Arial" w:hAnsi="Arial" w:cs="Arial"/>
        </w:rPr>
        <w:t xml:space="preserve"> </w:t>
      </w:r>
      <w:r w:rsidRPr="00C65C43">
        <w:rPr>
          <w:rFonts w:ascii="Arial" w:hAnsi="Arial" w:cs="Arial"/>
          <w:i/>
        </w:rPr>
        <w:t>Tramitación anticipada de expedientes de gasto</w:t>
      </w:r>
    </w:p>
    <w:bookmarkEnd w:id="41"/>
    <w:p w14:paraId="75CC18A9" w14:textId="77777777" w:rsidR="00C65C43" w:rsidRPr="00C65C43" w:rsidRDefault="00C65C43" w:rsidP="00C65C43">
      <w:pPr>
        <w:jc w:val="both"/>
        <w:rPr>
          <w:rFonts w:ascii="Arial" w:hAnsi="Arial" w:cs="Arial"/>
        </w:rPr>
      </w:pPr>
    </w:p>
    <w:p w14:paraId="31DAF891" w14:textId="77777777" w:rsidR="00C65C43" w:rsidRDefault="005A25E3" w:rsidP="00C65C43">
      <w:pPr>
        <w:jc w:val="both"/>
        <w:rPr>
          <w:rFonts w:ascii="Arial" w:hAnsi="Arial" w:cs="Arial"/>
        </w:rPr>
      </w:pPr>
      <w:r w:rsidRPr="005A25E3">
        <w:rPr>
          <w:rFonts w:ascii="Arial" w:hAnsi="Arial" w:cs="Arial"/>
        </w:rPr>
        <w:t xml:space="preserve">Se establece la posibilidad de proceder a la tramitación anticipada de expedientes de gasto de ejercicios posteriores ligados a modificaciones presupuestarias, llegando a la fase de formalización del compromiso de gasto, parta cualquier tipo de expediente que se financie con los fondos procedentes del Mecanismo para la Recuperación y Resiliencia y del REACT-EU, cualquiera que sea el instrumento o negocio </w:t>
      </w:r>
      <w:r>
        <w:rPr>
          <w:rFonts w:ascii="Arial" w:hAnsi="Arial" w:cs="Arial"/>
        </w:rPr>
        <w:t>jurídico utilizado para tal fin</w:t>
      </w:r>
      <w:r w:rsidR="00C65C43" w:rsidRPr="00C65C43">
        <w:rPr>
          <w:rFonts w:ascii="Arial" w:hAnsi="Arial" w:cs="Arial"/>
        </w:rPr>
        <w:t>.</w:t>
      </w:r>
    </w:p>
    <w:p w14:paraId="387E9F2E" w14:textId="77777777" w:rsidR="00446075" w:rsidRPr="00C65C43" w:rsidRDefault="00446075" w:rsidP="00C65C43">
      <w:pPr>
        <w:jc w:val="both"/>
        <w:rPr>
          <w:rFonts w:ascii="Arial" w:hAnsi="Arial" w:cs="Arial"/>
        </w:rPr>
      </w:pPr>
    </w:p>
    <w:p w14:paraId="6CAD6CA4" w14:textId="77777777" w:rsidR="00C65C43" w:rsidRPr="00C65C43" w:rsidRDefault="00C65C43" w:rsidP="00C65C43">
      <w:pPr>
        <w:jc w:val="both"/>
        <w:rPr>
          <w:rFonts w:ascii="Arial" w:hAnsi="Arial" w:cs="Arial"/>
        </w:rPr>
      </w:pPr>
    </w:p>
    <w:p w14:paraId="542DD3FA" w14:textId="4062D39B" w:rsidR="00C65C43" w:rsidRPr="001D0EEF" w:rsidRDefault="00C65C43" w:rsidP="00C65C43">
      <w:pPr>
        <w:jc w:val="both"/>
        <w:rPr>
          <w:rFonts w:ascii="Arial" w:hAnsi="Arial" w:cs="Arial"/>
          <w:i/>
        </w:rPr>
      </w:pPr>
      <w:bookmarkStart w:id="42" w:name="_Hlk55751882"/>
      <w:r w:rsidRPr="001D0EEF">
        <w:rPr>
          <w:rFonts w:ascii="Arial" w:hAnsi="Arial" w:cs="Arial"/>
          <w:b/>
        </w:rPr>
        <w:t xml:space="preserve">Artículo </w:t>
      </w:r>
      <w:r w:rsidR="004222BA">
        <w:rPr>
          <w:rFonts w:ascii="Arial" w:hAnsi="Arial" w:cs="Arial"/>
          <w:b/>
        </w:rPr>
        <w:t>4</w:t>
      </w:r>
      <w:r w:rsidR="00A05EDE">
        <w:rPr>
          <w:rFonts w:ascii="Arial" w:hAnsi="Arial" w:cs="Arial"/>
          <w:b/>
        </w:rPr>
        <w:t>1</w:t>
      </w:r>
      <w:r w:rsidRPr="001D0EEF">
        <w:rPr>
          <w:rFonts w:ascii="Arial" w:hAnsi="Arial" w:cs="Arial"/>
          <w:b/>
        </w:rPr>
        <w:t>.</w:t>
      </w:r>
      <w:r w:rsidRPr="00C65C43">
        <w:rPr>
          <w:rFonts w:ascii="Arial" w:hAnsi="Arial" w:cs="Arial"/>
        </w:rPr>
        <w:t xml:space="preserve"> </w:t>
      </w:r>
      <w:r w:rsidRPr="001D0EEF">
        <w:rPr>
          <w:rFonts w:ascii="Arial" w:hAnsi="Arial" w:cs="Arial"/>
          <w:i/>
        </w:rPr>
        <w:t xml:space="preserve">Elevación de la limitación a los pagos anticipados establecida en el artículo 21.3 LGP.  </w:t>
      </w:r>
    </w:p>
    <w:bookmarkEnd w:id="42"/>
    <w:p w14:paraId="7D29F628" w14:textId="77777777" w:rsidR="001D0EEF" w:rsidRDefault="001D0EEF" w:rsidP="00C65C43">
      <w:pPr>
        <w:jc w:val="both"/>
        <w:rPr>
          <w:rFonts w:ascii="Arial" w:hAnsi="Arial" w:cs="Arial"/>
        </w:rPr>
      </w:pPr>
    </w:p>
    <w:p w14:paraId="4DD562A7" w14:textId="77777777" w:rsidR="005A25E3" w:rsidRPr="005A25E3" w:rsidRDefault="005A25E3" w:rsidP="005A25E3">
      <w:pPr>
        <w:jc w:val="both"/>
        <w:rPr>
          <w:rFonts w:ascii="Arial" w:hAnsi="Arial" w:cs="Arial"/>
        </w:rPr>
      </w:pPr>
      <w:r w:rsidRPr="005A25E3">
        <w:rPr>
          <w:rFonts w:ascii="Arial" w:hAnsi="Arial" w:cs="Arial"/>
        </w:rPr>
        <w:t>En los expedientes de gasto que se tramiten al amparo de este Real Decreto-ley correspondientes a convenios y encargos se eleva hasta un máximo del 50 por ciento de la cantidad total a percibir, el límite previsto en el artículo 21.3 de la Ley 47/2003, de 26 de noviembre, General Presupuestaria para el desembolso anticipado de los fondos comprometidos con carácter previo a la ejecución y justificación de las prestaciones previstas en este tipo de negocios”.</w:t>
      </w:r>
    </w:p>
    <w:p w14:paraId="0E367FE8" w14:textId="77777777" w:rsidR="005A25E3" w:rsidRPr="005A25E3" w:rsidRDefault="005A25E3" w:rsidP="005A25E3">
      <w:pPr>
        <w:jc w:val="both"/>
        <w:rPr>
          <w:rFonts w:ascii="Arial" w:hAnsi="Arial" w:cs="Arial"/>
        </w:rPr>
      </w:pPr>
    </w:p>
    <w:p w14:paraId="5BD59596" w14:textId="77777777" w:rsidR="00C65C43" w:rsidRDefault="005A25E3" w:rsidP="005A25E3">
      <w:pPr>
        <w:jc w:val="both"/>
        <w:rPr>
          <w:rFonts w:ascii="Arial" w:hAnsi="Arial" w:cs="Arial"/>
        </w:rPr>
      </w:pPr>
      <w:r w:rsidRPr="005A25E3">
        <w:rPr>
          <w:rFonts w:ascii="Arial" w:hAnsi="Arial" w:cs="Arial"/>
        </w:rPr>
        <w:t xml:space="preserve">En los expedientes de gasto que se tramiten al amparo de este Real Decreto-ley para los que su normativa reguladora no permite o bien se limita el desembolso anticipado de los fondos comprometidos con carácter previo a la ejecución y justificación de las prestaciones previstas en este tipo de negocios, se podrá efectuar el desembolso anticipado de los fondos hasta un límite máximo del 50 por ciento de la cantidad total a </w:t>
      </w:r>
      <w:r>
        <w:rPr>
          <w:rFonts w:ascii="Arial" w:hAnsi="Arial" w:cs="Arial"/>
        </w:rPr>
        <w:t>percibir</w:t>
      </w:r>
      <w:r w:rsidR="00C65C43" w:rsidRPr="00C65C43">
        <w:rPr>
          <w:rFonts w:ascii="Arial" w:hAnsi="Arial" w:cs="Arial"/>
        </w:rPr>
        <w:t>.</w:t>
      </w:r>
    </w:p>
    <w:p w14:paraId="2BD87F13" w14:textId="4022AD9D" w:rsidR="001D0EEF" w:rsidRDefault="001D0EEF" w:rsidP="00C65C43">
      <w:pPr>
        <w:jc w:val="both"/>
        <w:rPr>
          <w:rFonts w:ascii="Arial" w:hAnsi="Arial" w:cs="Arial"/>
        </w:rPr>
      </w:pPr>
    </w:p>
    <w:p w14:paraId="0D6B2679" w14:textId="39B152D4" w:rsidR="00063B5E" w:rsidRDefault="00063B5E" w:rsidP="00C65C43">
      <w:pPr>
        <w:jc w:val="both"/>
        <w:rPr>
          <w:rFonts w:ascii="Arial" w:hAnsi="Arial" w:cs="Arial"/>
        </w:rPr>
      </w:pPr>
    </w:p>
    <w:p w14:paraId="44953366" w14:textId="45A75959" w:rsidR="00C65C43" w:rsidRDefault="00C65C43" w:rsidP="00C65C43">
      <w:pPr>
        <w:jc w:val="both"/>
        <w:rPr>
          <w:rFonts w:ascii="Arial" w:hAnsi="Arial" w:cs="Arial"/>
          <w:i/>
        </w:rPr>
      </w:pPr>
      <w:bookmarkStart w:id="43" w:name="_Hlk55751894"/>
      <w:r w:rsidRPr="001D0EEF">
        <w:rPr>
          <w:rFonts w:ascii="Arial" w:hAnsi="Arial" w:cs="Arial"/>
          <w:b/>
        </w:rPr>
        <w:lastRenderedPageBreak/>
        <w:t xml:space="preserve">Artículo </w:t>
      </w:r>
      <w:r w:rsidR="004222BA">
        <w:rPr>
          <w:rFonts w:ascii="Arial" w:hAnsi="Arial" w:cs="Arial"/>
          <w:b/>
        </w:rPr>
        <w:t>4</w:t>
      </w:r>
      <w:r w:rsidR="00A05EDE">
        <w:rPr>
          <w:rFonts w:ascii="Arial" w:hAnsi="Arial" w:cs="Arial"/>
          <w:b/>
        </w:rPr>
        <w:t>2</w:t>
      </w:r>
      <w:r w:rsidRPr="001D0EEF">
        <w:rPr>
          <w:rFonts w:ascii="Arial" w:hAnsi="Arial" w:cs="Arial"/>
          <w:b/>
        </w:rPr>
        <w:t>.</w:t>
      </w:r>
      <w:r w:rsidRPr="00C65C43">
        <w:rPr>
          <w:rFonts w:ascii="Arial" w:hAnsi="Arial" w:cs="Arial"/>
        </w:rPr>
        <w:t xml:space="preserve"> </w:t>
      </w:r>
      <w:r w:rsidRPr="001D0EEF">
        <w:rPr>
          <w:rFonts w:ascii="Arial" w:hAnsi="Arial" w:cs="Arial"/>
          <w:i/>
        </w:rPr>
        <w:t>Compromisos de gasto de carácter plurianual.</w:t>
      </w:r>
    </w:p>
    <w:bookmarkEnd w:id="43"/>
    <w:p w14:paraId="2AE1A89F" w14:textId="77777777" w:rsidR="001D0EEF" w:rsidRPr="001D0EEF" w:rsidRDefault="001D0EEF" w:rsidP="00C65C43">
      <w:pPr>
        <w:jc w:val="both"/>
        <w:rPr>
          <w:rFonts w:ascii="Arial" w:hAnsi="Arial" w:cs="Arial"/>
          <w:i/>
        </w:rPr>
      </w:pPr>
    </w:p>
    <w:p w14:paraId="2E0EAA10" w14:textId="77777777" w:rsidR="005A25E3" w:rsidRPr="005A25E3" w:rsidRDefault="005A25E3" w:rsidP="005A25E3">
      <w:pPr>
        <w:jc w:val="both"/>
        <w:rPr>
          <w:rFonts w:ascii="Arial" w:hAnsi="Arial" w:cs="Arial"/>
        </w:rPr>
      </w:pPr>
      <w:r w:rsidRPr="005A25E3">
        <w:rPr>
          <w:rFonts w:ascii="Arial" w:hAnsi="Arial" w:cs="Arial"/>
        </w:rPr>
        <w:t>1. Con cargo a los créditos que se enumeran a continuación se podrán adquirir compromisos de gastos que hayan de extenderse a ejercicios posteriores a aquel en que se autoricen, siempre que no superen los límites y anualidades fijados en el número siguiente:</w:t>
      </w:r>
    </w:p>
    <w:p w14:paraId="700E74EE" w14:textId="77777777" w:rsidR="00063B5E" w:rsidRDefault="00063B5E" w:rsidP="00063B5E">
      <w:pPr>
        <w:jc w:val="both"/>
        <w:rPr>
          <w:rFonts w:ascii="Arial" w:hAnsi="Arial" w:cs="Arial"/>
        </w:rPr>
      </w:pPr>
    </w:p>
    <w:p w14:paraId="04FE21A1" w14:textId="09DCA0B8" w:rsidR="005A25E3" w:rsidRPr="005A25E3" w:rsidRDefault="005A25E3" w:rsidP="00063B5E">
      <w:pPr>
        <w:jc w:val="both"/>
        <w:rPr>
          <w:rFonts w:ascii="Arial" w:hAnsi="Arial" w:cs="Arial"/>
        </w:rPr>
      </w:pPr>
      <w:r>
        <w:rPr>
          <w:rFonts w:ascii="Arial" w:hAnsi="Arial" w:cs="Arial"/>
        </w:rPr>
        <w:t xml:space="preserve">a) </w:t>
      </w:r>
      <w:r w:rsidRPr="005A25E3">
        <w:rPr>
          <w:rFonts w:ascii="Arial" w:hAnsi="Arial" w:cs="Arial"/>
        </w:rPr>
        <w:t>Los créditos dotados en el presupuesto del Estado en el servicio 50 “Mecanismo de Recuperación y Resiliencia” de cada sección.</w:t>
      </w:r>
    </w:p>
    <w:p w14:paraId="23B1B8FB" w14:textId="77777777" w:rsidR="00063B5E" w:rsidRDefault="00063B5E" w:rsidP="00063B5E">
      <w:pPr>
        <w:jc w:val="both"/>
        <w:rPr>
          <w:rFonts w:ascii="Arial" w:hAnsi="Arial" w:cs="Arial"/>
        </w:rPr>
      </w:pPr>
    </w:p>
    <w:p w14:paraId="18E5F89A" w14:textId="20742B66" w:rsidR="005A25E3" w:rsidRPr="005A25E3" w:rsidRDefault="005A25E3" w:rsidP="00063B5E">
      <w:pPr>
        <w:jc w:val="both"/>
        <w:rPr>
          <w:rFonts w:ascii="Arial" w:hAnsi="Arial" w:cs="Arial"/>
        </w:rPr>
      </w:pPr>
      <w:r>
        <w:rPr>
          <w:rFonts w:ascii="Arial" w:hAnsi="Arial" w:cs="Arial"/>
        </w:rPr>
        <w:t>b</w:t>
      </w:r>
      <w:r w:rsidRPr="005A25E3">
        <w:rPr>
          <w:rFonts w:ascii="Arial" w:hAnsi="Arial" w:cs="Arial"/>
        </w:rPr>
        <w:t>)</w:t>
      </w:r>
      <w:r>
        <w:rPr>
          <w:rFonts w:ascii="Arial" w:hAnsi="Arial" w:cs="Arial"/>
        </w:rPr>
        <w:t xml:space="preserve"> </w:t>
      </w:r>
      <w:r w:rsidRPr="005A25E3">
        <w:rPr>
          <w:rFonts w:ascii="Arial" w:hAnsi="Arial" w:cs="Arial"/>
        </w:rPr>
        <w:t>Los créditos vinculados al Mecanismo de Recuperación y Resiliencia consignados en los presupuestos de gastos del resto de entidades con presupuesto limitativo.</w:t>
      </w:r>
    </w:p>
    <w:p w14:paraId="5DE06EA0" w14:textId="77777777" w:rsidR="00063B5E" w:rsidRDefault="00063B5E" w:rsidP="00063B5E">
      <w:pPr>
        <w:jc w:val="both"/>
        <w:rPr>
          <w:rFonts w:ascii="Arial" w:hAnsi="Arial" w:cs="Arial"/>
        </w:rPr>
      </w:pPr>
    </w:p>
    <w:p w14:paraId="25564C80" w14:textId="5E3622C3" w:rsidR="005A25E3" w:rsidRPr="005A25E3" w:rsidRDefault="005A25E3" w:rsidP="00063B5E">
      <w:pPr>
        <w:jc w:val="both"/>
        <w:rPr>
          <w:rFonts w:ascii="Arial" w:hAnsi="Arial" w:cs="Arial"/>
        </w:rPr>
      </w:pPr>
      <w:r>
        <w:rPr>
          <w:rFonts w:ascii="Arial" w:hAnsi="Arial" w:cs="Arial"/>
        </w:rPr>
        <w:t>c</w:t>
      </w:r>
      <w:r w:rsidRPr="005A25E3">
        <w:rPr>
          <w:rFonts w:ascii="Arial" w:hAnsi="Arial" w:cs="Arial"/>
        </w:rPr>
        <w:t>)</w:t>
      </w:r>
      <w:r>
        <w:rPr>
          <w:rFonts w:ascii="Arial" w:hAnsi="Arial" w:cs="Arial"/>
        </w:rPr>
        <w:t xml:space="preserve"> </w:t>
      </w:r>
      <w:r w:rsidRPr="005A25E3">
        <w:rPr>
          <w:rFonts w:ascii="Arial" w:hAnsi="Arial" w:cs="Arial"/>
        </w:rPr>
        <w:t>Los créditos dotados en el Ministerio de Sanidad en su servicio 51 “Ayuda a la recuperación para la cohesión y los territorios de Europa (</w:t>
      </w:r>
      <w:proofErr w:type="spellStart"/>
      <w:r w:rsidRPr="005A25E3">
        <w:rPr>
          <w:rFonts w:ascii="Arial" w:hAnsi="Arial" w:cs="Arial"/>
        </w:rPr>
        <w:t>React</w:t>
      </w:r>
      <w:proofErr w:type="spellEnd"/>
      <w:r w:rsidRPr="005A25E3">
        <w:rPr>
          <w:rFonts w:ascii="Arial" w:hAnsi="Arial" w:cs="Arial"/>
        </w:rPr>
        <w:t>-EU)”.</w:t>
      </w:r>
    </w:p>
    <w:p w14:paraId="7AC192E1" w14:textId="77777777" w:rsidR="005A25E3" w:rsidRPr="005A25E3" w:rsidRDefault="005A25E3" w:rsidP="005A25E3">
      <w:pPr>
        <w:jc w:val="both"/>
        <w:rPr>
          <w:rFonts w:ascii="Arial" w:hAnsi="Arial" w:cs="Arial"/>
        </w:rPr>
      </w:pPr>
      <w:r w:rsidRPr="005A25E3">
        <w:rPr>
          <w:rFonts w:ascii="Arial" w:hAnsi="Arial" w:cs="Arial"/>
        </w:rPr>
        <w:tab/>
      </w:r>
    </w:p>
    <w:p w14:paraId="6F2CAD68" w14:textId="77777777" w:rsidR="005A25E3" w:rsidRPr="005A25E3" w:rsidRDefault="005A25E3" w:rsidP="005A25E3">
      <w:pPr>
        <w:jc w:val="both"/>
        <w:rPr>
          <w:rFonts w:ascii="Arial" w:hAnsi="Arial" w:cs="Arial"/>
        </w:rPr>
      </w:pPr>
      <w:r w:rsidRPr="005A25E3">
        <w:rPr>
          <w:rFonts w:ascii="Arial" w:hAnsi="Arial" w:cs="Arial"/>
        </w:rPr>
        <w:t>2. El número de ejercicios a los que pueden aplicarse los gastos no será superior a cinco. El gasto que se impute a cada uno de los ejercicios posteriores no podrá exceder de la cantidad que resulte de aplicar al crédito presupuestario a que corresponda la operación los siguientes porcentajes: en el ejercicio inmediato siguiente y en el segundo, el 100 por ciento, en el tercer ejercicio, el 70 por ciento y en los ejercicios cuarto y quinto, el 60 por ciento y 50 por ciento.</w:t>
      </w:r>
    </w:p>
    <w:p w14:paraId="20056FBC" w14:textId="77777777" w:rsidR="005A25E3" w:rsidRPr="005A25E3" w:rsidRDefault="005A25E3" w:rsidP="005A25E3">
      <w:pPr>
        <w:jc w:val="both"/>
        <w:rPr>
          <w:rFonts w:ascii="Arial" w:hAnsi="Arial" w:cs="Arial"/>
        </w:rPr>
      </w:pPr>
    </w:p>
    <w:p w14:paraId="0B9C4A01" w14:textId="77777777" w:rsidR="005A25E3" w:rsidRPr="005A25E3" w:rsidRDefault="005A25E3" w:rsidP="005A25E3">
      <w:pPr>
        <w:jc w:val="both"/>
        <w:rPr>
          <w:rFonts w:ascii="Arial" w:hAnsi="Arial" w:cs="Arial"/>
        </w:rPr>
      </w:pPr>
      <w:r w:rsidRPr="005A25E3">
        <w:rPr>
          <w:rFonts w:ascii="Arial" w:hAnsi="Arial" w:cs="Arial"/>
        </w:rPr>
        <w:t>3. El Gobierno, en casos especialmente justificados, podrá acordar la modificación de los porcentajes anteriores, incrementar el número de anualidades o autorizar la adquisición de compromisos de gastos que hayan de atenderse en ejercicios posteriores en el caso de que no exista crédito inicial. A estos efectos, el Ministro de Hacienda, a iniciativa del ministerio correspondiente, elevará al Consejo de Ministros la oportuna propuesta, previo informe de la Dirección General de Presupuestos.</w:t>
      </w:r>
    </w:p>
    <w:p w14:paraId="05CFBF84" w14:textId="77777777" w:rsidR="005A25E3" w:rsidRPr="005A25E3" w:rsidRDefault="005A25E3" w:rsidP="005A25E3">
      <w:pPr>
        <w:jc w:val="both"/>
        <w:rPr>
          <w:rFonts w:ascii="Arial" w:hAnsi="Arial" w:cs="Arial"/>
        </w:rPr>
      </w:pPr>
    </w:p>
    <w:p w14:paraId="0DF2D272" w14:textId="77777777" w:rsidR="00C65C43" w:rsidRDefault="005A25E3" w:rsidP="005A25E3">
      <w:pPr>
        <w:jc w:val="both"/>
        <w:rPr>
          <w:rFonts w:ascii="Arial" w:hAnsi="Arial" w:cs="Arial"/>
        </w:rPr>
      </w:pPr>
      <w:r w:rsidRPr="005A25E3">
        <w:rPr>
          <w:rFonts w:ascii="Arial" w:hAnsi="Arial" w:cs="Arial"/>
        </w:rPr>
        <w:t>4. Los compromisos a que se refiere este artículo deberán ser objeto de contabilización separada.</w:t>
      </w:r>
    </w:p>
    <w:p w14:paraId="37800853" w14:textId="77777777" w:rsidR="00446075" w:rsidRPr="00C65C43" w:rsidRDefault="00446075" w:rsidP="00C65C43">
      <w:pPr>
        <w:jc w:val="both"/>
        <w:rPr>
          <w:rFonts w:ascii="Arial" w:hAnsi="Arial" w:cs="Arial"/>
        </w:rPr>
      </w:pPr>
    </w:p>
    <w:p w14:paraId="45CC38BC" w14:textId="77777777" w:rsidR="00C65C43" w:rsidRPr="00C65C43" w:rsidRDefault="00C65C43" w:rsidP="00C65C43">
      <w:pPr>
        <w:jc w:val="both"/>
        <w:rPr>
          <w:rFonts w:ascii="Arial" w:hAnsi="Arial" w:cs="Arial"/>
        </w:rPr>
      </w:pPr>
    </w:p>
    <w:p w14:paraId="46A9634E" w14:textId="36C92DE4" w:rsidR="00C65C43" w:rsidRPr="001D0EEF" w:rsidRDefault="00C65C43" w:rsidP="00C65C43">
      <w:pPr>
        <w:jc w:val="both"/>
        <w:rPr>
          <w:rFonts w:ascii="Arial" w:hAnsi="Arial" w:cs="Arial"/>
          <w:i/>
        </w:rPr>
      </w:pPr>
      <w:bookmarkStart w:id="44" w:name="_Hlk55751905"/>
      <w:r w:rsidRPr="001D0EEF">
        <w:rPr>
          <w:rFonts w:ascii="Arial" w:hAnsi="Arial" w:cs="Arial"/>
          <w:b/>
        </w:rPr>
        <w:t xml:space="preserve">Artículo </w:t>
      </w:r>
      <w:r w:rsidR="004222BA">
        <w:rPr>
          <w:rFonts w:ascii="Arial" w:hAnsi="Arial" w:cs="Arial"/>
          <w:b/>
        </w:rPr>
        <w:t>4</w:t>
      </w:r>
      <w:r w:rsidR="00A05EDE">
        <w:rPr>
          <w:rFonts w:ascii="Arial" w:hAnsi="Arial" w:cs="Arial"/>
          <w:b/>
        </w:rPr>
        <w:t>3</w:t>
      </w:r>
      <w:r w:rsidRPr="001D0EEF">
        <w:rPr>
          <w:rFonts w:ascii="Arial" w:hAnsi="Arial" w:cs="Arial"/>
          <w:b/>
        </w:rPr>
        <w:t>.</w:t>
      </w:r>
      <w:r w:rsidRPr="00C65C43">
        <w:rPr>
          <w:rFonts w:ascii="Arial" w:hAnsi="Arial" w:cs="Arial"/>
        </w:rPr>
        <w:t xml:space="preserve"> </w:t>
      </w:r>
      <w:r w:rsidRPr="001D0EEF">
        <w:rPr>
          <w:rFonts w:ascii="Arial" w:hAnsi="Arial" w:cs="Arial"/>
          <w:i/>
        </w:rPr>
        <w:t xml:space="preserve">Incorporaciones de crédito. </w:t>
      </w:r>
    </w:p>
    <w:bookmarkEnd w:id="44"/>
    <w:p w14:paraId="6B538D76" w14:textId="77777777" w:rsidR="00C65C43" w:rsidRPr="00C65C43" w:rsidRDefault="00C65C43" w:rsidP="00C65C43">
      <w:pPr>
        <w:jc w:val="both"/>
        <w:rPr>
          <w:rFonts w:ascii="Arial" w:hAnsi="Arial" w:cs="Arial"/>
        </w:rPr>
      </w:pPr>
    </w:p>
    <w:p w14:paraId="7F66D7CE" w14:textId="77777777" w:rsidR="005A25E3" w:rsidRPr="005A25E3" w:rsidRDefault="005A25E3" w:rsidP="005A25E3">
      <w:pPr>
        <w:jc w:val="both"/>
        <w:rPr>
          <w:rFonts w:ascii="Arial" w:hAnsi="Arial" w:cs="Arial"/>
        </w:rPr>
      </w:pPr>
      <w:r w:rsidRPr="005A25E3">
        <w:rPr>
          <w:rFonts w:ascii="Arial" w:hAnsi="Arial" w:cs="Arial"/>
        </w:rPr>
        <w:t>A los efectos previstos en el apartado a) del artículo 58 de la Ley 47/2003, de 26 de noviembre, General Presupuestaria, podrán incorporase a los créditos del ejercicio los remanentes de los créditos, que amparen compromisos de gastos contraídos antes del último mes del ejercicio presupuestario, dotados en el servicio  “Mecanismo de Recuperación y Resiliencia” de cada sección, así como el resto de los créditos vinculados al Mecanismo de Recuperación y Resiliencia consignados en los presupuestos de gastos de las entidades con presupuesto limitativos y los créditos dotados en el Ministerio de Sanidad en su servicio 51 “Ayuda a la recuperación para la cohesión y los territorios de Europa (</w:t>
      </w:r>
      <w:proofErr w:type="spellStart"/>
      <w:r w:rsidRPr="005A25E3">
        <w:rPr>
          <w:rFonts w:ascii="Arial" w:hAnsi="Arial" w:cs="Arial"/>
        </w:rPr>
        <w:t>React</w:t>
      </w:r>
      <w:proofErr w:type="spellEnd"/>
      <w:r w:rsidRPr="005A25E3">
        <w:rPr>
          <w:rFonts w:ascii="Arial" w:hAnsi="Arial" w:cs="Arial"/>
        </w:rPr>
        <w:t>-EU)”</w:t>
      </w:r>
    </w:p>
    <w:p w14:paraId="2772086D" w14:textId="77777777" w:rsidR="005A25E3" w:rsidRPr="005A25E3" w:rsidRDefault="005A25E3" w:rsidP="005A25E3">
      <w:pPr>
        <w:jc w:val="both"/>
        <w:rPr>
          <w:rFonts w:ascii="Arial" w:hAnsi="Arial" w:cs="Arial"/>
        </w:rPr>
      </w:pPr>
    </w:p>
    <w:p w14:paraId="5CBA0A8C" w14:textId="77777777" w:rsidR="00C65C43" w:rsidRDefault="005A25E3" w:rsidP="005A25E3">
      <w:pPr>
        <w:jc w:val="both"/>
        <w:rPr>
          <w:rFonts w:ascii="Arial" w:hAnsi="Arial" w:cs="Arial"/>
        </w:rPr>
      </w:pPr>
      <w:r w:rsidRPr="005A25E3">
        <w:rPr>
          <w:rFonts w:ascii="Arial" w:hAnsi="Arial" w:cs="Arial"/>
        </w:rPr>
        <w:t>A las incorporaciones de crédito anteriores, que afecten al presupuesto del Estado, no les será de aplicación respecto de su financiación lo establecido en los artículos 50 y 58 de la Ley 47/2003, de 26 de noviembre, General Presupuestaria, financiándose con Deuda Pública</w:t>
      </w:r>
      <w:r>
        <w:rPr>
          <w:rFonts w:ascii="Arial" w:hAnsi="Arial" w:cs="Arial"/>
        </w:rPr>
        <w:t>.</w:t>
      </w:r>
    </w:p>
    <w:p w14:paraId="68338B9A" w14:textId="77777777" w:rsidR="00446075" w:rsidRPr="00C65C43" w:rsidRDefault="00446075" w:rsidP="00C65C43">
      <w:pPr>
        <w:jc w:val="both"/>
        <w:rPr>
          <w:rFonts w:ascii="Arial" w:hAnsi="Arial" w:cs="Arial"/>
        </w:rPr>
      </w:pPr>
    </w:p>
    <w:p w14:paraId="1C7F7E9F" w14:textId="13D1D88F" w:rsidR="00C65C43" w:rsidRDefault="00C65C43" w:rsidP="00C65C43">
      <w:pPr>
        <w:jc w:val="both"/>
        <w:rPr>
          <w:rFonts w:ascii="Arial" w:hAnsi="Arial" w:cs="Arial"/>
        </w:rPr>
      </w:pPr>
    </w:p>
    <w:p w14:paraId="746D9A65" w14:textId="77777777" w:rsidR="00EF3394" w:rsidRDefault="00EF3394" w:rsidP="00C65C43">
      <w:pPr>
        <w:jc w:val="both"/>
        <w:rPr>
          <w:rFonts w:ascii="Arial" w:hAnsi="Arial" w:cs="Arial"/>
        </w:rPr>
      </w:pPr>
    </w:p>
    <w:p w14:paraId="659ECDAB" w14:textId="091E21AF" w:rsidR="00C65C43" w:rsidRPr="001D0EEF" w:rsidRDefault="00C65C43" w:rsidP="00C65C43">
      <w:pPr>
        <w:jc w:val="both"/>
        <w:rPr>
          <w:rFonts w:ascii="Arial" w:hAnsi="Arial" w:cs="Arial"/>
          <w:i/>
        </w:rPr>
      </w:pPr>
      <w:bookmarkStart w:id="45" w:name="_Hlk55751914"/>
      <w:r w:rsidRPr="001D0EEF">
        <w:rPr>
          <w:rFonts w:ascii="Arial" w:hAnsi="Arial" w:cs="Arial"/>
          <w:b/>
        </w:rPr>
        <w:lastRenderedPageBreak/>
        <w:t xml:space="preserve">Artículo </w:t>
      </w:r>
      <w:r w:rsidR="00A05EDE">
        <w:rPr>
          <w:rFonts w:ascii="Arial" w:hAnsi="Arial" w:cs="Arial"/>
          <w:b/>
        </w:rPr>
        <w:t>44</w:t>
      </w:r>
      <w:r w:rsidRPr="001D0EEF">
        <w:rPr>
          <w:rFonts w:ascii="Arial" w:hAnsi="Arial" w:cs="Arial"/>
          <w:b/>
        </w:rPr>
        <w:t xml:space="preserve">. </w:t>
      </w:r>
      <w:r w:rsidRPr="001D0EEF">
        <w:rPr>
          <w:rFonts w:ascii="Arial" w:hAnsi="Arial" w:cs="Arial"/>
          <w:i/>
        </w:rPr>
        <w:t>Flexibilización del calendario de cierre de ejercicio</w:t>
      </w:r>
    </w:p>
    <w:bookmarkEnd w:id="45"/>
    <w:p w14:paraId="1844F3C9" w14:textId="77777777" w:rsidR="00C65C43" w:rsidRPr="00C65C43" w:rsidRDefault="00C65C43" w:rsidP="00C65C43">
      <w:pPr>
        <w:jc w:val="both"/>
        <w:rPr>
          <w:rFonts w:ascii="Arial" w:hAnsi="Arial" w:cs="Arial"/>
        </w:rPr>
      </w:pPr>
    </w:p>
    <w:p w14:paraId="2849379E" w14:textId="77777777" w:rsidR="005A25E3" w:rsidRPr="005A25E3" w:rsidRDefault="005A25E3" w:rsidP="005A25E3">
      <w:pPr>
        <w:jc w:val="both"/>
        <w:rPr>
          <w:rFonts w:ascii="Arial" w:hAnsi="Arial" w:cs="Arial"/>
        </w:rPr>
      </w:pPr>
      <w:r w:rsidRPr="005A25E3">
        <w:rPr>
          <w:rFonts w:ascii="Arial" w:hAnsi="Arial" w:cs="Arial"/>
        </w:rPr>
        <w:t>1. Las órdenes que regulen anualmente el calendario de las operaciones de cierre del presupuesto de gastos y operaciones no presupuestarias podrán disponer la aplicación de plazos diferenciados para los créditos vinculados al servicio 50 “Mecanismo de Recuperación y Resiliencia y los dotados en el Ministerio de Sanidad dentro de su servicio 51 “Ayuda a la recuperación para la cohesión y los territorios de Europa (</w:t>
      </w:r>
      <w:proofErr w:type="spellStart"/>
      <w:r w:rsidRPr="005A25E3">
        <w:rPr>
          <w:rFonts w:ascii="Arial" w:hAnsi="Arial" w:cs="Arial"/>
        </w:rPr>
        <w:t>React</w:t>
      </w:r>
      <w:proofErr w:type="spellEnd"/>
      <w:r w:rsidRPr="005A25E3">
        <w:rPr>
          <w:rFonts w:ascii="Arial" w:hAnsi="Arial" w:cs="Arial"/>
        </w:rPr>
        <w:t>-EU).</w:t>
      </w:r>
    </w:p>
    <w:p w14:paraId="1BE77AD2" w14:textId="77777777" w:rsidR="005A25E3" w:rsidRPr="005A25E3" w:rsidRDefault="005A25E3" w:rsidP="005A25E3">
      <w:pPr>
        <w:jc w:val="both"/>
        <w:rPr>
          <w:rFonts w:ascii="Arial" w:hAnsi="Arial" w:cs="Arial"/>
        </w:rPr>
      </w:pPr>
    </w:p>
    <w:p w14:paraId="1A5F9CA3" w14:textId="77777777" w:rsidR="00C65C43" w:rsidRDefault="005A25E3" w:rsidP="005A25E3">
      <w:pPr>
        <w:jc w:val="both"/>
        <w:rPr>
          <w:rFonts w:ascii="Arial" w:hAnsi="Arial" w:cs="Arial"/>
        </w:rPr>
      </w:pPr>
      <w:r w:rsidRPr="005A25E3">
        <w:rPr>
          <w:rFonts w:ascii="Arial" w:hAnsi="Arial" w:cs="Arial"/>
        </w:rPr>
        <w:t>2. No serán exigibles para la ejecución de los créditos a los que se refiere el apartado anterior los requisitos de autorización del Ministerio de Hacienda del calendario semestral ni la exigencia de no superación del 50% del crédito inicial disponible, en un eventual escenario de prórroga presupuestaria.</w:t>
      </w:r>
    </w:p>
    <w:p w14:paraId="6108E497" w14:textId="77777777" w:rsidR="00446075" w:rsidRPr="00C65C43" w:rsidRDefault="00446075" w:rsidP="00C65C43">
      <w:pPr>
        <w:jc w:val="both"/>
        <w:rPr>
          <w:rFonts w:ascii="Arial" w:hAnsi="Arial" w:cs="Arial"/>
        </w:rPr>
      </w:pPr>
    </w:p>
    <w:p w14:paraId="2D366AB8" w14:textId="77777777" w:rsidR="00C65C43" w:rsidRPr="00C65C43" w:rsidRDefault="00C65C43" w:rsidP="00C65C43">
      <w:pPr>
        <w:jc w:val="both"/>
        <w:rPr>
          <w:rFonts w:ascii="Arial" w:hAnsi="Arial" w:cs="Arial"/>
        </w:rPr>
      </w:pPr>
      <w:r w:rsidRPr="00C65C43">
        <w:rPr>
          <w:rFonts w:ascii="Arial" w:hAnsi="Arial" w:cs="Arial"/>
        </w:rPr>
        <w:t xml:space="preserve">                            </w:t>
      </w:r>
    </w:p>
    <w:p w14:paraId="1BA8E3F8" w14:textId="71C2CF2C" w:rsidR="00C65C43" w:rsidRPr="001D0EEF" w:rsidRDefault="00C65C43" w:rsidP="00C65C43">
      <w:pPr>
        <w:jc w:val="both"/>
        <w:rPr>
          <w:rFonts w:ascii="Arial" w:hAnsi="Arial" w:cs="Arial"/>
          <w:i/>
        </w:rPr>
      </w:pPr>
      <w:bookmarkStart w:id="46" w:name="_Hlk55751923"/>
      <w:r w:rsidRPr="001D0EEF">
        <w:rPr>
          <w:rFonts w:ascii="Arial" w:hAnsi="Arial" w:cs="Arial"/>
          <w:b/>
        </w:rPr>
        <w:t xml:space="preserve">Artículo </w:t>
      </w:r>
      <w:r w:rsidR="00A05EDE">
        <w:rPr>
          <w:rFonts w:ascii="Arial" w:hAnsi="Arial" w:cs="Arial"/>
          <w:b/>
        </w:rPr>
        <w:t>4</w:t>
      </w:r>
      <w:r w:rsidR="004222BA">
        <w:rPr>
          <w:rFonts w:ascii="Arial" w:hAnsi="Arial" w:cs="Arial"/>
          <w:b/>
        </w:rPr>
        <w:t>5</w:t>
      </w:r>
      <w:r w:rsidRPr="001D0EEF">
        <w:rPr>
          <w:rFonts w:ascii="Arial" w:hAnsi="Arial" w:cs="Arial"/>
          <w:b/>
        </w:rPr>
        <w:t>.</w:t>
      </w:r>
      <w:r w:rsidRPr="00C65C43">
        <w:rPr>
          <w:rFonts w:ascii="Arial" w:hAnsi="Arial" w:cs="Arial"/>
        </w:rPr>
        <w:t xml:space="preserve"> </w:t>
      </w:r>
      <w:r w:rsidRPr="001D0EEF">
        <w:rPr>
          <w:rFonts w:ascii="Arial" w:hAnsi="Arial" w:cs="Arial"/>
          <w:i/>
        </w:rPr>
        <w:t xml:space="preserve">Ejecución de los créditos que hayan de distribuirse territorialmente a favor de las Comunidades Autónomas. </w:t>
      </w:r>
    </w:p>
    <w:bookmarkEnd w:id="46"/>
    <w:p w14:paraId="393E73BE" w14:textId="77777777" w:rsidR="001D0EEF" w:rsidRPr="00C65C43" w:rsidRDefault="001D0EEF" w:rsidP="00C65C43">
      <w:pPr>
        <w:jc w:val="both"/>
        <w:rPr>
          <w:rFonts w:ascii="Arial" w:hAnsi="Arial" w:cs="Arial"/>
        </w:rPr>
      </w:pPr>
    </w:p>
    <w:p w14:paraId="2BEB00EA" w14:textId="77777777" w:rsidR="005A25E3" w:rsidRPr="005A25E3" w:rsidRDefault="005A25E3" w:rsidP="005A25E3">
      <w:pPr>
        <w:jc w:val="both"/>
        <w:rPr>
          <w:rFonts w:ascii="Arial" w:hAnsi="Arial" w:cs="Arial"/>
        </w:rPr>
      </w:pPr>
      <w:r w:rsidRPr="005A25E3">
        <w:rPr>
          <w:rFonts w:ascii="Arial" w:hAnsi="Arial" w:cs="Arial"/>
        </w:rPr>
        <w:t>La ejecución de los créditos consignados en el servicio específicamente creada en los Presupuestos Generales del Estado para la financiación del «Plan de Recuperación, Transformación y Resiliencia de la Unión Europea», que hayan de distribuirse territorialmente a favor de las Comunidades Autónomas queda sujeta a lo dispuesto en el artículo 86 de la Ley 47/2003, de 26 de noviembre, General Presupuestaria, con las siguientes especialidades:</w:t>
      </w:r>
    </w:p>
    <w:p w14:paraId="718ED005" w14:textId="77777777" w:rsidR="005A25E3" w:rsidRPr="005A25E3" w:rsidRDefault="005A25E3" w:rsidP="005A25E3">
      <w:pPr>
        <w:jc w:val="both"/>
        <w:rPr>
          <w:rFonts w:ascii="Arial" w:hAnsi="Arial" w:cs="Arial"/>
        </w:rPr>
      </w:pPr>
    </w:p>
    <w:p w14:paraId="0ECF46CE" w14:textId="77777777" w:rsidR="005A25E3" w:rsidRPr="005A25E3" w:rsidRDefault="005A25E3" w:rsidP="005A25E3">
      <w:pPr>
        <w:jc w:val="both"/>
        <w:rPr>
          <w:rFonts w:ascii="Arial" w:hAnsi="Arial" w:cs="Arial"/>
        </w:rPr>
      </w:pPr>
      <w:r w:rsidRPr="005A25E3">
        <w:rPr>
          <w:rFonts w:ascii="Arial" w:hAnsi="Arial" w:cs="Arial"/>
        </w:rPr>
        <w:t>1ª) A efectos de lo dispuesto en la regla quinta del artículo 86.2 de la Ley 47/2003, de 26 de noviembre, General Presupuestaria, una vez aprobada la distribución definitiva de los créditos en la correspondiente Conferencia Sectorial podrán librarse en su totalidad a cada Comunidad Autónoma de una sola vez.</w:t>
      </w:r>
    </w:p>
    <w:p w14:paraId="40DC1165" w14:textId="77777777" w:rsidR="005A25E3" w:rsidRPr="005A25E3" w:rsidRDefault="005A25E3" w:rsidP="005A25E3">
      <w:pPr>
        <w:jc w:val="both"/>
        <w:rPr>
          <w:rFonts w:ascii="Arial" w:hAnsi="Arial" w:cs="Arial"/>
        </w:rPr>
      </w:pPr>
    </w:p>
    <w:p w14:paraId="5594313F" w14:textId="77777777" w:rsidR="005A25E3" w:rsidRPr="005A25E3" w:rsidRDefault="005A25E3" w:rsidP="005A25E3">
      <w:pPr>
        <w:jc w:val="both"/>
        <w:rPr>
          <w:rFonts w:ascii="Arial" w:hAnsi="Arial" w:cs="Arial"/>
        </w:rPr>
      </w:pPr>
      <w:r w:rsidRPr="005A25E3">
        <w:rPr>
          <w:rFonts w:ascii="Arial" w:hAnsi="Arial" w:cs="Arial"/>
        </w:rPr>
        <w:t>2º) A efectos de lo dispuesto en la regla sexta del artículo 86.2 de la Ley 47/2003, de 26 de noviembre, General Presupuestaria, de la cantidad que corresponda transferir a cada Comunidad Autónoma no se descontarán los remanentes de fondos no comprometidos resultantes al término de cada ejercicio para esos créditos, que estén poder de las Comunidades Autónomas, que seguirán manteniendo el destino específico para el que fueron transferidos.</w:t>
      </w:r>
    </w:p>
    <w:p w14:paraId="31322AC2" w14:textId="77777777" w:rsidR="005A25E3" w:rsidRPr="005A25E3" w:rsidRDefault="005A25E3" w:rsidP="005A25E3">
      <w:pPr>
        <w:jc w:val="both"/>
        <w:rPr>
          <w:rFonts w:ascii="Arial" w:hAnsi="Arial" w:cs="Arial"/>
        </w:rPr>
      </w:pPr>
    </w:p>
    <w:p w14:paraId="6C9F2B64" w14:textId="77777777" w:rsidR="005A25E3" w:rsidRPr="005A25E3" w:rsidRDefault="005A25E3" w:rsidP="005A25E3">
      <w:pPr>
        <w:jc w:val="both"/>
        <w:rPr>
          <w:rFonts w:ascii="Arial" w:hAnsi="Arial" w:cs="Arial"/>
        </w:rPr>
      </w:pPr>
      <w:r w:rsidRPr="005A25E3">
        <w:rPr>
          <w:rFonts w:ascii="Arial" w:hAnsi="Arial" w:cs="Arial"/>
        </w:rPr>
        <w:t>Si el gasto o actuación al que corresponde el remanente resultase suprimido en el presupuesto del ejercicio siguiente, se destinará aquél en primer lugar a hacer efectivas las obligaciones pendientes de pago al fin del ejercicio inmediatamente anterior y el sobrante que no estuviese comprometido se reintegrará al Estado.</w:t>
      </w:r>
    </w:p>
    <w:p w14:paraId="31509024" w14:textId="77777777" w:rsidR="005A25E3" w:rsidRPr="005A25E3" w:rsidRDefault="005A25E3" w:rsidP="005A25E3">
      <w:pPr>
        <w:jc w:val="both"/>
        <w:rPr>
          <w:rFonts w:ascii="Arial" w:hAnsi="Arial" w:cs="Arial"/>
        </w:rPr>
      </w:pPr>
    </w:p>
    <w:p w14:paraId="7AB695CF" w14:textId="77777777" w:rsidR="00C65C43" w:rsidRDefault="005A25E3" w:rsidP="005A25E3">
      <w:pPr>
        <w:jc w:val="both"/>
        <w:rPr>
          <w:rFonts w:ascii="Arial" w:hAnsi="Arial" w:cs="Arial"/>
        </w:rPr>
      </w:pPr>
      <w:r w:rsidRPr="005A25E3">
        <w:rPr>
          <w:rFonts w:ascii="Arial" w:hAnsi="Arial" w:cs="Arial"/>
        </w:rPr>
        <w:t>En el marco de las conferencias sectoriales y de acuerdo con las previsiones incluidas en el Plan Nacional de Recuperación, se procederá a la aprobación de los criterios de distribución de fondos para subvenciones gestionadas por las CCAA (art. 86 LGP) con</w:t>
      </w:r>
      <w:r>
        <w:rPr>
          <w:rFonts w:ascii="Arial" w:hAnsi="Arial" w:cs="Arial"/>
        </w:rPr>
        <w:t xml:space="preserve"> carácter plurianual</w:t>
      </w:r>
      <w:r w:rsidR="00C65C43" w:rsidRPr="00C65C43">
        <w:rPr>
          <w:rFonts w:ascii="Arial" w:hAnsi="Arial" w:cs="Arial"/>
        </w:rPr>
        <w:t xml:space="preserve">. </w:t>
      </w:r>
    </w:p>
    <w:p w14:paraId="499E1325" w14:textId="77777777" w:rsidR="00446075" w:rsidRPr="00C65C43" w:rsidRDefault="00446075" w:rsidP="00C65C43">
      <w:pPr>
        <w:jc w:val="both"/>
        <w:rPr>
          <w:rFonts w:ascii="Arial" w:hAnsi="Arial" w:cs="Arial"/>
        </w:rPr>
      </w:pPr>
    </w:p>
    <w:p w14:paraId="5051507A" w14:textId="77777777" w:rsidR="00C65C43" w:rsidRPr="00C65C43" w:rsidRDefault="00C65C43" w:rsidP="00C65C43">
      <w:pPr>
        <w:jc w:val="both"/>
        <w:rPr>
          <w:rFonts w:ascii="Arial" w:hAnsi="Arial" w:cs="Arial"/>
        </w:rPr>
      </w:pPr>
      <w:bookmarkStart w:id="47" w:name="_Hlk55751936"/>
    </w:p>
    <w:p w14:paraId="5A893096" w14:textId="23F7EBE7" w:rsidR="00C65C43" w:rsidRPr="00C65C43" w:rsidRDefault="00C65C43" w:rsidP="00C65C43">
      <w:pPr>
        <w:jc w:val="both"/>
        <w:rPr>
          <w:rFonts w:ascii="Arial" w:hAnsi="Arial" w:cs="Arial"/>
        </w:rPr>
      </w:pPr>
      <w:r w:rsidRPr="001D0EEF">
        <w:rPr>
          <w:rFonts w:ascii="Arial" w:hAnsi="Arial" w:cs="Arial"/>
          <w:b/>
        </w:rPr>
        <w:t xml:space="preserve">Artículo </w:t>
      </w:r>
      <w:r w:rsidR="00A05EDE">
        <w:rPr>
          <w:rFonts w:ascii="Arial" w:hAnsi="Arial" w:cs="Arial"/>
          <w:b/>
        </w:rPr>
        <w:t>46</w:t>
      </w:r>
      <w:r w:rsidRPr="001D0EEF">
        <w:rPr>
          <w:rFonts w:ascii="Arial" w:hAnsi="Arial" w:cs="Arial"/>
          <w:b/>
        </w:rPr>
        <w:t>.</w:t>
      </w:r>
      <w:r w:rsidRPr="00C65C43">
        <w:rPr>
          <w:rFonts w:ascii="Arial" w:hAnsi="Arial" w:cs="Arial"/>
        </w:rPr>
        <w:t xml:space="preserve"> </w:t>
      </w:r>
      <w:r w:rsidRPr="001D0EEF">
        <w:rPr>
          <w:rFonts w:ascii="Arial" w:hAnsi="Arial" w:cs="Arial"/>
          <w:i/>
        </w:rPr>
        <w:t>Régimen de control previo aplicable a los expedientes que implementen la aplicación de estos fondos.</w:t>
      </w:r>
      <w:r w:rsidRPr="00C65C43">
        <w:rPr>
          <w:rFonts w:ascii="Arial" w:hAnsi="Arial" w:cs="Arial"/>
        </w:rPr>
        <w:t xml:space="preserve"> </w:t>
      </w:r>
      <w:bookmarkEnd w:id="47"/>
    </w:p>
    <w:p w14:paraId="5C19C348" w14:textId="77777777" w:rsidR="00C65C43" w:rsidRPr="00C65C43" w:rsidRDefault="00C65C43" w:rsidP="00C65C43">
      <w:pPr>
        <w:jc w:val="both"/>
        <w:rPr>
          <w:rFonts w:ascii="Arial" w:hAnsi="Arial" w:cs="Arial"/>
        </w:rPr>
      </w:pPr>
    </w:p>
    <w:p w14:paraId="6365845C" w14:textId="77777777" w:rsidR="005A25E3" w:rsidRPr="005A25E3" w:rsidRDefault="005A25E3" w:rsidP="005A25E3">
      <w:pPr>
        <w:jc w:val="both"/>
        <w:rPr>
          <w:rFonts w:ascii="Arial" w:hAnsi="Arial" w:cs="Arial"/>
        </w:rPr>
      </w:pPr>
      <w:r w:rsidRPr="005A25E3">
        <w:rPr>
          <w:rFonts w:ascii="Arial" w:hAnsi="Arial" w:cs="Arial"/>
        </w:rPr>
        <w:t xml:space="preserve">La función interventora aplicable a estos expedientes se ejercerá conforme a las siguientes reglas: </w:t>
      </w:r>
    </w:p>
    <w:p w14:paraId="4893AA25" w14:textId="77777777" w:rsidR="005A25E3" w:rsidRPr="005A25E3" w:rsidRDefault="005A25E3" w:rsidP="005A25E3">
      <w:pPr>
        <w:jc w:val="both"/>
        <w:rPr>
          <w:rFonts w:ascii="Arial" w:hAnsi="Arial" w:cs="Arial"/>
        </w:rPr>
      </w:pPr>
    </w:p>
    <w:p w14:paraId="63F3166B" w14:textId="77777777" w:rsidR="005A25E3" w:rsidRPr="005A25E3" w:rsidRDefault="00A4615B" w:rsidP="00A4615B">
      <w:pPr>
        <w:ind w:left="708"/>
        <w:jc w:val="both"/>
        <w:rPr>
          <w:rFonts w:ascii="Arial" w:hAnsi="Arial" w:cs="Arial"/>
        </w:rPr>
      </w:pPr>
      <w:r>
        <w:rPr>
          <w:rFonts w:ascii="Arial" w:hAnsi="Arial" w:cs="Arial"/>
        </w:rPr>
        <w:t>a</w:t>
      </w:r>
      <w:r w:rsidR="005A25E3" w:rsidRPr="005A25E3">
        <w:rPr>
          <w:rFonts w:ascii="Arial" w:hAnsi="Arial" w:cs="Arial"/>
        </w:rPr>
        <w:t>) La fiscalización previa de todos los actos incluidos en la letra a) y la intervención previa del reconocimiento de las obligaciones prevista en la letra b) del artículo 150.2 de la Ley General Presupuestaria se ejercerá, siempre que dichos actos estén sujetos a función interventora, en régimen de requisitos básicos, cualquiera que sea el tipo de gasto al que se refiera el expediente y su cuantía. No procederá la aplicación del régimen general de fiscalización en ningún caso.</w:t>
      </w:r>
    </w:p>
    <w:p w14:paraId="7FB003EC" w14:textId="77777777" w:rsidR="005A25E3" w:rsidRPr="005A25E3" w:rsidRDefault="005A25E3" w:rsidP="00A4615B">
      <w:pPr>
        <w:ind w:left="708"/>
        <w:jc w:val="both"/>
        <w:rPr>
          <w:rFonts w:ascii="Arial" w:hAnsi="Arial" w:cs="Arial"/>
        </w:rPr>
      </w:pPr>
    </w:p>
    <w:p w14:paraId="1E937B02" w14:textId="77777777" w:rsidR="005A25E3" w:rsidRPr="005A25E3" w:rsidRDefault="005A25E3" w:rsidP="00A4615B">
      <w:pPr>
        <w:ind w:left="708"/>
        <w:jc w:val="both"/>
        <w:rPr>
          <w:rFonts w:ascii="Arial" w:hAnsi="Arial" w:cs="Arial"/>
        </w:rPr>
      </w:pPr>
      <w:r w:rsidRPr="005A25E3">
        <w:rPr>
          <w:rFonts w:ascii="Arial" w:hAnsi="Arial" w:cs="Arial"/>
        </w:rPr>
        <w:t xml:space="preserve">El despacho de estos expedientes gozará de prioridad respecto de cualquier otro, debiendo de pronunciarse el órgano de control en el plazo de cinco días hábiles. </w:t>
      </w:r>
    </w:p>
    <w:p w14:paraId="1AE2C263" w14:textId="77777777" w:rsidR="005A25E3" w:rsidRPr="005A25E3" w:rsidRDefault="005A25E3" w:rsidP="00A4615B">
      <w:pPr>
        <w:ind w:left="708"/>
        <w:jc w:val="both"/>
        <w:rPr>
          <w:rFonts w:ascii="Arial" w:hAnsi="Arial" w:cs="Arial"/>
        </w:rPr>
      </w:pPr>
    </w:p>
    <w:p w14:paraId="08480E75" w14:textId="77777777" w:rsidR="005A25E3" w:rsidRPr="005A25E3" w:rsidRDefault="005A25E3" w:rsidP="00A4615B">
      <w:pPr>
        <w:ind w:left="708"/>
        <w:jc w:val="both"/>
        <w:rPr>
          <w:rFonts w:ascii="Arial" w:hAnsi="Arial" w:cs="Arial"/>
        </w:rPr>
      </w:pPr>
      <w:r w:rsidRPr="005A25E3">
        <w:rPr>
          <w:rFonts w:ascii="Arial" w:hAnsi="Arial" w:cs="Arial"/>
        </w:rPr>
        <w:t>No obstante, cuando debido a circunstancias excepcionales se produzca una acumulación de expedientes que impidiera el cumplimiento del plazo de cinco días hábiles señalado en el párrafo anterior, la Intervención General de la Administración del Estado adoptará las medidas precisas que garanticen el ejercicio de la función interventora en dicho plazo, pudiendo establecer la aplicación de técnicas de muestreo para la fiscalización e intervención previa de estos expedientes. En los casos en los que se apliquen dichas técnicas, los expedientes que no hayan sido seleccionados en el muestreo no estarán sujetos a fiscalización o intervención previa, según proceda.</w:t>
      </w:r>
    </w:p>
    <w:p w14:paraId="4F5F64B6" w14:textId="77777777" w:rsidR="005A25E3" w:rsidRPr="005A25E3" w:rsidRDefault="005A25E3" w:rsidP="00A4615B">
      <w:pPr>
        <w:ind w:left="708"/>
        <w:jc w:val="both"/>
        <w:rPr>
          <w:rFonts w:ascii="Arial" w:hAnsi="Arial" w:cs="Arial"/>
        </w:rPr>
      </w:pPr>
    </w:p>
    <w:p w14:paraId="19A77B87" w14:textId="77777777" w:rsidR="005A25E3" w:rsidRPr="005A25E3" w:rsidRDefault="00A4615B" w:rsidP="00A4615B">
      <w:pPr>
        <w:ind w:left="708"/>
        <w:jc w:val="both"/>
        <w:rPr>
          <w:rFonts w:ascii="Arial" w:hAnsi="Arial" w:cs="Arial"/>
        </w:rPr>
      </w:pPr>
      <w:r>
        <w:rPr>
          <w:rFonts w:ascii="Arial" w:hAnsi="Arial" w:cs="Arial"/>
        </w:rPr>
        <w:t>b</w:t>
      </w:r>
      <w:r w:rsidR="005A25E3" w:rsidRPr="005A25E3">
        <w:rPr>
          <w:rFonts w:ascii="Arial" w:hAnsi="Arial" w:cs="Arial"/>
        </w:rPr>
        <w:t>) Los extremos a comprobar en el ejercicio de la fiscalización e intervención previa serán los siguientes:</w:t>
      </w:r>
    </w:p>
    <w:p w14:paraId="493AA29D" w14:textId="77777777" w:rsidR="005A25E3" w:rsidRPr="005A25E3" w:rsidRDefault="005A25E3" w:rsidP="00A4615B">
      <w:pPr>
        <w:ind w:left="708"/>
        <w:jc w:val="both"/>
        <w:rPr>
          <w:rFonts w:ascii="Arial" w:hAnsi="Arial" w:cs="Arial"/>
        </w:rPr>
      </w:pPr>
    </w:p>
    <w:p w14:paraId="697D4031" w14:textId="77777777" w:rsidR="005A25E3" w:rsidRPr="005A25E3" w:rsidRDefault="00A4615B" w:rsidP="00A4615B">
      <w:pPr>
        <w:ind w:left="1416"/>
        <w:jc w:val="both"/>
        <w:rPr>
          <w:rFonts w:ascii="Arial" w:hAnsi="Arial" w:cs="Arial"/>
        </w:rPr>
      </w:pPr>
      <w:r>
        <w:rPr>
          <w:rFonts w:ascii="Arial" w:hAnsi="Arial" w:cs="Arial"/>
        </w:rPr>
        <w:t xml:space="preserve">1º. </w:t>
      </w:r>
      <w:r w:rsidR="005A25E3" w:rsidRPr="005A25E3">
        <w:rPr>
          <w:rFonts w:ascii="Arial" w:hAnsi="Arial" w:cs="Arial"/>
        </w:rPr>
        <w:t>Los extremos de general comprobación referidos en el artículo 152.1 de la Ley General Presupuestaria, establecidos en los apartados a), b), c), d), e) y f), y en desarrollo de éste, en el apartado primero de los distintos Acuerdos de Consejo de Ministros actualmente vigentes, por los que se da aplicación a la previsión de los artículos 152 y 147 de dicha Ley, respecto al ejercicio de la función interventora (fiscalización e intervención previa) en régimen de requisitos básicos.</w:t>
      </w:r>
    </w:p>
    <w:p w14:paraId="05148BDE" w14:textId="77777777" w:rsidR="005A25E3" w:rsidRPr="005A25E3" w:rsidRDefault="005A25E3" w:rsidP="00A4615B">
      <w:pPr>
        <w:ind w:left="1416"/>
        <w:jc w:val="both"/>
        <w:rPr>
          <w:rFonts w:ascii="Arial" w:hAnsi="Arial" w:cs="Arial"/>
        </w:rPr>
      </w:pPr>
    </w:p>
    <w:p w14:paraId="004684FD" w14:textId="77777777" w:rsidR="005A25E3" w:rsidRPr="005A25E3" w:rsidRDefault="00A4615B" w:rsidP="00A4615B">
      <w:pPr>
        <w:ind w:left="1416"/>
        <w:jc w:val="both"/>
        <w:rPr>
          <w:rFonts w:ascii="Arial" w:hAnsi="Arial" w:cs="Arial"/>
        </w:rPr>
      </w:pPr>
      <w:r>
        <w:rPr>
          <w:rFonts w:ascii="Arial" w:hAnsi="Arial" w:cs="Arial"/>
        </w:rPr>
        <w:t xml:space="preserve">2º. </w:t>
      </w:r>
      <w:r w:rsidR="005A25E3" w:rsidRPr="005A25E3">
        <w:rPr>
          <w:rFonts w:ascii="Arial" w:hAnsi="Arial" w:cs="Arial"/>
        </w:rPr>
        <w:t>Como extremos adicionales aplicables a los expedientes que implementen la aplicación de estos fondos, únicamente se verificarán aquellos otros que, por su trascendencia en el proceso de gestión de estos fondos y para garantizar que su aplicación se adecúa a las directrices establecidas por las instituciones de la Unión Europea, determine el Consejo de Ministros a propuesta de la Ministra de Hacienda, previo informe de la Intervención General de la Administración del Estado, de acuerdo con lo previsto en el apartado g) del artículo 152.1 de la Ley General Presupuestaria.</w:t>
      </w:r>
    </w:p>
    <w:p w14:paraId="2C68A060" w14:textId="77777777" w:rsidR="005A25E3" w:rsidRPr="005A25E3" w:rsidRDefault="005A25E3" w:rsidP="00A4615B">
      <w:pPr>
        <w:ind w:left="708"/>
        <w:jc w:val="both"/>
        <w:rPr>
          <w:rFonts w:ascii="Arial" w:hAnsi="Arial" w:cs="Arial"/>
        </w:rPr>
      </w:pPr>
    </w:p>
    <w:p w14:paraId="44DD3AC6" w14:textId="77777777" w:rsidR="005A25E3" w:rsidRPr="005A25E3" w:rsidRDefault="00DA2433" w:rsidP="00DA2433">
      <w:pPr>
        <w:ind w:left="1416"/>
        <w:jc w:val="both"/>
        <w:rPr>
          <w:rFonts w:ascii="Arial" w:hAnsi="Arial" w:cs="Arial"/>
        </w:rPr>
      </w:pPr>
      <w:r>
        <w:rPr>
          <w:rFonts w:ascii="Arial" w:hAnsi="Arial" w:cs="Arial"/>
        </w:rPr>
        <w:t xml:space="preserve">3º. </w:t>
      </w:r>
      <w:r w:rsidRPr="00C65C43">
        <w:rPr>
          <w:rFonts w:ascii="Arial" w:hAnsi="Arial" w:cs="Arial"/>
        </w:rPr>
        <w:t>En tanto no se apruebe el acuerdo de Consejo de Ministros, los extremos adicionales a verificar serán los previstos en la disposición transitoria xxx de este Real Decreto-ley.</w:t>
      </w:r>
      <w:r w:rsidR="005A25E3" w:rsidRPr="005A25E3">
        <w:rPr>
          <w:rFonts w:ascii="Arial" w:hAnsi="Arial" w:cs="Arial"/>
        </w:rPr>
        <w:t xml:space="preserve"> </w:t>
      </w:r>
    </w:p>
    <w:p w14:paraId="7624931F" w14:textId="77777777" w:rsidR="005A25E3" w:rsidRPr="005A25E3" w:rsidRDefault="005A25E3" w:rsidP="00A4615B">
      <w:pPr>
        <w:ind w:left="708"/>
        <w:jc w:val="both"/>
        <w:rPr>
          <w:rFonts w:ascii="Arial" w:hAnsi="Arial" w:cs="Arial"/>
        </w:rPr>
      </w:pPr>
    </w:p>
    <w:p w14:paraId="742CFA41" w14:textId="77777777" w:rsidR="005A25E3" w:rsidRPr="005A25E3" w:rsidRDefault="00A4615B" w:rsidP="00A4615B">
      <w:pPr>
        <w:ind w:left="708"/>
        <w:jc w:val="both"/>
        <w:rPr>
          <w:rFonts w:ascii="Arial" w:hAnsi="Arial" w:cs="Arial"/>
        </w:rPr>
      </w:pPr>
      <w:r>
        <w:rPr>
          <w:rFonts w:ascii="Arial" w:hAnsi="Arial" w:cs="Arial"/>
        </w:rPr>
        <w:t>c</w:t>
      </w:r>
      <w:r w:rsidR="005A25E3" w:rsidRPr="005A25E3">
        <w:rPr>
          <w:rFonts w:ascii="Arial" w:hAnsi="Arial" w:cs="Arial"/>
        </w:rPr>
        <w:t>)</w:t>
      </w:r>
      <w:r>
        <w:rPr>
          <w:rFonts w:ascii="Arial" w:hAnsi="Arial" w:cs="Arial"/>
        </w:rPr>
        <w:t xml:space="preserve"> </w:t>
      </w:r>
      <w:r w:rsidR="005A25E3" w:rsidRPr="005A25E3">
        <w:rPr>
          <w:rFonts w:ascii="Arial" w:hAnsi="Arial" w:cs="Arial"/>
        </w:rPr>
        <w:t>Para el ejercicio de la fiscalización previa e intervención previa de este tipo de expedientes, sólo deberá remitirse a la intervención competente la documentación que sea estrictamente necesaria para verificar el cumplimiento de los extremos de preceptiva comprobación que resulten de aplicación en cada caso de acuerdo con el régimen de control establecido. El Interventor General de la Administración del Estado podrá determinar la documentación a remitir.</w:t>
      </w:r>
    </w:p>
    <w:p w14:paraId="7C898253" w14:textId="77777777" w:rsidR="005A25E3" w:rsidRPr="005A25E3" w:rsidRDefault="005A25E3" w:rsidP="00A4615B">
      <w:pPr>
        <w:ind w:left="708"/>
        <w:jc w:val="both"/>
        <w:rPr>
          <w:rFonts w:ascii="Arial" w:hAnsi="Arial" w:cs="Arial"/>
        </w:rPr>
      </w:pPr>
    </w:p>
    <w:p w14:paraId="4259ADF4" w14:textId="77777777" w:rsidR="005A25E3" w:rsidRPr="005A25E3" w:rsidRDefault="00A4615B" w:rsidP="00A4615B">
      <w:pPr>
        <w:ind w:left="708"/>
        <w:jc w:val="both"/>
        <w:rPr>
          <w:rFonts w:ascii="Arial" w:hAnsi="Arial" w:cs="Arial"/>
        </w:rPr>
      </w:pPr>
      <w:r>
        <w:rPr>
          <w:rFonts w:ascii="Arial" w:hAnsi="Arial" w:cs="Arial"/>
        </w:rPr>
        <w:t>d</w:t>
      </w:r>
      <w:r w:rsidR="005A25E3" w:rsidRPr="005A25E3">
        <w:rPr>
          <w:rFonts w:ascii="Arial" w:hAnsi="Arial" w:cs="Arial"/>
        </w:rPr>
        <w:t>) La intervención de la comprobación material de la inversión definida en el inciso final del epígrafe b) del citado artículo 150.2 de la Ley General Presupuestaria, se efectuará conforme a lo establecido en la sección 4.ª, capítulo IV, Título II de los Real Decretos 2188/1995, de 28 de diciembre, y 706/1997, de 16 de mayo, en los que se desarrolla, respectivamente, el régimen de control interno ejercido por la Intervención General de la Administración del Estado y por la Intervención General de la Seguridad Social.</w:t>
      </w:r>
    </w:p>
    <w:p w14:paraId="0573309A" w14:textId="77777777" w:rsidR="005A25E3" w:rsidRPr="005A25E3" w:rsidRDefault="005A25E3" w:rsidP="00A4615B">
      <w:pPr>
        <w:ind w:left="708"/>
        <w:jc w:val="both"/>
        <w:rPr>
          <w:rFonts w:ascii="Arial" w:hAnsi="Arial" w:cs="Arial"/>
        </w:rPr>
      </w:pPr>
    </w:p>
    <w:p w14:paraId="2F1C37F2" w14:textId="77777777" w:rsidR="005A25E3" w:rsidRPr="005A25E3" w:rsidRDefault="00A4615B" w:rsidP="00A4615B">
      <w:pPr>
        <w:ind w:left="708"/>
        <w:jc w:val="both"/>
        <w:rPr>
          <w:rFonts w:ascii="Arial" w:hAnsi="Arial" w:cs="Arial"/>
        </w:rPr>
      </w:pPr>
      <w:r>
        <w:rPr>
          <w:rFonts w:ascii="Arial" w:hAnsi="Arial" w:cs="Arial"/>
        </w:rPr>
        <w:t>e</w:t>
      </w:r>
      <w:r w:rsidR="005A25E3" w:rsidRPr="005A25E3">
        <w:rPr>
          <w:rFonts w:ascii="Arial" w:hAnsi="Arial" w:cs="Arial"/>
        </w:rPr>
        <w:t>)</w:t>
      </w:r>
      <w:r>
        <w:rPr>
          <w:rFonts w:ascii="Arial" w:hAnsi="Arial" w:cs="Arial"/>
        </w:rPr>
        <w:t xml:space="preserve"> </w:t>
      </w:r>
      <w:r w:rsidR="005A25E3" w:rsidRPr="005A25E3">
        <w:rPr>
          <w:rFonts w:ascii="Arial" w:hAnsi="Arial" w:cs="Arial"/>
        </w:rPr>
        <w:t>Los actos de ordenación y pago material se intervendrán conforme a lo establecido en la sección 5.ª, capítulo IV, Título II de los Real Decretos 2188/1995, de 28 de diciembre, y 706/1997, de 16 de mayo, en los que se desarrolla, respectivamente, el régimen de control interno ejercido por la Intervención General de la Administración del Estado y por la Intervención General de la Seguridad Social”.</w:t>
      </w:r>
    </w:p>
    <w:p w14:paraId="689B1B00" w14:textId="77777777" w:rsidR="005A25E3" w:rsidRPr="005A25E3" w:rsidRDefault="005A25E3" w:rsidP="00A4615B">
      <w:pPr>
        <w:ind w:left="708"/>
        <w:jc w:val="both"/>
        <w:rPr>
          <w:rFonts w:ascii="Arial" w:hAnsi="Arial" w:cs="Arial"/>
        </w:rPr>
      </w:pPr>
    </w:p>
    <w:p w14:paraId="2167B1E8" w14:textId="77777777" w:rsidR="00C65C43" w:rsidRDefault="00A4615B" w:rsidP="00A4615B">
      <w:pPr>
        <w:ind w:left="708"/>
        <w:jc w:val="both"/>
        <w:rPr>
          <w:rFonts w:ascii="Arial" w:hAnsi="Arial" w:cs="Arial"/>
        </w:rPr>
      </w:pPr>
      <w:r>
        <w:rPr>
          <w:rFonts w:ascii="Arial" w:hAnsi="Arial" w:cs="Arial"/>
        </w:rPr>
        <w:t>f</w:t>
      </w:r>
      <w:r w:rsidR="005A25E3" w:rsidRPr="005A25E3">
        <w:rPr>
          <w:rFonts w:ascii="Arial" w:hAnsi="Arial" w:cs="Arial"/>
        </w:rPr>
        <w:t>) La Intervención General de la Administración del Estado dictará las Instrucciones oportunas para garantizar la homogeneidad de criterios en el ejercicio de la función fiscalizadora y de control de estos expedientes.</w:t>
      </w:r>
    </w:p>
    <w:p w14:paraId="2220E222" w14:textId="77777777" w:rsidR="00446075" w:rsidRPr="00C65C43" w:rsidRDefault="00446075" w:rsidP="00C65C43">
      <w:pPr>
        <w:jc w:val="both"/>
        <w:rPr>
          <w:rFonts w:ascii="Arial" w:hAnsi="Arial" w:cs="Arial"/>
        </w:rPr>
      </w:pPr>
    </w:p>
    <w:p w14:paraId="33B6E1F5" w14:textId="77777777" w:rsidR="00A3599F" w:rsidRDefault="00A3599F" w:rsidP="00C65C43">
      <w:pPr>
        <w:jc w:val="both"/>
        <w:rPr>
          <w:rFonts w:ascii="Arial" w:hAnsi="Arial" w:cs="Arial"/>
          <w:b/>
        </w:rPr>
      </w:pPr>
      <w:bookmarkStart w:id="48" w:name="_Hlk55751954"/>
    </w:p>
    <w:p w14:paraId="45626856" w14:textId="2DBFD764" w:rsidR="00C65C43" w:rsidRPr="001D0EEF" w:rsidRDefault="00C65C43" w:rsidP="00C65C43">
      <w:pPr>
        <w:jc w:val="both"/>
        <w:rPr>
          <w:rFonts w:ascii="Arial" w:hAnsi="Arial" w:cs="Arial"/>
          <w:i/>
        </w:rPr>
      </w:pPr>
      <w:r w:rsidRPr="001D0EEF">
        <w:rPr>
          <w:rFonts w:ascii="Arial" w:hAnsi="Arial" w:cs="Arial"/>
          <w:b/>
        </w:rPr>
        <w:t xml:space="preserve">Artículo </w:t>
      </w:r>
      <w:r w:rsidR="00A05EDE">
        <w:rPr>
          <w:rFonts w:ascii="Arial" w:hAnsi="Arial" w:cs="Arial"/>
          <w:b/>
        </w:rPr>
        <w:t>47</w:t>
      </w:r>
      <w:r w:rsidRPr="001D0EEF">
        <w:rPr>
          <w:rFonts w:ascii="Arial" w:hAnsi="Arial" w:cs="Arial"/>
          <w:b/>
        </w:rPr>
        <w:t>.</w:t>
      </w:r>
      <w:r w:rsidRPr="00C65C43">
        <w:rPr>
          <w:rFonts w:ascii="Arial" w:hAnsi="Arial" w:cs="Arial"/>
        </w:rPr>
        <w:t xml:space="preserve"> </w:t>
      </w:r>
      <w:r w:rsidRPr="001D0EEF">
        <w:rPr>
          <w:rFonts w:ascii="Arial" w:hAnsi="Arial" w:cs="Arial"/>
          <w:i/>
        </w:rPr>
        <w:t xml:space="preserve">Seguimiento de los proyectos financiados a través del Plan de Recuperación, Resiliencia y Transformación de la UE. </w:t>
      </w:r>
    </w:p>
    <w:bookmarkEnd w:id="48"/>
    <w:p w14:paraId="6B4972DF" w14:textId="77777777" w:rsidR="001D0EEF" w:rsidRDefault="001D0EEF" w:rsidP="00C65C43">
      <w:pPr>
        <w:jc w:val="both"/>
        <w:rPr>
          <w:rFonts w:ascii="Arial" w:hAnsi="Arial" w:cs="Arial"/>
        </w:rPr>
      </w:pPr>
    </w:p>
    <w:p w14:paraId="7BC8C7B9" w14:textId="77777777" w:rsidR="00A4615B" w:rsidRPr="00A4615B" w:rsidRDefault="00A4615B" w:rsidP="00A4615B">
      <w:pPr>
        <w:jc w:val="both"/>
        <w:rPr>
          <w:rFonts w:ascii="Arial" w:hAnsi="Arial" w:cs="Arial"/>
        </w:rPr>
      </w:pPr>
      <w:r w:rsidRPr="00A4615B">
        <w:rPr>
          <w:rFonts w:ascii="Arial" w:hAnsi="Arial" w:cs="Arial"/>
        </w:rPr>
        <w:t xml:space="preserve">1. Las entidades del sector público estatal promoverán la modificación del correspondiente sistema de información contable para que el registro contable de las operaciones de gasto, en cualquiera de sus fases de ejecución presupuestaria y capítulos o naturaleza de gasto, susceptibles de imputación a proyectos o iniciativas del  Plan de Recuperación, Resiliencia y Transformación de la UE, en los que se incurra a partir del ejercicio 2021, identifiquen el código de referencia único del proyecto o iniciativa que a tal efecto se haya asignado por la Autoridad de gestión nacional del correspondiente programa o mecanismo comunitario.   </w:t>
      </w:r>
    </w:p>
    <w:p w14:paraId="60A30801" w14:textId="77777777" w:rsidR="00A4615B" w:rsidRPr="00A4615B" w:rsidRDefault="00A4615B" w:rsidP="00A4615B">
      <w:pPr>
        <w:jc w:val="both"/>
        <w:rPr>
          <w:rFonts w:ascii="Arial" w:hAnsi="Arial" w:cs="Arial"/>
        </w:rPr>
      </w:pPr>
    </w:p>
    <w:p w14:paraId="6976FBAE" w14:textId="77777777" w:rsidR="00A4615B" w:rsidRPr="00A4615B" w:rsidRDefault="00A4615B" w:rsidP="00A4615B">
      <w:pPr>
        <w:jc w:val="both"/>
        <w:rPr>
          <w:rFonts w:ascii="Arial" w:hAnsi="Arial" w:cs="Arial"/>
        </w:rPr>
      </w:pPr>
      <w:r w:rsidRPr="00A4615B">
        <w:rPr>
          <w:rFonts w:ascii="Arial" w:hAnsi="Arial" w:cs="Arial"/>
        </w:rPr>
        <w:t xml:space="preserve">Asimismo, en dichas operaciones de gasto se identificará el código de convocatoria de la Base de Datos Nacional de Subvenciones (BDNS) o el Número de identificación de contrato en la Plataforma de Contratación del Sector Público, según corresponda, cuando según la fase de gasto dicha información ya estuviera disponible. </w:t>
      </w:r>
    </w:p>
    <w:p w14:paraId="14A242F1" w14:textId="77777777" w:rsidR="00A4615B" w:rsidRPr="00A4615B" w:rsidRDefault="00A4615B" w:rsidP="00A4615B">
      <w:pPr>
        <w:jc w:val="both"/>
        <w:rPr>
          <w:rFonts w:ascii="Arial" w:hAnsi="Arial" w:cs="Arial"/>
        </w:rPr>
      </w:pPr>
    </w:p>
    <w:p w14:paraId="2FEECD47" w14:textId="77777777" w:rsidR="00A4615B" w:rsidRPr="00A4615B" w:rsidRDefault="00A4615B" w:rsidP="00A4615B">
      <w:pPr>
        <w:jc w:val="both"/>
        <w:rPr>
          <w:rFonts w:ascii="Arial" w:hAnsi="Arial" w:cs="Arial"/>
        </w:rPr>
      </w:pPr>
      <w:r w:rsidRPr="00A4615B">
        <w:rPr>
          <w:rFonts w:ascii="Arial" w:hAnsi="Arial" w:cs="Arial"/>
        </w:rPr>
        <w:t>2. Las entidades del sector público estatal, autonómico y local, tanto aquellos con presupuesto limitativo como las que operen con presupuesto estimativo, deberán remitir periódicamente, con la periodicidad, procedimiento y formato, y con referencia a las fechas contables, que establezca la Autoridad de gestión nacional del correspondiente programa o mecanismo comunitario, información sobre el seguimiento de la ejecución contable de los gastos imputados a proyectos o iniciativas del Plan de Recuperación, Resiliencia y Transformación de la UE, con la debida identificación de dichos proyectos o iniciativas a través del código de referencia único mencionado en el apartado 1, del programa o mecanismo comunitario, y de la entidad u organismo a que correspondan.</w:t>
      </w:r>
    </w:p>
    <w:p w14:paraId="7745D955" w14:textId="77777777" w:rsidR="00A4615B" w:rsidRPr="00A4615B" w:rsidRDefault="00A4615B" w:rsidP="00A4615B">
      <w:pPr>
        <w:jc w:val="both"/>
        <w:rPr>
          <w:rFonts w:ascii="Arial" w:hAnsi="Arial" w:cs="Arial"/>
        </w:rPr>
      </w:pPr>
    </w:p>
    <w:p w14:paraId="4DAF8917" w14:textId="77777777" w:rsidR="00A4615B" w:rsidRPr="00A4615B" w:rsidRDefault="00A4615B" w:rsidP="00A4615B">
      <w:pPr>
        <w:jc w:val="both"/>
        <w:rPr>
          <w:rFonts w:ascii="Arial" w:hAnsi="Arial" w:cs="Arial"/>
        </w:rPr>
      </w:pPr>
      <w:r w:rsidRPr="00A4615B">
        <w:rPr>
          <w:rFonts w:ascii="Arial" w:hAnsi="Arial" w:cs="Arial"/>
        </w:rPr>
        <w:t xml:space="preserve">La información de seguimiento presupuestario comprenderá los importes de ejecución de gastos en las fases en que se establezca, así como la identificación del código de convocatoria de la Base de Datos Nacional de Subvenciones (BDNS) o el Número de identificación de contrato en la </w:t>
      </w:r>
      <w:r w:rsidRPr="00A4615B">
        <w:rPr>
          <w:rFonts w:ascii="Arial" w:hAnsi="Arial" w:cs="Arial"/>
        </w:rPr>
        <w:lastRenderedPageBreak/>
        <w:t xml:space="preserve">Plataforma de Contratación del Sector Público, según corresponda, cuando según la fase de gasto dicha información ya estuviera disponible. </w:t>
      </w:r>
    </w:p>
    <w:p w14:paraId="622B10E5" w14:textId="77777777" w:rsidR="00A4615B" w:rsidRPr="00A4615B" w:rsidRDefault="00A4615B" w:rsidP="00A4615B">
      <w:pPr>
        <w:jc w:val="both"/>
        <w:rPr>
          <w:rFonts w:ascii="Arial" w:hAnsi="Arial" w:cs="Arial"/>
        </w:rPr>
      </w:pPr>
    </w:p>
    <w:p w14:paraId="2933FD5B" w14:textId="77777777" w:rsidR="00A4615B" w:rsidRPr="00A4615B" w:rsidRDefault="00A4615B" w:rsidP="00A4615B">
      <w:pPr>
        <w:jc w:val="both"/>
        <w:rPr>
          <w:rFonts w:ascii="Arial" w:hAnsi="Arial" w:cs="Arial"/>
        </w:rPr>
      </w:pPr>
      <w:r w:rsidRPr="00A4615B">
        <w:rPr>
          <w:rFonts w:ascii="Arial" w:hAnsi="Arial" w:cs="Arial"/>
        </w:rPr>
        <w:t xml:space="preserve">3. La Intervención General de la Administración del Estado y la Dirección General de Patrimonio del Estado promoverán las modificaciones necesarias para que la Base de Datos Nacional de Subvenciones y Ayudas Públicas y la Plataforma de Contratación del Sector Público, incorporen, respectivamente, si no lo hicieran ya, la identificación del proyecto o iniciativa a que corresponden la convocatoria o contrato, a través del código de referencia único asignado por la Autoridad de gestión nacional, para las convocatorias y los contratos que se aprueben a partir de 2021. </w:t>
      </w:r>
    </w:p>
    <w:p w14:paraId="4A8B4F92" w14:textId="77777777" w:rsidR="00A4615B" w:rsidRPr="00A4615B" w:rsidRDefault="00A4615B" w:rsidP="00A4615B">
      <w:pPr>
        <w:jc w:val="both"/>
        <w:rPr>
          <w:rFonts w:ascii="Arial" w:hAnsi="Arial" w:cs="Arial"/>
        </w:rPr>
      </w:pPr>
    </w:p>
    <w:p w14:paraId="5D7860C4" w14:textId="77777777" w:rsidR="00A4615B" w:rsidRPr="00A4615B" w:rsidRDefault="00A4615B" w:rsidP="00A4615B">
      <w:pPr>
        <w:jc w:val="both"/>
        <w:rPr>
          <w:rFonts w:ascii="Arial" w:hAnsi="Arial" w:cs="Arial"/>
        </w:rPr>
      </w:pPr>
      <w:r w:rsidRPr="00A4615B">
        <w:rPr>
          <w:rFonts w:ascii="Arial" w:hAnsi="Arial" w:cs="Arial"/>
        </w:rPr>
        <w:t>4. Las entidades del sector público estatal, autonómico y local establecerán los procedimientos para garantizar que consta en la Base de Datos Nacional de Subvenciones y Ayudas Públicas o en la Plataforma de Contratación del Sector Público, respectivamente, la identificación del proyecto o iniciativa a que corresponden la convocatoria o contrato a que se refiere el apartado anterior, para las convocatorias o contratos que se aprueben a partir de 2021.</w:t>
      </w:r>
    </w:p>
    <w:p w14:paraId="6E25190A" w14:textId="77777777" w:rsidR="00A4615B" w:rsidRPr="00A4615B" w:rsidRDefault="00A4615B" w:rsidP="00A4615B">
      <w:pPr>
        <w:jc w:val="both"/>
        <w:rPr>
          <w:rFonts w:ascii="Arial" w:hAnsi="Arial" w:cs="Arial"/>
        </w:rPr>
      </w:pPr>
    </w:p>
    <w:p w14:paraId="203E8CAC" w14:textId="77777777" w:rsidR="00A4615B" w:rsidRPr="00A4615B" w:rsidRDefault="00A4615B" w:rsidP="00A4615B">
      <w:pPr>
        <w:jc w:val="both"/>
        <w:rPr>
          <w:rFonts w:ascii="Arial" w:hAnsi="Arial" w:cs="Arial"/>
        </w:rPr>
      </w:pPr>
      <w:r w:rsidRPr="00A4615B">
        <w:rPr>
          <w:rFonts w:ascii="Arial" w:hAnsi="Arial" w:cs="Arial"/>
        </w:rPr>
        <w:t>5. La Intervención General de la Administración del Estado, la Dirección General de Patrimonio del Estado y la Dirección General de Fondos Europeos proporcionarán servicios en línea para la validación del código de convocatoria en la Base de Datos Nacional de Subvenciones (BDNS), del Número de identificación de contrato en la Plataforma de Contratación del Sector Público, y del código de referencia único del proyecto o iniciativa en el sistema de gestión de fondos europeos, a efectos de la incorporación de estos datos en las operaciones contables.</w:t>
      </w:r>
    </w:p>
    <w:p w14:paraId="1AA755AA" w14:textId="77777777" w:rsidR="00A4615B" w:rsidRPr="00A4615B" w:rsidRDefault="00A4615B" w:rsidP="00A4615B">
      <w:pPr>
        <w:jc w:val="both"/>
        <w:rPr>
          <w:rFonts w:ascii="Arial" w:hAnsi="Arial" w:cs="Arial"/>
        </w:rPr>
      </w:pPr>
    </w:p>
    <w:p w14:paraId="208E108F" w14:textId="77777777" w:rsidR="00FB59F0" w:rsidRDefault="00A4615B" w:rsidP="00A4615B">
      <w:pPr>
        <w:jc w:val="both"/>
        <w:rPr>
          <w:rFonts w:ascii="Arial" w:hAnsi="Arial" w:cs="Arial"/>
        </w:rPr>
      </w:pPr>
      <w:r w:rsidRPr="00A4615B">
        <w:rPr>
          <w:rFonts w:ascii="Arial" w:hAnsi="Arial" w:cs="Arial"/>
        </w:rPr>
        <w:t>6. El desarrollo de lo establecido en el apartado 2 de este mismo artículo será efectuado mediante Orden de la persona titular del Ministro de Hacienda a propuesta conjunta de la Intervención General de la Administración del Estado y la Dirección General de Fondos Europeos, que podrá establecer igualmente las adaptaciones adicionales que resultaran necesarias para el adecuado seguimiento de la ejecución de los proyectos conforme a la regulación europea de los fondos.</w:t>
      </w:r>
    </w:p>
    <w:p w14:paraId="051E0177" w14:textId="77777777" w:rsidR="00C65C43" w:rsidRDefault="00C65C43" w:rsidP="00EB6B5F">
      <w:pPr>
        <w:jc w:val="both"/>
        <w:rPr>
          <w:rFonts w:ascii="Arial" w:hAnsi="Arial" w:cs="Arial"/>
        </w:rPr>
      </w:pPr>
    </w:p>
    <w:p w14:paraId="6B2AD897" w14:textId="77777777" w:rsidR="00C65C43" w:rsidRDefault="00C65C43" w:rsidP="00EB6B5F">
      <w:pPr>
        <w:jc w:val="both"/>
        <w:rPr>
          <w:rFonts w:ascii="Arial" w:hAnsi="Arial" w:cs="Arial"/>
        </w:rPr>
      </w:pPr>
    </w:p>
    <w:p w14:paraId="5865E0CF" w14:textId="08D12B9B" w:rsidR="0080441A" w:rsidRPr="00F052D8" w:rsidRDefault="0080441A" w:rsidP="0080441A">
      <w:pPr>
        <w:pStyle w:val="Textonotapie"/>
        <w:tabs>
          <w:tab w:val="left" w:pos="1021"/>
          <w:tab w:val="left" w:pos="8080"/>
        </w:tabs>
        <w:jc w:val="center"/>
        <w:rPr>
          <w:rFonts w:ascii="Arial" w:hAnsi="Arial" w:cs="Arial"/>
          <w:b/>
          <w:sz w:val="24"/>
        </w:rPr>
      </w:pPr>
      <w:bookmarkStart w:id="49" w:name="_Hlk55752594"/>
      <w:bookmarkStart w:id="50" w:name="_Hlk55751973"/>
      <w:r w:rsidRPr="00F052D8">
        <w:rPr>
          <w:rFonts w:ascii="Arial" w:hAnsi="Arial" w:cs="Arial"/>
          <w:b/>
          <w:sz w:val="24"/>
        </w:rPr>
        <w:t xml:space="preserve">CAPÍTULO </w:t>
      </w:r>
      <w:r>
        <w:rPr>
          <w:rFonts w:ascii="Arial" w:hAnsi="Arial" w:cs="Arial"/>
          <w:b/>
          <w:sz w:val="24"/>
        </w:rPr>
        <w:t>II</w:t>
      </w:r>
    </w:p>
    <w:p w14:paraId="576E5AD6" w14:textId="77777777" w:rsidR="0080441A" w:rsidRDefault="0080441A" w:rsidP="0080441A">
      <w:pPr>
        <w:jc w:val="center"/>
        <w:rPr>
          <w:rFonts w:ascii="Arial" w:hAnsi="Arial" w:cs="Arial"/>
          <w:b/>
        </w:rPr>
      </w:pPr>
      <w:r w:rsidRPr="00F052D8">
        <w:rPr>
          <w:rFonts w:ascii="Arial" w:hAnsi="Arial" w:cs="Arial"/>
          <w:b/>
        </w:rPr>
        <w:t>Especialidades en la tramitación de</w:t>
      </w:r>
      <w:r>
        <w:rPr>
          <w:rFonts w:ascii="Arial" w:hAnsi="Arial" w:cs="Arial"/>
          <w:b/>
        </w:rPr>
        <w:t xml:space="preserve"> los</w:t>
      </w:r>
      <w:r w:rsidRPr="00F052D8">
        <w:rPr>
          <w:rFonts w:ascii="Arial" w:hAnsi="Arial" w:cs="Arial"/>
          <w:b/>
        </w:rPr>
        <w:t xml:space="preserve"> procedimientos</w:t>
      </w:r>
    </w:p>
    <w:bookmarkEnd w:id="49"/>
    <w:p w14:paraId="3F9FA453" w14:textId="77777777" w:rsidR="0080441A" w:rsidRPr="00F052D8" w:rsidRDefault="0080441A" w:rsidP="0080441A">
      <w:pPr>
        <w:jc w:val="center"/>
        <w:rPr>
          <w:rFonts w:ascii="Arial" w:hAnsi="Arial" w:cs="Arial"/>
          <w:b/>
        </w:rPr>
      </w:pPr>
    </w:p>
    <w:p w14:paraId="6A6FE329" w14:textId="77777777" w:rsidR="0080441A" w:rsidRPr="00F052D8" w:rsidRDefault="0080441A" w:rsidP="0080441A">
      <w:pPr>
        <w:jc w:val="center"/>
        <w:rPr>
          <w:rFonts w:ascii="Arial" w:hAnsi="Arial" w:cs="Arial"/>
        </w:rPr>
      </w:pPr>
    </w:p>
    <w:p w14:paraId="616A8205" w14:textId="03C756FE" w:rsidR="0080441A" w:rsidRPr="00F052D8" w:rsidRDefault="0080441A" w:rsidP="0080441A">
      <w:pPr>
        <w:jc w:val="both"/>
        <w:rPr>
          <w:rFonts w:ascii="Arial" w:hAnsi="Arial" w:cs="Arial"/>
          <w:i/>
        </w:rPr>
      </w:pPr>
      <w:bookmarkStart w:id="51" w:name="_Hlk55752646"/>
      <w:r w:rsidRPr="00F052D8">
        <w:rPr>
          <w:rFonts w:ascii="Arial" w:hAnsi="Arial" w:cs="Arial"/>
          <w:b/>
        </w:rPr>
        <w:t xml:space="preserve">Artículo </w:t>
      </w:r>
      <w:r w:rsidR="00A05EDE">
        <w:rPr>
          <w:rFonts w:ascii="Arial" w:hAnsi="Arial" w:cs="Arial"/>
          <w:b/>
        </w:rPr>
        <w:t>48</w:t>
      </w:r>
      <w:r w:rsidRPr="00F052D8">
        <w:rPr>
          <w:rFonts w:ascii="Arial" w:hAnsi="Arial" w:cs="Arial"/>
          <w:b/>
        </w:rPr>
        <w:t>.</w:t>
      </w:r>
      <w:r w:rsidRPr="00F052D8">
        <w:rPr>
          <w:rFonts w:ascii="Arial" w:hAnsi="Arial" w:cs="Arial"/>
        </w:rPr>
        <w:t xml:space="preserve"> </w:t>
      </w:r>
      <w:r w:rsidRPr="00F052D8">
        <w:rPr>
          <w:rFonts w:ascii="Arial" w:hAnsi="Arial" w:cs="Arial"/>
          <w:i/>
        </w:rPr>
        <w:t>Disposiciones comunes para la aplicación de las especialidades de tramitación de procedimientos</w:t>
      </w:r>
    </w:p>
    <w:bookmarkEnd w:id="51"/>
    <w:p w14:paraId="4E0AE9C2" w14:textId="77777777" w:rsidR="0080441A" w:rsidRDefault="0080441A" w:rsidP="0080441A">
      <w:pPr>
        <w:jc w:val="both"/>
        <w:rPr>
          <w:rFonts w:ascii="Arial" w:hAnsi="Arial" w:cs="Arial"/>
        </w:rPr>
      </w:pPr>
    </w:p>
    <w:p w14:paraId="13B69F8E" w14:textId="77777777" w:rsidR="0080441A" w:rsidRPr="00F052D8" w:rsidRDefault="0080441A" w:rsidP="0080441A">
      <w:pPr>
        <w:jc w:val="both"/>
        <w:rPr>
          <w:rFonts w:ascii="Arial" w:hAnsi="Arial" w:cs="Arial"/>
        </w:rPr>
      </w:pPr>
      <w:r w:rsidRPr="00F052D8">
        <w:rPr>
          <w:rFonts w:ascii="Arial" w:hAnsi="Arial" w:cs="Arial"/>
        </w:rPr>
        <w:t>Las especialidades en la tramitación establecidas en los artículos XX, XX y XX resultarán de aplicación a los procedimientos que se inicien desde la entrada en vigor de este real decreto-ley, sin perjuicio de que los gastos elegibles se refieran a un momento anterior.</w:t>
      </w:r>
    </w:p>
    <w:p w14:paraId="6013C986" w14:textId="77777777" w:rsidR="0080441A" w:rsidRDefault="0080441A" w:rsidP="0080441A">
      <w:pPr>
        <w:jc w:val="both"/>
        <w:rPr>
          <w:rFonts w:ascii="Arial" w:hAnsi="Arial" w:cs="Arial"/>
        </w:rPr>
      </w:pPr>
    </w:p>
    <w:p w14:paraId="722709B2" w14:textId="77777777" w:rsidR="0080441A" w:rsidRDefault="0080441A" w:rsidP="0080441A">
      <w:pPr>
        <w:jc w:val="both"/>
        <w:rPr>
          <w:rFonts w:ascii="Arial" w:hAnsi="Arial" w:cs="Arial"/>
        </w:rPr>
      </w:pPr>
    </w:p>
    <w:p w14:paraId="5EABE0B5" w14:textId="365B8D92" w:rsidR="0080441A" w:rsidRPr="00F052D8" w:rsidRDefault="0080441A" w:rsidP="0080441A">
      <w:pPr>
        <w:jc w:val="both"/>
        <w:rPr>
          <w:rFonts w:ascii="Arial" w:hAnsi="Arial" w:cs="Arial"/>
          <w:i/>
        </w:rPr>
      </w:pPr>
      <w:bookmarkStart w:id="52" w:name="_Hlk55752637"/>
      <w:r w:rsidRPr="00F052D8">
        <w:rPr>
          <w:rFonts w:ascii="Arial" w:hAnsi="Arial" w:cs="Arial"/>
          <w:b/>
        </w:rPr>
        <w:t xml:space="preserve">Artículo </w:t>
      </w:r>
      <w:r w:rsidR="00A05EDE">
        <w:rPr>
          <w:rFonts w:ascii="Arial" w:hAnsi="Arial" w:cs="Arial"/>
          <w:b/>
        </w:rPr>
        <w:t>49</w:t>
      </w:r>
      <w:r>
        <w:rPr>
          <w:rFonts w:ascii="Arial" w:hAnsi="Arial" w:cs="Arial"/>
          <w:b/>
        </w:rPr>
        <w:t>.</w:t>
      </w:r>
      <w:r w:rsidRPr="00F052D8">
        <w:rPr>
          <w:rFonts w:ascii="Arial" w:hAnsi="Arial" w:cs="Arial"/>
          <w:b/>
        </w:rPr>
        <w:t xml:space="preserve"> </w:t>
      </w:r>
      <w:r w:rsidRPr="00F052D8">
        <w:rPr>
          <w:rFonts w:ascii="Arial" w:hAnsi="Arial" w:cs="Arial"/>
          <w:i/>
        </w:rPr>
        <w:t>Aprobación de las normas adoptadas en el marco de la ejecución de los fondos europeos para el Plan de Recuperación, Transformación y Resiliencia</w:t>
      </w:r>
    </w:p>
    <w:bookmarkEnd w:id="52"/>
    <w:p w14:paraId="02D86117" w14:textId="77777777" w:rsidR="0080441A" w:rsidRDefault="0080441A" w:rsidP="0080441A">
      <w:pPr>
        <w:jc w:val="both"/>
        <w:rPr>
          <w:rFonts w:ascii="Arial" w:hAnsi="Arial" w:cs="Arial"/>
        </w:rPr>
      </w:pPr>
    </w:p>
    <w:p w14:paraId="421160F5" w14:textId="77777777" w:rsidR="0080441A" w:rsidRPr="00F052D8" w:rsidRDefault="0080441A" w:rsidP="0080441A">
      <w:pPr>
        <w:jc w:val="both"/>
        <w:rPr>
          <w:rFonts w:ascii="Arial" w:hAnsi="Arial" w:cs="Arial"/>
        </w:rPr>
      </w:pPr>
      <w:r w:rsidRPr="00F052D8">
        <w:rPr>
          <w:rFonts w:ascii="Arial" w:hAnsi="Arial" w:cs="Arial"/>
        </w:rPr>
        <w:t xml:space="preserve">1. El procedimiento de elaboración de las normas adoptadas en el marco de la ejecución de los fondos europeos para el Plan de Recuperación, Transformación y Resiliencia, tendrá el carácter </w:t>
      </w:r>
      <w:r w:rsidRPr="00F052D8">
        <w:rPr>
          <w:rFonts w:ascii="Arial" w:hAnsi="Arial" w:cs="Arial"/>
        </w:rPr>
        <w:lastRenderedPageBreak/>
        <w:t xml:space="preserve">de urgente a los efectos y con el alcance previsto en el artículo 27.2 de la Ley 50/1997, de 27 de noviembre, del Gobierno.  </w:t>
      </w:r>
    </w:p>
    <w:p w14:paraId="2FC17A4A" w14:textId="77777777" w:rsidR="0080441A" w:rsidRDefault="0080441A" w:rsidP="0080441A">
      <w:pPr>
        <w:jc w:val="both"/>
        <w:rPr>
          <w:rFonts w:ascii="Arial" w:hAnsi="Arial" w:cs="Arial"/>
        </w:rPr>
      </w:pPr>
    </w:p>
    <w:p w14:paraId="2C7D26DA" w14:textId="77777777" w:rsidR="0080441A" w:rsidRPr="00F052D8" w:rsidRDefault="0080441A" w:rsidP="0080441A">
      <w:pPr>
        <w:jc w:val="both"/>
        <w:rPr>
          <w:rFonts w:ascii="Arial" w:hAnsi="Arial" w:cs="Arial"/>
        </w:rPr>
      </w:pPr>
      <w:r w:rsidRPr="00F052D8">
        <w:rPr>
          <w:rFonts w:ascii="Arial" w:hAnsi="Arial" w:cs="Arial"/>
        </w:rPr>
        <w:t xml:space="preserve">En particular, salvo que mediante ley orgánica se establezca otra cosa, se reducirán a la mitad los plazos previsto en el artículo 26.5 de la Ley 50/1997, de 27 de noviembre, cuando se soliciten informes a otra administración o aun órgano u Organismo dotado de especial independencia o autonomía, sin que sea necesario en este caso motivar la urgencia.  </w:t>
      </w:r>
    </w:p>
    <w:p w14:paraId="584834FD" w14:textId="77777777" w:rsidR="0080441A" w:rsidRDefault="0080441A" w:rsidP="0080441A">
      <w:pPr>
        <w:jc w:val="both"/>
        <w:rPr>
          <w:rFonts w:ascii="Arial" w:hAnsi="Arial" w:cs="Arial"/>
        </w:rPr>
      </w:pPr>
    </w:p>
    <w:p w14:paraId="6525A5CD" w14:textId="77777777" w:rsidR="0080441A" w:rsidRDefault="0080441A" w:rsidP="0080441A">
      <w:pPr>
        <w:jc w:val="both"/>
        <w:rPr>
          <w:rFonts w:ascii="Arial" w:hAnsi="Arial" w:cs="Arial"/>
        </w:rPr>
      </w:pPr>
      <w:r w:rsidRPr="00F052D8">
        <w:rPr>
          <w:rFonts w:ascii="Arial" w:hAnsi="Arial" w:cs="Arial"/>
        </w:rPr>
        <w:t>Transcurrido el plazo de emisión de los informes previstos en el artículo 26 de la Ley 50/1997, de 27 de noviembre, sin haberse recibidos estos, el centro impulsor, dejando debida constancia de esta circunstancia en la Memoria del Análisis de Impacto Normativo, podrá continuar la tramitación, sin perjuicio de su posterior recepción e incorporación al expediente.</w:t>
      </w:r>
    </w:p>
    <w:p w14:paraId="705685C8" w14:textId="77777777" w:rsidR="0080441A" w:rsidRPr="00F052D8" w:rsidRDefault="0080441A" w:rsidP="0080441A">
      <w:pPr>
        <w:jc w:val="both"/>
        <w:rPr>
          <w:rFonts w:ascii="Arial" w:hAnsi="Arial" w:cs="Arial"/>
        </w:rPr>
      </w:pPr>
    </w:p>
    <w:p w14:paraId="42574177" w14:textId="77777777" w:rsidR="0080441A" w:rsidRPr="00F052D8" w:rsidRDefault="0080441A" w:rsidP="0080441A">
      <w:pPr>
        <w:jc w:val="both"/>
        <w:rPr>
          <w:rFonts w:ascii="Arial" w:hAnsi="Arial" w:cs="Arial"/>
        </w:rPr>
      </w:pPr>
      <w:r w:rsidRPr="00F052D8">
        <w:rPr>
          <w:rFonts w:ascii="Arial" w:hAnsi="Arial" w:cs="Arial"/>
        </w:rPr>
        <w:t xml:space="preserve">2. No será necesaria la inclusión en el Plan Anual Normativo que se apruebe en el respectivo ejercicio, de las iniciativas normativas vinculadas a la ejecución de los fondos europeos para el Plan de Recuperación, Transformación y Resiliencia. </w:t>
      </w:r>
    </w:p>
    <w:p w14:paraId="28775D28" w14:textId="77777777" w:rsidR="0080441A" w:rsidRDefault="0080441A" w:rsidP="0080441A">
      <w:pPr>
        <w:jc w:val="both"/>
        <w:rPr>
          <w:rFonts w:ascii="Arial" w:hAnsi="Arial" w:cs="Arial"/>
        </w:rPr>
      </w:pPr>
    </w:p>
    <w:p w14:paraId="063D82BA" w14:textId="7AA9A547" w:rsidR="0080441A" w:rsidRPr="00F052D8" w:rsidRDefault="0080441A" w:rsidP="0080441A">
      <w:pPr>
        <w:jc w:val="both"/>
        <w:rPr>
          <w:rFonts w:ascii="Arial" w:hAnsi="Arial" w:cs="Arial"/>
        </w:rPr>
      </w:pPr>
      <w:r w:rsidRPr="00F052D8">
        <w:rPr>
          <w:rFonts w:ascii="Arial" w:hAnsi="Arial" w:cs="Arial"/>
        </w:rPr>
        <w:t xml:space="preserve">3. Las memorias de análisis del impacto normativo de estas normas contendrán un apartado específico en el que se justifique su vinculación con la aplicación del Fondo de Recuperación y estarán sometidas a la evaluación a que se refiere el artículo 28 de la Ley 50/1997, de 27 de noviembre del Gobierno. </w:t>
      </w:r>
    </w:p>
    <w:p w14:paraId="00CCE015" w14:textId="77777777" w:rsidR="0080441A" w:rsidRDefault="0080441A" w:rsidP="0080441A">
      <w:pPr>
        <w:jc w:val="both"/>
        <w:rPr>
          <w:rFonts w:ascii="Arial" w:hAnsi="Arial" w:cs="Arial"/>
        </w:rPr>
      </w:pPr>
    </w:p>
    <w:p w14:paraId="4EBD362F" w14:textId="77777777" w:rsidR="0080441A" w:rsidRPr="00F052D8" w:rsidRDefault="0080441A" w:rsidP="0080441A">
      <w:pPr>
        <w:jc w:val="both"/>
        <w:rPr>
          <w:rFonts w:ascii="Arial" w:hAnsi="Arial" w:cs="Arial"/>
        </w:rPr>
      </w:pPr>
    </w:p>
    <w:p w14:paraId="4BD47786" w14:textId="6C34AB95" w:rsidR="0080441A" w:rsidRPr="00F052D8" w:rsidRDefault="0080441A" w:rsidP="0080441A">
      <w:pPr>
        <w:jc w:val="both"/>
        <w:rPr>
          <w:rFonts w:ascii="Arial" w:hAnsi="Arial" w:cs="Arial"/>
          <w:i/>
        </w:rPr>
      </w:pPr>
      <w:bookmarkStart w:id="53" w:name="_Hlk55752626"/>
      <w:r w:rsidRPr="00F052D8">
        <w:rPr>
          <w:rFonts w:ascii="Arial" w:hAnsi="Arial" w:cs="Arial"/>
          <w:b/>
        </w:rPr>
        <w:t xml:space="preserve">Artículo </w:t>
      </w:r>
      <w:r w:rsidR="004222BA">
        <w:rPr>
          <w:rFonts w:ascii="Arial" w:hAnsi="Arial" w:cs="Arial"/>
          <w:b/>
        </w:rPr>
        <w:t>5</w:t>
      </w:r>
      <w:r w:rsidR="00A05EDE">
        <w:rPr>
          <w:rFonts w:ascii="Arial" w:hAnsi="Arial" w:cs="Arial"/>
          <w:b/>
        </w:rPr>
        <w:t>0</w:t>
      </w:r>
      <w:r w:rsidRPr="00F052D8">
        <w:rPr>
          <w:rFonts w:ascii="Arial" w:hAnsi="Arial" w:cs="Arial"/>
          <w:b/>
        </w:rPr>
        <w:t>.</w:t>
      </w:r>
      <w:r w:rsidRPr="00F052D8">
        <w:rPr>
          <w:rFonts w:ascii="Arial" w:hAnsi="Arial" w:cs="Arial"/>
        </w:rPr>
        <w:t xml:space="preserve"> </w:t>
      </w:r>
      <w:r w:rsidRPr="00F052D8">
        <w:rPr>
          <w:rFonts w:ascii="Arial" w:hAnsi="Arial" w:cs="Arial"/>
          <w:i/>
        </w:rPr>
        <w:t>Tramitación de urgencia de los procedimientos administrativos de ejecución de gastos con cargo a fondos europeos para el Plan de Recuperación, Transformación y Resiliencia.</w:t>
      </w:r>
    </w:p>
    <w:bookmarkEnd w:id="53"/>
    <w:p w14:paraId="30FA3BCD" w14:textId="77777777" w:rsidR="0080441A" w:rsidRPr="00F052D8" w:rsidRDefault="0080441A" w:rsidP="0080441A">
      <w:pPr>
        <w:jc w:val="both"/>
        <w:rPr>
          <w:rFonts w:ascii="Arial" w:hAnsi="Arial" w:cs="Arial"/>
        </w:rPr>
      </w:pPr>
    </w:p>
    <w:p w14:paraId="0AD50570" w14:textId="77777777" w:rsidR="0080441A" w:rsidRDefault="0080441A" w:rsidP="0080441A">
      <w:pPr>
        <w:jc w:val="both"/>
        <w:rPr>
          <w:rFonts w:ascii="Arial" w:hAnsi="Arial" w:cs="Arial"/>
        </w:rPr>
      </w:pPr>
      <w:r w:rsidRPr="00F052D8">
        <w:rPr>
          <w:rFonts w:ascii="Arial" w:hAnsi="Arial" w:cs="Arial"/>
        </w:rPr>
        <w:t>1. Se declara la aplicación de la tramitación de urgencia, en los términos previstos en el artículo 33 de la Ley 39/2015, de 1 de octubre, del Procedimiento Administrativo Común de las Administraciones Públicas, de los procedimientos administrativos que impliquen la ejecución de gastos con cargo a los fondos europeos, dentro del Plan de Recuperación, Transformación y Resiliencia, sin necesidad de que el órgano administrativo motive dicha urgencia en el correspondiente acuerdo de inicio.</w:t>
      </w:r>
    </w:p>
    <w:p w14:paraId="293E44A0" w14:textId="77777777" w:rsidR="0080441A" w:rsidRPr="00F052D8" w:rsidRDefault="0080441A" w:rsidP="0080441A">
      <w:pPr>
        <w:jc w:val="both"/>
        <w:rPr>
          <w:rFonts w:ascii="Arial" w:hAnsi="Arial" w:cs="Arial"/>
        </w:rPr>
      </w:pPr>
    </w:p>
    <w:p w14:paraId="54DB64AC" w14:textId="144369D1" w:rsidR="0080441A" w:rsidRDefault="0080441A" w:rsidP="0080441A">
      <w:pPr>
        <w:jc w:val="both"/>
        <w:rPr>
          <w:rFonts w:ascii="Arial" w:hAnsi="Arial" w:cs="Arial"/>
        </w:rPr>
      </w:pPr>
      <w:r w:rsidRPr="00F052D8">
        <w:rPr>
          <w:rFonts w:ascii="Arial" w:hAnsi="Arial" w:cs="Arial"/>
        </w:rPr>
        <w:t>2. En ningún caso</w:t>
      </w:r>
      <w:r>
        <w:rPr>
          <w:rFonts w:ascii="Arial" w:hAnsi="Arial" w:cs="Arial"/>
        </w:rPr>
        <w:t xml:space="preserve"> será objeto de reducción</w:t>
      </w:r>
      <w:r w:rsidRPr="00F052D8">
        <w:rPr>
          <w:rFonts w:ascii="Arial" w:hAnsi="Arial" w:cs="Arial"/>
        </w:rPr>
        <w:t xml:space="preserve"> la duración de los plazos referidos a la presentación de recursos</w:t>
      </w:r>
      <w:r>
        <w:rPr>
          <w:rFonts w:ascii="Arial" w:hAnsi="Arial" w:cs="Arial"/>
        </w:rPr>
        <w:t>.</w:t>
      </w:r>
    </w:p>
    <w:p w14:paraId="7FB1FD50" w14:textId="77777777" w:rsidR="0080441A" w:rsidRDefault="0080441A" w:rsidP="0080441A">
      <w:pPr>
        <w:jc w:val="both"/>
        <w:rPr>
          <w:rFonts w:ascii="Arial" w:hAnsi="Arial" w:cs="Arial"/>
        </w:rPr>
      </w:pPr>
    </w:p>
    <w:p w14:paraId="6A4FD64E" w14:textId="77777777" w:rsidR="0080441A" w:rsidRDefault="0080441A" w:rsidP="0080441A">
      <w:pPr>
        <w:jc w:val="both"/>
        <w:rPr>
          <w:rFonts w:ascii="Arial" w:hAnsi="Arial" w:cs="Arial"/>
        </w:rPr>
      </w:pPr>
    </w:p>
    <w:p w14:paraId="65C4190E" w14:textId="5F309FE1" w:rsidR="001D0EEF" w:rsidRPr="002240C6" w:rsidRDefault="001D0EEF" w:rsidP="001D0EEF">
      <w:pPr>
        <w:pStyle w:val="Textonotapie"/>
        <w:tabs>
          <w:tab w:val="left" w:pos="1021"/>
          <w:tab w:val="left" w:pos="8080"/>
        </w:tabs>
        <w:jc w:val="center"/>
        <w:rPr>
          <w:rFonts w:ascii="Arial" w:hAnsi="Arial" w:cs="Arial"/>
          <w:b/>
          <w:sz w:val="24"/>
        </w:rPr>
      </w:pPr>
      <w:bookmarkStart w:id="54" w:name="_Hlk55755413"/>
      <w:r>
        <w:rPr>
          <w:rFonts w:ascii="Arial" w:hAnsi="Arial" w:cs="Arial"/>
          <w:b/>
          <w:sz w:val="24"/>
        </w:rPr>
        <w:t xml:space="preserve">CAPÍTULO </w:t>
      </w:r>
      <w:r w:rsidR="0080441A">
        <w:rPr>
          <w:rFonts w:ascii="Arial" w:hAnsi="Arial" w:cs="Arial"/>
          <w:b/>
          <w:sz w:val="24"/>
        </w:rPr>
        <w:t>I</w:t>
      </w:r>
      <w:r>
        <w:rPr>
          <w:rFonts w:ascii="Arial" w:hAnsi="Arial" w:cs="Arial"/>
          <w:b/>
          <w:sz w:val="24"/>
        </w:rPr>
        <w:t>II</w:t>
      </w:r>
    </w:p>
    <w:p w14:paraId="2F022633" w14:textId="77777777" w:rsidR="001D0EEF" w:rsidRDefault="001D0EEF" w:rsidP="001D0EEF">
      <w:pPr>
        <w:pStyle w:val="Textonotapie"/>
        <w:tabs>
          <w:tab w:val="left" w:pos="1021"/>
          <w:tab w:val="left" w:pos="8080"/>
        </w:tabs>
        <w:jc w:val="center"/>
        <w:rPr>
          <w:rFonts w:ascii="Arial" w:hAnsi="Arial" w:cs="Arial"/>
          <w:b/>
          <w:sz w:val="24"/>
        </w:rPr>
      </w:pPr>
      <w:r w:rsidRPr="001D0EEF">
        <w:rPr>
          <w:rFonts w:ascii="Arial" w:hAnsi="Arial" w:cs="Arial"/>
          <w:b/>
          <w:sz w:val="24"/>
        </w:rPr>
        <w:t>Especialidades en materia de contratación</w:t>
      </w:r>
    </w:p>
    <w:bookmarkEnd w:id="54"/>
    <w:p w14:paraId="5038DAC8" w14:textId="22F4FA48" w:rsidR="001D0EEF" w:rsidRDefault="001D0EEF" w:rsidP="001D0EEF">
      <w:pPr>
        <w:pStyle w:val="Textonotapie"/>
        <w:tabs>
          <w:tab w:val="left" w:pos="1021"/>
          <w:tab w:val="left" w:pos="8080"/>
        </w:tabs>
        <w:jc w:val="center"/>
        <w:rPr>
          <w:rFonts w:ascii="Arial" w:hAnsi="Arial" w:cs="Arial"/>
          <w:b/>
          <w:sz w:val="24"/>
        </w:rPr>
      </w:pPr>
    </w:p>
    <w:p w14:paraId="2B326A02" w14:textId="77777777" w:rsidR="00807532" w:rsidRDefault="00807532" w:rsidP="001D0EEF">
      <w:pPr>
        <w:pStyle w:val="Textonotapie"/>
        <w:tabs>
          <w:tab w:val="left" w:pos="1021"/>
          <w:tab w:val="left" w:pos="8080"/>
        </w:tabs>
        <w:jc w:val="center"/>
        <w:rPr>
          <w:rFonts w:ascii="Arial" w:hAnsi="Arial" w:cs="Arial"/>
          <w:b/>
          <w:sz w:val="24"/>
        </w:rPr>
      </w:pPr>
    </w:p>
    <w:p w14:paraId="302E1D26" w14:textId="229E5035" w:rsidR="001D0EEF" w:rsidRPr="001D0EEF" w:rsidRDefault="001D0EEF" w:rsidP="001D0EEF">
      <w:pPr>
        <w:jc w:val="both"/>
        <w:rPr>
          <w:rFonts w:ascii="Arial" w:hAnsi="Arial" w:cs="Arial"/>
          <w:i/>
        </w:rPr>
      </w:pPr>
      <w:r w:rsidRPr="001D0EEF">
        <w:rPr>
          <w:rFonts w:ascii="Arial" w:hAnsi="Arial" w:cs="Arial"/>
          <w:b/>
        </w:rPr>
        <w:t xml:space="preserve">Artículo </w:t>
      </w:r>
      <w:r w:rsidR="004222BA">
        <w:rPr>
          <w:rFonts w:ascii="Arial" w:hAnsi="Arial" w:cs="Arial"/>
          <w:b/>
        </w:rPr>
        <w:t>5</w:t>
      </w:r>
      <w:r w:rsidR="00A05EDE">
        <w:rPr>
          <w:rFonts w:ascii="Arial" w:hAnsi="Arial" w:cs="Arial"/>
          <w:b/>
        </w:rPr>
        <w:t>1</w:t>
      </w:r>
      <w:r w:rsidRPr="001D0EEF">
        <w:rPr>
          <w:rFonts w:ascii="Arial" w:hAnsi="Arial" w:cs="Arial"/>
          <w:b/>
        </w:rPr>
        <w:t xml:space="preserve">. </w:t>
      </w:r>
      <w:r w:rsidRPr="001D0EEF">
        <w:rPr>
          <w:rFonts w:ascii="Arial" w:hAnsi="Arial" w:cs="Arial"/>
          <w:i/>
        </w:rPr>
        <w:t>Autorización para contratar</w:t>
      </w:r>
    </w:p>
    <w:bookmarkEnd w:id="50"/>
    <w:p w14:paraId="74210EB9" w14:textId="77777777" w:rsidR="001D0EEF" w:rsidRDefault="001D0EEF" w:rsidP="001D0EEF">
      <w:pPr>
        <w:jc w:val="both"/>
        <w:rPr>
          <w:rFonts w:ascii="Arial" w:hAnsi="Arial" w:cs="Arial"/>
        </w:rPr>
      </w:pPr>
    </w:p>
    <w:p w14:paraId="333EB9D5" w14:textId="77777777" w:rsidR="001D0EEF" w:rsidRPr="001D0EEF" w:rsidRDefault="00A4615B" w:rsidP="001D0EEF">
      <w:pPr>
        <w:jc w:val="both"/>
        <w:rPr>
          <w:rFonts w:ascii="Arial" w:hAnsi="Arial" w:cs="Arial"/>
        </w:rPr>
      </w:pPr>
      <w:r w:rsidRPr="00A4615B">
        <w:rPr>
          <w:rFonts w:ascii="Arial" w:hAnsi="Arial" w:cs="Arial"/>
        </w:rPr>
        <w:t>Los contratos y acuerdos marco que se vayan a financiar con fondos procedentes del Plan de Recuperación, Transformación y Resiliencia quedan excepcionados del requisito de la autorización para contratar prevista en el artículo 324.1 c) de la Ley 9/2017, de 8 de noviembre, de Contratos del Sector Público.</w:t>
      </w:r>
    </w:p>
    <w:p w14:paraId="086BE624" w14:textId="5F9BDCF4" w:rsidR="001D0EEF" w:rsidRDefault="001D0EEF" w:rsidP="001D0EEF">
      <w:pPr>
        <w:jc w:val="both"/>
        <w:rPr>
          <w:rFonts w:ascii="Arial" w:hAnsi="Arial" w:cs="Arial"/>
        </w:rPr>
      </w:pPr>
    </w:p>
    <w:p w14:paraId="7978738C" w14:textId="77777777" w:rsidR="00281A44" w:rsidRDefault="00281A44" w:rsidP="001D0EEF">
      <w:pPr>
        <w:jc w:val="both"/>
        <w:rPr>
          <w:rFonts w:ascii="Arial" w:hAnsi="Arial" w:cs="Arial"/>
        </w:rPr>
      </w:pPr>
    </w:p>
    <w:p w14:paraId="2E68AAAD" w14:textId="48A7D9F7" w:rsidR="001D0EEF" w:rsidRPr="001D0EEF" w:rsidRDefault="001D0EEF" w:rsidP="001D0EEF">
      <w:pPr>
        <w:jc w:val="both"/>
        <w:rPr>
          <w:rFonts w:ascii="Arial" w:hAnsi="Arial" w:cs="Arial"/>
          <w:i/>
        </w:rPr>
      </w:pPr>
      <w:bookmarkStart w:id="55" w:name="_Hlk55752001"/>
      <w:r w:rsidRPr="001D0EEF">
        <w:rPr>
          <w:rFonts w:ascii="Arial" w:hAnsi="Arial" w:cs="Arial"/>
          <w:b/>
        </w:rPr>
        <w:t xml:space="preserve">Artículo </w:t>
      </w:r>
      <w:r w:rsidR="004222BA">
        <w:rPr>
          <w:rFonts w:ascii="Arial" w:hAnsi="Arial" w:cs="Arial"/>
          <w:b/>
        </w:rPr>
        <w:t>5</w:t>
      </w:r>
      <w:r w:rsidR="00A05EDE">
        <w:rPr>
          <w:rFonts w:ascii="Arial" w:hAnsi="Arial" w:cs="Arial"/>
          <w:b/>
        </w:rPr>
        <w:t>2</w:t>
      </w:r>
      <w:r w:rsidRPr="001D0EEF">
        <w:rPr>
          <w:rFonts w:ascii="Arial" w:hAnsi="Arial" w:cs="Arial"/>
          <w:b/>
        </w:rPr>
        <w:t>.</w:t>
      </w:r>
      <w:r w:rsidRPr="001D0EEF">
        <w:rPr>
          <w:rFonts w:ascii="Arial" w:hAnsi="Arial" w:cs="Arial"/>
        </w:rPr>
        <w:t xml:space="preserve"> </w:t>
      </w:r>
      <w:r w:rsidRPr="001D0EEF">
        <w:rPr>
          <w:rFonts w:ascii="Arial" w:hAnsi="Arial" w:cs="Arial"/>
          <w:i/>
        </w:rPr>
        <w:t>Tramitación urgente</w:t>
      </w:r>
    </w:p>
    <w:bookmarkEnd w:id="55"/>
    <w:p w14:paraId="00688026" w14:textId="77777777" w:rsidR="001D0EEF" w:rsidRDefault="001D0EEF" w:rsidP="001D0EEF">
      <w:pPr>
        <w:jc w:val="both"/>
        <w:rPr>
          <w:rFonts w:ascii="Arial" w:hAnsi="Arial" w:cs="Arial"/>
        </w:rPr>
      </w:pPr>
    </w:p>
    <w:p w14:paraId="4408E85A" w14:textId="77777777" w:rsidR="00A4615B" w:rsidRPr="00A4615B" w:rsidRDefault="00A4615B" w:rsidP="00A4615B">
      <w:pPr>
        <w:jc w:val="both"/>
        <w:rPr>
          <w:rFonts w:ascii="Arial" w:hAnsi="Arial" w:cs="Arial"/>
        </w:rPr>
      </w:pPr>
      <w:r w:rsidRPr="00A4615B">
        <w:rPr>
          <w:rFonts w:ascii="Arial" w:hAnsi="Arial" w:cs="Arial"/>
        </w:rPr>
        <w:t>En los contratos y acuerdos marco que se vayan a financiar con fondos procedentes del Plan de Recuperación, Transformación y Resiliencia, al ser preciso acelerar su adjudicación por razones de interés público, se aplicará la tramitación urgente del expediente prevista en el artículo 119 de la Ley 9/2017, de 8 de noviembre, de Contratos del Sector Público, por la que se transponen al ordenamiento jurídico español las Directivas del Parlamento Europeo y del Consejo 2014/23/UE y 2014/24/UE, de 26 de febrero de 2014, con las siguientes especialidades:</w:t>
      </w:r>
    </w:p>
    <w:p w14:paraId="24C6A787" w14:textId="77777777" w:rsidR="00A4615B" w:rsidRPr="00A4615B" w:rsidRDefault="00A4615B" w:rsidP="00A4615B">
      <w:pPr>
        <w:jc w:val="both"/>
        <w:rPr>
          <w:rFonts w:ascii="Arial" w:hAnsi="Arial" w:cs="Arial"/>
        </w:rPr>
      </w:pPr>
    </w:p>
    <w:p w14:paraId="7415BE4E" w14:textId="77777777" w:rsidR="00A4615B" w:rsidRPr="00A4615B" w:rsidRDefault="00A4615B" w:rsidP="00A4615B">
      <w:pPr>
        <w:jc w:val="both"/>
        <w:rPr>
          <w:rFonts w:ascii="Arial" w:hAnsi="Arial" w:cs="Arial"/>
        </w:rPr>
      </w:pPr>
      <w:r>
        <w:rPr>
          <w:rFonts w:ascii="Arial" w:hAnsi="Arial" w:cs="Arial"/>
        </w:rPr>
        <w:t xml:space="preserve">a) </w:t>
      </w:r>
      <w:r w:rsidRPr="00A4615B">
        <w:rPr>
          <w:rFonts w:ascii="Arial" w:hAnsi="Arial" w:cs="Arial"/>
        </w:rPr>
        <w:t>Tales contratos gozarán de preferencia para su despacho por los distintos órganos que intervengan en la tramitación sobre cualquier otro contrato.</w:t>
      </w:r>
    </w:p>
    <w:p w14:paraId="0132B57E" w14:textId="77777777" w:rsidR="00A4615B" w:rsidRPr="00A4615B" w:rsidRDefault="00A4615B" w:rsidP="00A4615B">
      <w:pPr>
        <w:jc w:val="both"/>
        <w:rPr>
          <w:rFonts w:ascii="Arial" w:hAnsi="Arial" w:cs="Arial"/>
        </w:rPr>
      </w:pPr>
    </w:p>
    <w:p w14:paraId="11695FB1" w14:textId="77777777" w:rsidR="00A4615B" w:rsidRPr="00A4615B" w:rsidRDefault="00A4615B" w:rsidP="00A4615B">
      <w:pPr>
        <w:jc w:val="both"/>
        <w:rPr>
          <w:rFonts w:ascii="Arial" w:hAnsi="Arial" w:cs="Arial"/>
        </w:rPr>
      </w:pPr>
      <w:r>
        <w:rPr>
          <w:rFonts w:ascii="Arial" w:hAnsi="Arial" w:cs="Arial"/>
        </w:rPr>
        <w:t xml:space="preserve">b) </w:t>
      </w:r>
      <w:r w:rsidRPr="00A4615B">
        <w:rPr>
          <w:rFonts w:ascii="Arial" w:hAnsi="Arial" w:cs="Arial"/>
        </w:rPr>
        <w:t>Los plazos para emitir los respectivos informes o cumplimentar los trámites correspondientes quedarán reducidos a cinco días naturales, sin que quepa prórroga alguna de este plazo.</w:t>
      </w:r>
    </w:p>
    <w:p w14:paraId="1288D6A2" w14:textId="77777777" w:rsidR="00A4615B" w:rsidRPr="00A4615B" w:rsidRDefault="00A4615B" w:rsidP="00A4615B">
      <w:pPr>
        <w:jc w:val="both"/>
        <w:rPr>
          <w:rFonts w:ascii="Arial" w:hAnsi="Arial" w:cs="Arial"/>
        </w:rPr>
      </w:pPr>
    </w:p>
    <w:p w14:paraId="269EAEDA" w14:textId="77777777" w:rsidR="00A4615B" w:rsidRPr="00A4615B" w:rsidRDefault="00A4615B" w:rsidP="00A4615B">
      <w:pPr>
        <w:jc w:val="both"/>
        <w:rPr>
          <w:rFonts w:ascii="Arial" w:hAnsi="Arial" w:cs="Arial"/>
        </w:rPr>
      </w:pPr>
      <w:r>
        <w:rPr>
          <w:rFonts w:ascii="Arial" w:hAnsi="Arial" w:cs="Arial"/>
        </w:rPr>
        <w:t xml:space="preserve">c) </w:t>
      </w:r>
      <w:r w:rsidRPr="00A4615B">
        <w:rPr>
          <w:rFonts w:ascii="Arial" w:hAnsi="Arial" w:cs="Arial"/>
        </w:rPr>
        <w:t>Los plazos fijados para la tramitación del procedimiento abierto se reducirán a la mitad por exceso, salvo el plazo de presentación de proposiciones, que será de quince días naturales contados desde la fecha del envío del anuncio de licitación.</w:t>
      </w:r>
    </w:p>
    <w:p w14:paraId="30A6A08C" w14:textId="77777777" w:rsidR="00A4615B" w:rsidRPr="00A4615B" w:rsidRDefault="00A4615B" w:rsidP="00A4615B">
      <w:pPr>
        <w:jc w:val="both"/>
        <w:rPr>
          <w:rFonts w:ascii="Arial" w:hAnsi="Arial" w:cs="Arial"/>
        </w:rPr>
      </w:pPr>
    </w:p>
    <w:p w14:paraId="0369F7A9" w14:textId="77777777" w:rsidR="00A4615B" w:rsidRPr="00A4615B" w:rsidRDefault="00A4615B" w:rsidP="00A4615B">
      <w:pPr>
        <w:jc w:val="both"/>
        <w:rPr>
          <w:rFonts w:ascii="Arial" w:hAnsi="Arial" w:cs="Arial"/>
        </w:rPr>
      </w:pPr>
      <w:r>
        <w:rPr>
          <w:rFonts w:ascii="Arial" w:hAnsi="Arial" w:cs="Arial"/>
        </w:rPr>
        <w:t xml:space="preserve">d) </w:t>
      </w:r>
      <w:r w:rsidRPr="00A4615B">
        <w:rPr>
          <w:rFonts w:ascii="Arial" w:hAnsi="Arial" w:cs="Arial"/>
        </w:rPr>
        <w:t>Se mantendrán sin cambios los plazos establecidos en el artículo 159 apartados 3 y 4 de la Ley 9/2017 respecto a la tramitación del procedimiento abierto simplificado ordinario, de conformidad con lo señalado en el apartado 5 de dicho artículo, excepto el plazo de presentación de proposiciones que será de un máximo de quince días naturales en todos los casos. Asimismo, en los supuestos en que se contemplen criterios de adjudicación cuya cuantificación dependa de un juicio de valor, la valoración de las proposiciones se hará por los servicios técnicos del órgano de contratación en un plazo no superior a cuatro días, debiendo ser suscritas por el técnico o técnicos que realicen la valoración.</w:t>
      </w:r>
    </w:p>
    <w:p w14:paraId="134ED398" w14:textId="77777777" w:rsidR="00A4615B" w:rsidRPr="00A4615B" w:rsidRDefault="00A4615B" w:rsidP="00A4615B">
      <w:pPr>
        <w:jc w:val="both"/>
        <w:rPr>
          <w:rFonts w:ascii="Arial" w:hAnsi="Arial" w:cs="Arial"/>
        </w:rPr>
      </w:pPr>
    </w:p>
    <w:p w14:paraId="52182B19" w14:textId="77777777" w:rsidR="00A4615B" w:rsidRPr="00A4615B" w:rsidRDefault="00A4615B" w:rsidP="00A4615B">
      <w:pPr>
        <w:jc w:val="both"/>
        <w:rPr>
          <w:rFonts w:ascii="Arial" w:hAnsi="Arial" w:cs="Arial"/>
        </w:rPr>
      </w:pPr>
      <w:r>
        <w:rPr>
          <w:rFonts w:ascii="Arial" w:hAnsi="Arial" w:cs="Arial"/>
        </w:rPr>
        <w:t xml:space="preserve">e) </w:t>
      </w:r>
      <w:r w:rsidRPr="00A4615B">
        <w:rPr>
          <w:rFonts w:ascii="Arial" w:hAnsi="Arial" w:cs="Arial"/>
        </w:rPr>
        <w:t>El plazo establecido en el artículo 159.6 de la Ley 9/2017 para la presentación de proposiciones será de un mínimo de ocho días naturales. No obstante, cuando se trate de compras corrientes de bienes disponibles en el mercado el plazo será de cinco días naturales.</w:t>
      </w:r>
    </w:p>
    <w:p w14:paraId="043A3B1C" w14:textId="77777777" w:rsidR="00A4615B" w:rsidRPr="00A4615B" w:rsidRDefault="00A4615B" w:rsidP="00A4615B">
      <w:pPr>
        <w:jc w:val="both"/>
        <w:rPr>
          <w:rFonts w:ascii="Arial" w:hAnsi="Arial" w:cs="Arial"/>
        </w:rPr>
      </w:pPr>
    </w:p>
    <w:p w14:paraId="48FA54DF" w14:textId="77777777" w:rsidR="00A4615B" w:rsidRPr="00A4615B" w:rsidRDefault="00A4615B" w:rsidP="00A4615B">
      <w:pPr>
        <w:jc w:val="both"/>
        <w:rPr>
          <w:rFonts w:ascii="Arial" w:hAnsi="Arial" w:cs="Arial"/>
        </w:rPr>
      </w:pPr>
      <w:r>
        <w:rPr>
          <w:rFonts w:ascii="Arial" w:hAnsi="Arial" w:cs="Arial"/>
        </w:rPr>
        <w:t xml:space="preserve">f) </w:t>
      </w:r>
      <w:r w:rsidRPr="00A4615B">
        <w:rPr>
          <w:rFonts w:ascii="Arial" w:hAnsi="Arial" w:cs="Arial"/>
        </w:rPr>
        <w:t>Los plazos fijados para la tramitación del procedimiento restringido y del procedimiento de licitación con negociación se reducirán a la mitad por exceso; salvo el plazo de presentación de solicitudes, que será de quince días naturales, y el de presentación de las proposiciones que será de diez días naturales.</w:t>
      </w:r>
    </w:p>
    <w:p w14:paraId="4696D597" w14:textId="77777777" w:rsidR="00A4615B" w:rsidRPr="00A4615B" w:rsidRDefault="00A4615B" w:rsidP="00A4615B">
      <w:pPr>
        <w:jc w:val="both"/>
        <w:rPr>
          <w:rFonts w:ascii="Arial" w:hAnsi="Arial" w:cs="Arial"/>
        </w:rPr>
      </w:pPr>
    </w:p>
    <w:p w14:paraId="238CCEE2" w14:textId="4E74384D" w:rsidR="001D0EEF" w:rsidRPr="001D0EEF" w:rsidRDefault="00A4615B" w:rsidP="00A4615B">
      <w:pPr>
        <w:jc w:val="both"/>
        <w:rPr>
          <w:rFonts w:ascii="Arial" w:hAnsi="Arial" w:cs="Arial"/>
        </w:rPr>
      </w:pPr>
      <w:r>
        <w:rPr>
          <w:rFonts w:ascii="Arial" w:hAnsi="Arial" w:cs="Arial"/>
        </w:rPr>
        <w:t xml:space="preserve">g) </w:t>
      </w:r>
      <w:r w:rsidRPr="00A4615B">
        <w:rPr>
          <w:rFonts w:ascii="Arial" w:hAnsi="Arial" w:cs="Arial"/>
        </w:rPr>
        <w:t>Las reducciones de plazo contempladas en los</w:t>
      </w:r>
      <w:r w:rsidR="00DA2433" w:rsidRPr="001D0EEF">
        <w:rPr>
          <w:rFonts w:ascii="Arial" w:hAnsi="Arial" w:cs="Arial"/>
        </w:rPr>
        <w:t xml:space="preserve"> apartados </w:t>
      </w:r>
      <w:r w:rsidR="001906CD">
        <w:rPr>
          <w:rFonts w:ascii="Arial" w:hAnsi="Arial" w:cs="Arial"/>
        </w:rPr>
        <w:t>c)</w:t>
      </w:r>
      <w:r w:rsidR="00DA2433" w:rsidRPr="001D0EEF">
        <w:rPr>
          <w:rFonts w:ascii="Arial" w:hAnsi="Arial" w:cs="Arial"/>
        </w:rPr>
        <w:t xml:space="preserve"> y </w:t>
      </w:r>
      <w:r w:rsidR="001906CD">
        <w:rPr>
          <w:rFonts w:ascii="Arial" w:hAnsi="Arial" w:cs="Arial"/>
        </w:rPr>
        <w:t>f)</w:t>
      </w:r>
      <w:r w:rsidR="00DA2433" w:rsidRPr="001D0EEF">
        <w:rPr>
          <w:rFonts w:ascii="Arial" w:hAnsi="Arial" w:cs="Arial"/>
        </w:rPr>
        <w:t xml:space="preserve"> a</w:t>
      </w:r>
      <w:r w:rsidRPr="00A4615B">
        <w:rPr>
          <w:rFonts w:ascii="Arial" w:hAnsi="Arial" w:cs="Arial"/>
        </w:rPr>
        <w:t>nteriores no se aplicarán en la adjudicación de los contratos de concesiones de obras y concesiones de servicios sujetos a regulación armonizada cualquiera que sea el procedimiento de adjudicación utilizado, no siendo los plazos a que se refieren dichos apartados, en estos contratos, susceptibles de reducción alguna.</w:t>
      </w:r>
    </w:p>
    <w:p w14:paraId="6BE98373" w14:textId="77777777" w:rsidR="001D0EEF" w:rsidRDefault="001D0EEF" w:rsidP="001D0EEF">
      <w:pPr>
        <w:jc w:val="both"/>
        <w:rPr>
          <w:rFonts w:ascii="Arial" w:hAnsi="Arial" w:cs="Arial"/>
        </w:rPr>
      </w:pPr>
    </w:p>
    <w:p w14:paraId="7864BA53" w14:textId="78EEB878" w:rsidR="001D0EEF" w:rsidRDefault="001D0EEF" w:rsidP="001D0EEF">
      <w:pPr>
        <w:jc w:val="both"/>
        <w:rPr>
          <w:rFonts w:ascii="Arial" w:hAnsi="Arial" w:cs="Arial"/>
        </w:rPr>
      </w:pPr>
    </w:p>
    <w:p w14:paraId="7927D0F2" w14:textId="6483B5CA" w:rsidR="00EF3394" w:rsidRDefault="00EF3394" w:rsidP="001D0EEF">
      <w:pPr>
        <w:jc w:val="both"/>
        <w:rPr>
          <w:rFonts w:ascii="Arial" w:hAnsi="Arial" w:cs="Arial"/>
        </w:rPr>
      </w:pPr>
    </w:p>
    <w:p w14:paraId="2BE1EFE2" w14:textId="0E766CE3" w:rsidR="00EF3394" w:rsidRDefault="00EF3394" w:rsidP="001D0EEF">
      <w:pPr>
        <w:jc w:val="both"/>
        <w:rPr>
          <w:rFonts w:ascii="Arial" w:hAnsi="Arial" w:cs="Arial"/>
        </w:rPr>
      </w:pPr>
    </w:p>
    <w:p w14:paraId="703BFEF4" w14:textId="77777777" w:rsidR="00EF3394" w:rsidRDefault="00EF3394" w:rsidP="001D0EEF">
      <w:pPr>
        <w:jc w:val="both"/>
        <w:rPr>
          <w:rFonts w:ascii="Arial" w:hAnsi="Arial" w:cs="Arial"/>
        </w:rPr>
      </w:pPr>
    </w:p>
    <w:p w14:paraId="4B4D038E" w14:textId="11A6C241" w:rsidR="001D0EEF" w:rsidRDefault="001D0EEF" w:rsidP="001D0EEF">
      <w:pPr>
        <w:jc w:val="both"/>
        <w:rPr>
          <w:rFonts w:ascii="Arial" w:hAnsi="Arial" w:cs="Arial"/>
          <w:i/>
        </w:rPr>
      </w:pPr>
      <w:bookmarkStart w:id="56" w:name="_Hlk55752018"/>
      <w:r w:rsidRPr="001D0EEF">
        <w:rPr>
          <w:rFonts w:ascii="Arial" w:hAnsi="Arial" w:cs="Arial"/>
          <w:b/>
        </w:rPr>
        <w:lastRenderedPageBreak/>
        <w:t xml:space="preserve">Artículo </w:t>
      </w:r>
      <w:r w:rsidR="00A05EDE">
        <w:rPr>
          <w:rFonts w:ascii="Arial" w:hAnsi="Arial" w:cs="Arial"/>
          <w:b/>
        </w:rPr>
        <w:t>53</w:t>
      </w:r>
      <w:r w:rsidRPr="001D0EEF">
        <w:rPr>
          <w:rFonts w:ascii="Arial" w:hAnsi="Arial" w:cs="Arial"/>
          <w:b/>
        </w:rPr>
        <w:t>.</w:t>
      </w:r>
      <w:r w:rsidRPr="001D0EEF">
        <w:rPr>
          <w:rFonts w:ascii="Arial" w:hAnsi="Arial" w:cs="Arial"/>
        </w:rPr>
        <w:t xml:space="preserve"> </w:t>
      </w:r>
      <w:r w:rsidRPr="001D0EEF">
        <w:rPr>
          <w:rFonts w:ascii="Arial" w:hAnsi="Arial" w:cs="Arial"/>
          <w:i/>
        </w:rPr>
        <w:t>Procedimiento abierto simplificado abreviado</w:t>
      </w:r>
    </w:p>
    <w:bookmarkEnd w:id="56"/>
    <w:p w14:paraId="648E2CBC" w14:textId="77777777" w:rsidR="001D0EEF" w:rsidRPr="001D0EEF" w:rsidRDefault="001D0EEF" w:rsidP="001D0EEF">
      <w:pPr>
        <w:jc w:val="both"/>
        <w:rPr>
          <w:rFonts w:ascii="Arial" w:hAnsi="Arial" w:cs="Arial"/>
          <w:i/>
        </w:rPr>
      </w:pPr>
    </w:p>
    <w:p w14:paraId="3D571372" w14:textId="77777777" w:rsidR="001D0EEF" w:rsidRPr="001D0EEF" w:rsidRDefault="00A764F5" w:rsidP="001D0EEF">
      <w:pPr>
        <w:jc w:val="both"/>
        <w:rPr>
          <w:rFonts w:ascii="Arial" w:hAnsi="Arial" w:cs="Arial"/>
        </w:rPr>
      </w:pPr>
      <w:r w:rsidRPr="00A764F5">
        <w:rPr>
          <w:rFonts w:ascii="Arial" w:hAnsi="Arial" w:cs="Arial"/>
        </w:rPr>
        <w:t>A los contratos de obras de valor estimado inferior a 200.000 euros y a los contratos de suministros y servicios de valor estimado inferior a 100.000 € que se vayan a financiar con fondos procedentes del Plan de Recuperación, Transformación y Resiliencia, excepto los que tengan por objeto prestaciones de carácter intelectual, les podrá ser de aplicación la tramitación prevista en el apartado 6 del artículo 159 de la Ley 9/2017, de 8 de noviembre, de Contratos del Sector Público, por la que se transponen al ordenamiento jurídico español las Directivas del Parlamento Europeo y del Consejo 2014/23/UE y 2014/</w:t>
      </w:r>
      <w:r>
        <w:rPr>
          <w:rFonts w:ascii="Arial" w:hAnsi="Arial" w:cs="Arial"/>
        </w:rPr>
        <w:t>24/UE, de 26 de febrero de 2014</w:t>
      </w:r>
      <w:r w:rsidR="001D0EEF" w:rsidRPr="001D0EEF">
        <w:rPr>
          <w:rFonts w:ascii="Arial" w:hAnsi="Arial" w:cs="Arial"/>
        </w:rPr>
        <w:t>.</w:t>
      </w:r>
    </w:p>
    <w:p w14:paraId="5091CC83" w14:textId="77777777" w:rsidR="001D0EEF" w:rsidRPr="001D0EEF" w:rsidRDefault="001D0EEF" w:rsidP="001D0EEF">
      <w:pPr>
        <w:jc w:val="both"/>
        <w:rPr>
          <w:rFonts w:ascii="Arial" w:hAnsi="Arial" w:cs="Arial"/>
        </w:rPr>
      </w:pPr>
    </w:p>
    <w:p w14:paraId="045F9E1A" w14:textId="77777777" w:rsidR="001D0EEF" w:rsidRPr="001D0EEF" w:rsidRDefault="001D0EEF" w:rsidP="001D0EEF">
      <w:pPr>
        <w:jc w:val="both"/>
        <w:rPr>
          <w:rFonts w:ascii="Arial" w:hAnsi="Arial" w:cs="Arial"/>
        </w:rPr>
      </w:pPr>
    </w:p>
    <w:p w14:paraId="6340FD1F" w14:textId="5DDC7C65" w:rsidR="001D0EEF" w:rsidRPr="001D0EEF" w:rsidRDefault="001D0EEF" w:rsidP="001D0EEF">
      <w:pPr>
        <w:jc w:val="both"/>
        <w:rPr>
          <w:rFonts w:ascii="Arial" w:hAnsi="Arial" w:cs="Arial"/>
          <w:i/>
        </w:rPr>
      </w:pPr>
      <w:bookmarkStart w:id="57" w:name="_Hlk55752030"/>
      <w:r w:rsidRPr="001D0EEF">
        <w:rPr>
          <w:rFonts w:ascii="Arial" w:hAnsi="Arial" w:cs="Arial"/>
          <w:b/>
        </w:rPr>
        <w:t xml:space="preserve">Artículo </w:t>
      </w:r>
      <w:r w:rsidR="00A05EDE">
        <w:rPr>
          <w:rFonts w:ascii="Arial" w:hAnsi="Arial" w:cs="Arial"/>
          <w:b/>
        </w:rPr>
        <w:t>54</w:t>
      </w:r>
      <w:r w:rsidRPr="001D0EEF">
        <w:rPr>
          <w:rFonts w:ascii="Arial" w:hAnsi="Arial" w:cs="Arial"/>
          <w:b/>
        </w:rPr>
        <w:t>.</w:t>
      </w:r>
      <w:r w:rsidRPr="001D0EEF">
        <w:rPr>
          <w:rFonts w:ascii="Arial" w:hAnsi="Arial" w:cs="Arial"/>
        </w:rPr>
        <w:t xml:space="preserve"> </w:t>
      </w:r>
      <w:r w:rsidRPr="001D0EEF">
        <w:rPr>
          <w:rFonts w:ascii="Arial" w:hAnsi="Arial" w:cs="Arial"/>
          <w:i/>
        </w:rPr>
        <w:t xml:space="preserve">Procedimiento abierto simplificado </w:t>
      </w:r>
      <w:r w:rsidR="00A764F5">
        <w:rPr>
          <w:rFonts w:ascii="Arial" w:hAnsi="Arial" w:cs="Arial"/>
          <w:i/>
        </w:rPr>
        <w:t>ordinario</w:t>
      </w:r>
    </w:p>
    <w:bookmarkEnd w:id="57"/>
    <w:p w14:paraId="4F3B7882" w14:textId="77777777" w:rsidR="001D0EEF" w:rsidRPr="001D0EEF" w:rsidRDefault="001D0EEF" w:rsidP="001D0EEF">
      <w:pPr>
        <w:jc w:val="both"/>
        <w:rPr>
          <w:rFonts w:ascii="Arial" w:hAnsi="Arial" w:cs="Arial"/>
        </w:rPr>
      </w:pPr>
    </w:p>
    <w:p w14:paraId="378B02CC" w14:textId="77777777" w:rsidR="00A764F5" w:rsidRPr="00A764F5" w:rsidRDefault="00A764F5" w:rsidP="00A764F5">
      <w:pPr>
        <w:jc w:val="both"/>
        <w:rPr>
          <w:rFonts w:ascii="Arial" w:hAnsi="Arial" w:cs="Arial"/>
        </w:rPr>
      </w:pPr>
      <w:r w:rsidRPr="00A764F5">
        <w:rPr>
          <w:rFonts w:ascii="Arial" w:hAnsi="Arial" w:cs="Arial"/>
        </w:rPr>
        <w:t>En los contratos que se vayan a financiar con fondos procedentes del Plan de Recuperación, Transformación y Resiliencia los órganos de contratación podrán acordar la utilización de un procedimiento abierto simplificado ordinario en los contratos de obras, suministro y servicios cuando se cumplan las dos condiciones siguientes:</w:t>
      </w:r>
    </w:p>
    <w:p w14:paraId="6AF71157" w14:textId="77777777" w:rsidR="00A764F5" w:rsidRPr="00A764F5" w:rsidRDefault="00A764F5" w:rsidP="00A764F5">
      <w:pPr>
        <w:jc w:val="both"/>
        <w:rPr>
          <w:rFonts w:ascii="Arial" w:hAnsi="Arial" w:cs="Arial"/>
        </w:rPr>
      </w:pPr>
    </w:p>
    <w:p w14:paraId="23613084" w14:textId="77777777" w:rsidR="00A764F5" w:rsidRPr="00A764F5" w:rsidRDefault="00A764F5" w:rsidP="00A764F5">
      <w:pPr>
        <w:jc w:val="both"/>
        <w:rPr>
          <w:rFonts w:ascii="Arial" w:hAnsi="Arial" w:cs="Arial"/>
        </w:rPr>
      </w:pPr>
      <w:r w:rsidRPr="00A764F5">
        <w:rPr>
          <w:rFonts w:ascii="Arial" w:hAnsi="Arial" w:cs="Arial"/>
        </w:rPr>
        <w:t>a) Que su valor estimado sea inferior 5.349.000 euros en el caso de contratos de obras, y en el caso de contratos de suministro y de servicios, que su valor estimado sea inferior a 138.999 euros, cuando se trate de contratos adjudicados por la Administración General del Estado, sus Organismos Autónomos, o las Entidades Gestoras y Servicios Comunes de la Seguridad Social o a 213.999 euros, cuando se trate de contratos distintos de los anteriores por razón de la entidad contratante; o que su valor estimado sea inferior a 749.999 euros cuando se trate de contratos que tengan por objeto los servicios sociales y otros servicios específicos enumerados en el anexo IV de la Ley 9/2017.</w:t>
      </w:r>
    </w:p>
    <w:p w14:paraId="628EFFCF" w14:textId="77777777" w:rsidR="00A764F5" w:rsidRPr="00A764F5" w:rsidRDefault="00A764F5" w:rsidP="00A764F5">
      <w:pPr>
        <w:jc w:val="both"/>
        <w:rPr>
          <w:rFonts w:ascii="Arial" w:hAnsi="Arial" w:cs="Arial"/>
        </w:rPr>
      </w:pPr>
    </w:p>
    <w:p w14:paraId="22F88975" w14:textId="77777777" w:rsidR="001D0EEF" w:rsidRPr="001D0EEF" w:rsidRDefault="00A764F5" w:rsidP="00A764F5">
      <w:pPr>
        <w:jc w:val="both"/>
        <w:rPr>
          <w:rFonts w:ascii="Arial" w:hAnsi="Arial" w:cs="Arial"/>
        </w:rPr>
      </w:pPr>
      <w:r w:rsidRPr="00A764F5">
        <w:rPr>
          <w:rFonts w:ascii="Arial" w:hAnsi="Arial" w:cs="Arial"/>
        </w:rPr>
        <w:t>b) Que la ponderación de los criterios de adjudicación evaluables mediante juicio de valor previstos en el pliego no supere el 35% del total.</w:t>
      </w:r>
    </w:p>
    <w:p w14:paraId="33BE1E81" w14:textId="77777777" w:rsidR="001D0EEF" w:rsidRPr="001D0EEF" w:rsidRDefault="001D0EEF" w:rsidP="001D0EEF">
      <w:pPr>
        <w:jc w:val="both"/>
        <w:rPr>
          <w:rFonts w:ascii="Arial" w:hAnsi="Arial" w:cs="Arial"/>
        </w:rPr>
      </w:pPr>
    </w:p>
    <w:p w14:paraId="1FA4FBE7" w14:textId="77777777" w:rsidR="001D0EEF" w:rsidRPr="00A764F5" w:rsidRDefault="001D0EEF" w:rsidP="001D0EEF">
      <w:pPr>
        <w:jc w:val="both"/>
        <w:rPr>
          <w:rFonts w:ascii="Arial" w:hAnsi="Arial" w:cs="Arial"/>
          <w:b/>
        </w:rPr>
      </w:pPr>
    </w:p>
    <w:p w14:paraId="176099DF" w14:textId="740D7CD5" w:rsidR="001D0EEF" w:rsidRPr="00A764F5" w:rsidRDefault="001D0EEF" w:rsidP="001D0EEF">
      <w:pPr>
        <w:jc w:val="both"/>
        <w:rPr>
          <w:rFonts w:ascii="Arial" w:hAnsi="Arial" w:cs="Arial"/>
          <w:i/>
        </w:rPr>
      </w:pPr>
      <w:bookmarkStart w:id="58" w:name="_Hlk55752041"/>
      <w:r w:rsidRPr="00A764F5">
        <w:rPr>
          <w:rFonts w:ascii="Arial" w:hAnsi="Arial" w:cs="Arial"/>
          <w:b/>
        </w:rPr>
        <w:t xml:space="preserve">Artículo </w:t>
      </w:r>
      <w:r w:rsidR="00A05EDE">
        <w:rPr>
          <w:rFonts w:ascii="Arial" w:hAnsi="Arial" w:cs="Arial"/>
          <w:b/>
        </w:rPr>
        <w:t>55.</w:t>
      </w:r>
      <w:r w:rsidRPr="00A764F5">
        <w:rPr>
          <w:rFonts w:ascii="Arial" w:hAnsi="Arial" w:cs="Arial"/>
          <w:b/>
        </w:rPr>
        <w:t xml:space="preserve"> </w:t>
      </w:r>
      <w:r w:rsidR="00A764F5" w:rsidRPr="00A764F5">
        <w:rPr>
          <w:rFonts w:ascii="Arial" w:hAnsi="Arial" w:cs="Arial"/>
          <w:i/>
        </w:rPr>
        <w:t>Ejecución de contratos de obras</w:t>
      </w:r>
    </w:p>
    <w:bookmarkEnd w:id="58"/>
    <w:p w14:paraId="6FFBC864" w14:textId="77777777" w:rsidR="001D0EEF" w:rsidRPr="00A764F5" w:rsidRDefault="001D0EEF" w:rsidP="001D0EEF">
      <w:pPr>
        <w:jc w:val="both"/>
        <w:rPr>
          <w:rFonts w:ascii="Arial" w:hAnsi="Arial" w:cs="Arial"/>
        </w:rPr>
      </w:pPr>
    </w:p>
    <w:p w14:paraId="29439000" w14:textId="77777777" w:rsidR="001D0EEF" w:rsidRPr="00A764F5" w:rsidRDefault="00A764F5" w:rsidP="001D0EEF">
      <w:pPr>
        <w:jc w:val="both"/>
        <w:rPr>
          <w:rFonts w:ascii="Arial" w:hAnsi="Arial" w:cs="Arial"/>
        </w:rPr>
      </w:pPr>
      <w:r w:rsidRPr="00A764F5">
        <w:rPr>
          <w:rFonts w:ascii="Arial" w:hAnsi="Arial" w:cs="Arial"/>
        </w:rPr>
        <w:t>En los contratos de obra financiados con fondos procedentes del Plan de Recuperación, Transformación y Resiliencia, no tendrán la consideración de modificaciones la inclusión de precios nuevos, fijados contradictoriamente por los procedimientos establecidos en esta Ley y en sus normas de desarrollo, siempre que no supongan incremento del precio global del contrato ni afecten a unidades de obra que en su conjunto exceda del 10 por ciento del presupuesto primitivo del mismo.</w:t>
      </w:r>
    </w:p>
    <w:p w14:paraId="1FF82A97" w14:textId="77777777" w:rsidR="001D0EEF" w:rsidRPr="00A764F5" w:rsidRDefault="001D0EEF" w:rsidP="001D0EEF">
      <w:pPr>
        <w:jc w:val="both"/>
        <w:rPr>
          <w:rFonts w:ascii="Arial" w:hAnsi="Arial" w:cs="Arial"/>
          <w:color w:val="FF0000"/>
        </w:rPr>
      </w:pPr>
    </w:p>
    <w:p w14:paraId="0E86AD7D" w14:textId="77777777" w:rsidR="001D0EEF" w:rsidRPr="00A764F5" w:rsidRDefault="001D0EEF" w:rsidP="001D0EEF">
      <w:pPr>
        <w:jc w:val="both"/>
        <w:rPr>
          <w:rFonts w:ascii="Arial" w:hAnsi="Arial" w:cs="Arial"/>
          <w:color w:val="FF0000"/>
        </w:rPr>
      </w:pPr>
    </w:p>
    <w:p w14:paraId="5FBA4496" w14:textId="34FC75FB" w:rsidR="001D0EEF" w:rsidRPr="00A764F5" w:rsidRDefault="001D0EEF" w:rsidP="001D0EEF">
      <w:pPr>
        <w:jc w:val="both"/>
        <w:rPr>
          <w:rFonts w:ascii="Arial" w:hAnsi="Arial" w:cs="Arial"/>
          <w:i/>
        </w:rPr>
      </w:pPr>
      <w:bookmarkStart w:id="59" w:name="_Hlk55752055"/>
      <w:r w:rsidRPr="00A764F5">
        <w:rPr>
          <w:rFonts w:ascii="Arial" w:hAnsi="Arial" w:cs="Arial"/>
          <w:b/>
        </w:rPr>
        <w:t xml:space="preserve">Artículo </w:t>
      </w:r>
      <w:r w:rsidR="00A05EDE">
        <w:rPr>
          <w:rFonts w:ascii="Arial" w:hAnsi="Arial" w:cs="Arial"/>
          <w:b/>
        </w:rPr>
        <w:t>56</w:t>
      </w:r>
      <w:r w:rsidRPr="00A764F5">
        <w:rPr>
          <w:rFonts w:ascii="Arial" w:hAnsi="Arial" w:cs="Arial"/>
          <w:b/>
        </w:rPr>
        <w:t xml:space="preserve">. </w:t>
      </w:r>
      <w:r w:rsidRPr="00A764F5">
        <w:rPr>
          <w:rFonts w:ascii="Arial" w:hAnsi="Arial" w:cs="Arial"/>
          <w:i/>
        </w:rPr>
        <w:t>Ampliación del plazo de vigencia de los contratos</w:t>
      </w:r>
    </w:p>
    <w:bookmarkEnd w:id="59"/>
    <w:p w14:paraId="07E626D5" w14:textId="77777777" w:rsidR="00262AC0" w:rsidRPr="00A764F5" w:rsidRDefault="00262AC0" w:rsidP="001D0EEF">
      <w:pPr>
        <w:jc w:val="both"/>
        <w:rPr>
          <w:rFonts w:ascii="Arial" w:hAnsi="Arial" w:cs="Arial"/>
        </w:rPr>
      </w:pPr>
    </w:p>
    <w:p w14:paraId="236C61EB" w14:textId="77777777" w:rsidR="001D0EEF" w:rsidRPr="00A764F5" w:rsidRDefault="00A764F5" w:rsidP="001D0EEF">
      <w:pPr>
        <w:jc w:val="both"/>
        <w:rPr>
          <w:rFonts w:ascii="Arial" w:hAnsi="Arial" w:cs="Arial"/>
        </w:rPr>
      </w:pPr>
      <w:r w:rsidRPr="00A764F5">
        <w:rPr>
          <w:rFonts w:ascii="Arial" w:hAnsi="Arial" w:cs="Arial"/>
        </w:rPr>
        <w:t xml:space="preserve">Excepcionalmente, en los contratos de suministro y de servicios de carácter energético se podrá establecer un plazo de duración superior al establecido en el artículo 29.4 de la Ley 9/2017, de 8 de noviembre, de Contratos del Sector Público, con un máximo de diez años, cuando lo exija el período de recuperación de las inversiones directamente relacionadas con el contrato y estas no sean susceptibles de utilizarse en el resto de la actividad productiva del contratista o su utilización </w:t>
      </w:r>
      <w:r w:rsidRPr="00A764F5">
        <w:rPr>
          <w:rFonts w:ascii="Arial" w:hAnsi="Arial" w:cs="Arial"/>
        </w:rPr>
        <w:lastRenderedPageBreak/>
        <w:t>fuera antieconómica, siempre que la amortización de dichas inversiones sea un coste relevante en la prestación del suministro o servicio, circunstancias que deberán ser justificadas en el expediente de contratación con indicación de las inversiones a las que se refiera y de su período de recuperación.</w:t>
      </w:r>
    </w:p>
    <w:p w14:paraId="0FF5321E" w14:textId="77777777" w:rsidR="001D0EEF" w:rsidRPr="00A764F5" w:rsidRDefault="001D0EEF" w:rsidP="001D0EEF">
      <w:pPr>
        <w:jc w:val="both"/>
        <w:rPr>
          <w:rFonts w:ascii="Arial" w:hAnsi="Arial" w:cs="Arial"/>
          <w:color w:val="FF0000"/>
        </w:rPr>
      </w:pPr>
    </w:p>
    <w:p w14:paraId="4C904FC9" w14:textId="77777777" w:rsidR="00262AC0" w:rsidRPr="001D0EEF" w:rsidRDefault="00262AC0" w:rsidP="001D0EEF">
      <w:pPr>
        <w:jc w:val="both"/>
        <w:rPr>
          <w:rFonts w:ascii="Arial" w:hAnsi="Arial" w:cs="Arial"/>
        </w:rPr>
      </w:pPr>
    </w:p>
    <w:p w14:paraId="5751B646" w14:textId="6CACE6E7" w:rsidR="00DA2433" w:rsidRDefault="00DA2433" w:rsidP="00DA2433">
      <w:pPr>
        <w:jc w:val="both"/>
        <w:rPr>
          <w:rFonts w:ascii="Arial" w:hAnsi="Arial" w:cs="Arial"/>
          <w:i/>
        </w:rPr>
      </w:pPr>
      <w:bookmarkStart w:id="60" w:name="_Hlk55752066"/>
      <w:r w:rsidRPr="00262AC0">
        <w:rPr>
          <w:rFonts w:ascii="Arial" w:hAnsi="Arial" w:cs="Arial"/>
          <w:b/>
        </w:rPr>
        <w:t xml:space="preserve">Artículo </w:t>
      </w:r>
      <w:r w:rsidR="00A05EDE">
        <w:rPr>
          <w:rFonts w:ascii="Arial" w:hAnsi="Arial" w:cs="Arial"/>
          <w:b/>
        </w:rPr>
        <w:t>57</w:t>
      </w:r>
      <w:r w:rsidRPr="00262AC0">
        <w:rPr>
          <w:rFonts w:ascii="Arial" w:hAnsi="Arial" w:cs="Arial"/>
          <w:b/>
        </w:rPr>
        <w:t>.</w:t>
      </w:r>
      <w:r w:rsidRPr="001D0EEF">
        <w:rPr>
          <w:rFonts w:ascii="Arial" w:hAnsi="Arial" w:cs="Arial"/>
        </w:rPr>
        <w:t xml:space="preserve"> </w:t>
      </w:r>
      <w:r w:rsidRPr="00262AC0">
        <w:rPr>
          <w:rFonts w:ascii="Arial" w:hAnsi="Arial" w:cs="Arial"/>
          <w:i/>
        </w:rPr>
        <w:t>Elaboración de pliegos-tipo de contratación</w:t>
      </w:r>
    </w:p>
    <w:bookmarkEnd w:id="60"/>
    <w:p w14:paraId="74CA769D" w14:textId="77777777" w:rsidR="00262AC0" w:rsidRPr="00262AC0" w:rsidRDefault="00262AC0" w:rsidP="001D0EEF">
      <w:pPr>
        <w:jc w:val="both"/>
        <w:rPr>
          <w:rFonts w:ascii="Arial" w:hAnsi="Arial" w:cs="Arial"/>
          <w:i/>
        </w:rPr>
      </w:pPr>
    </w:p>
    <w:p w14:paraId="1635676A" w14:textId="0F1FD563" w:rsidR="001D0EEF" w:rsidRDefault="004A537D" w:rsidP="001D0EEF">
      <w:pPr>
        <w:jc w:val="both"/>
        <w:rPr>
          <w:rFonts w:ascii="Arial" w:hAnsi="Arial" w:cs="Arial"/>
        </w:rPr>
      </w:pPr>
      <w:r>
        <w:rPr>
          <w:rFonts w:ascii="Arial" w:hAnsi="Arial" w:cs="Arial"/>
        </w:rPr>
        <w:t xml:space="preserve">1. </w:t>
      </w:r>
      <w:r w:rsidR="00A764F5" w:rsidRPr="00A764F5">
        <w:rPr>
          <w:rFonts w:ascii="Arial" w:hAnsi="Arial" w:cs="Arial"/>
        </w:rPr>
        <w:t>Con el fin de homogeneizar y agilizar los procesos de contratación por parte de los diferentes centros gestores, se promoverá la elaboración de pliegos-tipo de cláusulas técnicas y administrativas, correspondientes a los contratos a celebrar para la gestión de los fondos procedentes del Plan de Recuperación, Transformación y Resiliencia, que incorporen todos los criterios verdes, digitales, de innovación, de potenciación de pymes y de responsabilidad social que se consideren necesarios y estén amparados por la norma legal correspondiente</w:t>
      </w:r>
      <w:r w:rsidR="001D0EEF" w:rsidRPr="001D0EEF">
        <w:rPr>
          <w:rFonts w:ascii="Arial" w:hAnsi="Arial" w:cs="Arial"/>
        </w:rPr>
        <w:t>.</w:t>
      </w:r>
    </w:p>
    <w:p w14:paraId="5349FD3F" w14:textId="69691A4E" w:rsidR="004A537D" w:rsidRDefault="004A537D" w:rsidP="001D0EEF">
      <w:pPr>
        <w:jc w:val="both"/>
        <w:rPr>
          <w:rFonts w:ascii="Arial" w:hAnsi="Arial" w:cs="Arial"/>
        </w:rPr>
      </w:pPr>
    </w:p>
    <w:p w14:paraId="0022FFC7" w14:textId="56EC20F3" w:rsidR="004A537D" w:rsidRDefault="004A537D" w:rsidP="001D0EEF">
      <w:pPr>
        <w:jc w:val="both"/>
        <w:rPr>
          <w:rFonts w:ascii="Arial" w:hAnsi="Arial" w:cs="Arial"/>
        </w:rPr>
      </w:pPr>
      <w:r>
        <w:rPr>
          <w:rFonts w:ascii="Arial" w:hAnsi="Arial" w:cs="Arial"/>
        </w:rPr>
        <w:t xml:space="preserve">2. </w:t>
      </w:r>
      <w:r w:rsidRPr="004A537D">
        <w:rPr>
          <w:rFonts w:ascii="Arial" w:hAnsi="Arial" w:cs="Arial"/>
        </w:rPr>
        <w:t>Asimismo, el Ministerio de Hacienda podrá suscribir contratos-marco que puedan ser suscritos por los diferentes ministerios y organismos de la administración General del Estado /Administraciones Públicas, en el ámbito de la asistencia técnica, la consultoría y la auditoría.</w:t>
      </w:r>
    </w:p>
    <w:p w14:paraId="19CD0316" w14:textId="77777777" w:rsidR="00262AC0" w:rsidRDefault="00262AC0" w:rsidP="001D0EEF">
      <w:pPr>
        <w:jc w:val="both"/>
        <w:rPr>
          <w:rFonts w:ascii="Arial" w:hAnsi="Arial" w:cs="Arial"/>
        </w:rPr>
      </w:pPr>
    </w:p>
    <w:p w14:paraId="68FC1198" w14:textId="77777777" w:rsidR="00262AC0" w:rsidRPr="001D0EEF" w:rsidRDefault="00262AC0" w:rsidP="001D0EEF">
      <w:pPr>
        <w:jc w:val="both"/>
        <w:rPr>
          <w:rFonts w:ascii="Arial" w:hAnsi="Arial" w:cs="Arial"/>
        </w:rPr>
      </w:pPr>
    </w:p>
    <w:p w14:paraId="293BF3AC" w14:textId="030E66D4" w:rsidR="001D0EEF" w:rsidRPr="00262AC0" w:rsidRDefault="001D0EEF" w:rsidP="001D0EEF">
      <w:pPr>
        <w:jc w:val="both"/>
        <w:rPr>
          <w:rFonts w:ascii="Arial" w:hAnsi="Arial" w:cs="Arial"/>
          <w:i/>
        </w:rPr>
      </w:pPr>
      <w:bookmarkStart w:id="61" w:name="_Hlk55752084"/>
      <w:r w:rsidRPr="00262AC0">
        <w:rPr>
          <w:rFonts w:ascii="Arial" w:hAnsi="Arial" w:cs="Arial"/>
          <w:b/>
        </w:rPr>
        <w:t xml:space="preserve">Artículo </w:t>
      </w:r>
      <w:r w:rsidR="00A05EDE">
        <w:rPr>
          <w:rFonts w:ascii="Arial" w:hAnsi="Arial" w:cs="Arial"/>
          <w:b/>
        </w:rPr>
        <w:t>58</w:t>
      </w:r>
      <w:r w:rsidRPr="00262AC0">
        <w:rPr>
          <w:rFonts w:ascii="Arial" w:hAnsi="Arial" w:cs="Arial"/>
          <w:b/>
        </w:rPr>
        <w:t xml:space="preserve">. </w:t>
      </w:r>
      <w:r w:rsidRPr="00262AC0">
        <w:rPr>
          <w:rFonts w:ascii="Arial" w:hAnsi="Arial" w:cs="Arial"/>
          <w:i/>
        </w:rPr>
        <w:t>Encargos a medios propios</w:t>
      </w:r>
    </w:p>
    <w:bookmarkEnd w:id="61"/>
    <w:p w14:paraId="7BFFE632" w14:textId="77777777" w:rsidR="001D0EEF" w:rsidRPr="001D0EEF" w:rsidRDefault="001D0EEF" w:rsidP="001D0EEF">
      <w:pPr>
        <w:jc w:val="both"/>
        <w:rPr>
          <w:rFonts w:ascii="Arial" w:hAnsi="Arial" w:cs="Arial"/>
        </w:rPr>
      </w:pPr>
    </w:p>
    <w:p w14:paraId="232F0EC4" w14:textId="13FB9648" w:rsidR="00A764F5" w:rsidRPr="00A764F5" w:rsidRDefault="00A764F5" w:rsidP="00A764F5">
      <w:pPr>
        <w:jc w:val="both"/>
        <w:rPr>
          <w:rFonts w:ascii="Arial" w:hAnsi="Arial" w:cs="Arial"/>
        </w:rPr>
      </w:pPr>
      <w:r w:rsidRPr="00A764F5">
        <w:rPr>
          <w:rFonts w:ascii="Arial" w:hAnsi="Arial" w:cs="Arial"/>
        </w:rPr>
        <w:t xml:space="preserve">Para la aplicación de los fondos procedentes del Plan de Recuperación, Transformación y Resiliencia los poderes adjudicadores y las entidades contratantes podrán organizarse ejecutando de manera directa prestaciones propias de los contratos de obras, suministros, servicios, concesión de obra y concesión de servicios, a cambio de una compensación tarifaria, valiéndose de un medio propio </w:t>
      </w:r>
      <w:r w:rsidR="00EF569A">
        <w:rPr>
          <w:rFonts w:ascii="Arial" w:hAnsi="Arial" w:cs="Arial"/>
        </w:rPr>
        <w:t xml:space="preserve">en aplicación de lo establecido en el </w:t>
      </w:r>
      <w:r w:rsidRPr="00A764F5">
        <w:rPr>
          <w:rFonts w:ascii="Arial" w:hAnsi="Arial" w:cs="Arial"/>
        </w:rPr>
        <w:t>artículo 86 de la Ley 40/2015, de 1 de octubre, de Régimen Jurídico del Sector Público, previo encargo a éste, con sujeción a lo dispuesto en los artículos 32 y 33 de la Ley 9/2017 o al artículo 25 del Real Decreto Ley 3/2020, según proceda, con las siguientes especialidades:</w:t>
      </w:r>
    </w:p>
    <w:p w14:paraId="5F563FC1" w14:textId="77777777" w:rsidR="00A764F5" w:rsidRPr="00A764F5" w:rsidRDefault="00A764F5" w:rsidP="00A764F5">
      <w:pPr>
        <w:jc w:val="both"/>
        <w:rPr>
          <w:rFonts w:ascii="Arial" w:hAnsi="Arial" w:cs="Arial"/>
        </w:rPr>
      </w:pPr>
    </w:p>
    <w:p w14:paraId="554BE546" w14:textId="01FCF1DF" w:rsidR="00A764F5" w:rsidRDefault="00DA2433" w:rsidP="009869E5">
      <w:pPr>
        <w:jc w:val="both"/>
        <w:rPr>
          <w:rFonts w:ascii="Arial" w:hAnsi="Arial" w:cs="Arial"/>
        </w:rPr>
      </w:pPr>
      <w:r>
        <w:rPr>
          <w:rFonts w:ascii="Arial" w:hAnsi="Arial" w:cs="Arial"/>
        </w:rPr>
        <w:t xml:space="preserve">a) </w:t>
      </w:r>
      <w:r w:rsidRPr="001D0EEF">
        <w:rPr>
          <w:rFonts w:ascii="Arial" w:hAnsi="Arial" w:cs="Arial"/>
        </w:rPr>
        <w:t>No</w:t>
      </w:r>
      <w:r w:rsidR="00A764F5" w:rsidRPr="00A764F5">
        <w:rPr>
          <w:rFonts w:ascii="Arial" w:hAnsi="Arial" w:cs="Arial"/>
        </w:rPr>
        <w:t xml:space="preserve"> será exigible en estos casos la autorización del Consejo de Ministros previa a la suscripción de un encargo prevista en el artículo 32.6.c) de la Ley 9/2017, de 8 de noviembre, de Contratos del Sector Público</w:t>
      </w:r>
    </w:p>
    <w:p w14:paraId="5BA790CF" w14:textId="77777777" w:rsidR="00DA2433" w:rsidRDefault="00DA2433" w:rsidP="00AB5B64">
      <w:pPr>
        <w:jc w:val="both"/>
        <w:rPr>
          <w:rFonts w:ascii="Arial" w:hAnsi="Arial" w:cs="Arial"/>
        </w:rPr>
      </w:pPr>
    </w:p>
    <w:p w14:paraId="466B41FF" w14:textId="77777777" w:rsidR="00DA2433" w:rsidRDefault="00DA2433" w:rsidP="00DA2433">
      <w:pPr>
        <w:jc w:val="both"/>
        <w:rPr>
          <w:rFonts w:ascii="Arial" w:hAnsi="Arial" w:cs="Arial"/>
        </w:rPr>
      </w:pPr>
      <w:r w:rsidRPr="00814F32">
        <w:rPr>
          <w:rFonts w:ascii="Arial" w:hAnsi="Arial" w:cs="Arial"/>
        </w:rPr>
        <w:t>b) Tampoco será de aplicación en estos casos limitación del importe de las prestaciones que el medio propio pueda contratar con terceros, prevista en el artículo 32.7.b) de la Ley 9/2017, de 8 de noviembre, de Contratos del Sector</w:t>
      </w:r>
      <w:r>
        <w:rPr>
          <w:rFonts w:ascii="Arial" w:hAnsi="Arial" w:cs="Arial"/>
        </w:rPr>
        <w:t xml:space="preserve"> Público.</w:t>
      </w:r>
    </w:p>
    <w:p w14:paraId="1BCFA396" w14:textId="77777777" w:rsidR="00A764F5" w:rsidRDefault="00A764F5" w:rsidP="00A764F5">
      <w:pPr>
        <w:jc w:val="both"/>
        <w:rPr>
          <w:rFonts w:ascii="Arial" w:hAnsi="Arial" w:cs="Arial"/>
        </w:rPr>
      </w:pPr>
    </w:p>
    <w:p w14:paraId="07C38411" w14:textId="77777777" w:rsidR="00A764F5" w:rsidRDefault="00A764F5" w:rsidP="00A764F5">
      <w:pPr>
        <w:jc w:val="both"/>
        <w:rPr>
          <w:rFonts w:ascii="Arial" w:hAnsi="Arial" w:cs="Arial"/>
        </w:rPr>
      </w:pPr>
    </w:p>
    <w:p w14:paraId="72AE3A18" w14:textId="24D8385D" w:rsidR="00A764F5" w:rsidRPr="00A764F5" w:rsidRDefault="00A764F5" w:rsidP="00A764F5">
      <w:pPr>
        <w:jc w:val="both"/>
        <w:rPr>
          <w:rFonts w:ascii="Arial" w:hAnsi="Arial" w:cs="Arial"/>
          <w:i/>
        </w:rPr>
      </w:pPr>
      <w:bookmarkStart w:id="62" w:name="_Hlk55752096"/>
      <w:r w:rsidRPr="00A764F5">
        <w:rPr>
          <w:rFonts w:ascii="Arial" w:hAnsi="Arial" w:cs="Arial"/>
          <w:b/>
        </w:rPr>
        <w:t xml:space="preserve">Artículo </w:t>
      </w:r>
      <w:r w:rsidR="00A05EDE">
        <w:rPr>
          <w:rFonts w:ascii="Arial" w:hAnsi="Arial" w:cs="Arial"/>
          <w:b/>
        </w:rPr>
        <w:t>59</w:t>
      </w:r>
      <w:r w:rsidRPr="00A764F5">
        <w:rPr>
          <w:rFonts w:ascii="Arial" w:hAnsi="Arial" w:cs="Arial"/>
          <w:b/>
        </w:rPr>
        <w:t>.</w:t>
      </w:r>
      <w:r w:rsidRPr="00A764F5">
        <w:rPr>
          <w:rFonts w:ascii="Arial" w:hAnsi="Arial" w:cs="Arial"/>
        </w:rPr>
        <w:t xml:space="preserve"> </w:t>
      </w:r>
      <w:r w:rsidRPr="00A764F5">
        <w:rPr>
          <w:rFonts w:ascii="Arial" w:hAnsi="Arial" w:cs="Arial"/>
          <w:i/>
        </w:rPr>
        <w:t>Contratos de concesión de obras y de servicios</w:t>
      </w:r>
    </w:p>
    <w:bookmarkEnd w:id="62"/>
    <w:p w14:paraId="20F79438" w14:textId="77777777" w:rsidR="00A764F5" w:rsidRPr="00A764F5" w:rsidRDefault="00A764F5" w:rsidP="00A764F5">
      <w:pPr>
        <w:jc w:val="both"/>
        <w:rPr>
          <w:rFonts w:ascii="Arial" w:hAnsi="Arial" w:cs="Arial"/>
        </w:rPr>
      </w:pPr>
    </w:p>
    <w:p w14:paraId="54FDF897" w14:textId="77777777" w:rsidR="00A764F5" w:rsidRPr="00A764F5" w:rsidRDefault="00A764F5" w:rsidP="00A764F5">
      <w:pPr>
        <w:jc w:val="both"/>
        <w:rPr>
          <w:rFonts w:ascii="Arial" w:hAnsi="Arial" w:cs="Arial"/>
        </w:rPr>
      </w:pPr>
      <w:r w:rsidRPr="00A764F5">
        <w:rPr>
          <w:rFonts w:ascii="Arial" w:hAnsi="Arial" w:cs="Arial"/>
        </w:rPr>
        <w:t xml:space="preserve">En los contratos de concesión de obras y de concesión de servicios que se financien con cargo a fondos del Plan de Recuperación, Transformación y Resiliencia el período de recuperación de la inversión a que se refiere el artículo 29 de la Ley 9/2017, de 8 de noviembre, será calculado de acuerdo con lo previsto en dicho artículo así como con lo establecido en el Real Decreto a que se refieren los artículos 4 y 5 de la Ley 2/2015, de 30 de marzo, de desindexación de la economía española, mediante el descuento de los flujos de caja esperados por el concesionario, si bien la </w:t>
      </w:r>
      <w:r w:rsidRPr="00A764F5">
        <w:rPr>
          <w:rFonts w:ascii="Arial" w:hAnsi="Arial" w:cs="Arial"/>
        </w:rPr>
        <w:lastRenderedPageBreak/>
        <w:t xml:space="preserve">tasa de descuento a aplicar en estos casos será el rendimiento medio en el mercado secundario de la deuda del estado a 30 años incrementado en un diferencial de hasta 300 puntos básicos. </w:t>
      </w:r>
    </w:p>
    <w:p w14:paraId="2E36A74D" w14:textId="77777777" w:rsidR="00A764F5" w:rsidRPr="00A764F5" w:rsidRDefault="00A764F5" w:rsidP="00A764F5">
      <w:pPr>
        <w:jc w:val="both"/>
        <w:rPr>
          <w:rFonts w:ascii="Arial" w:hAnsi="Arial" w:cs="Arial"/>
        </w:rPr>
      </w:pPr>
    </w:p>
    <w:p w14:paraId="01BD04C7" w14:textId="77777777" w:rsidR="00A764F5" w:rsidRDefault="00A764F5" w:rsidP="00A764F5">
      <w:pPr>
        <w:jc w:val="both"/>
        <w:rPr>
          <w:rFonts w:ascii="Arial" w:hAnsi="Arial" w:cs="Arial"/>
        </w:rPr>
      </w:pPr>
      <w:r w:rsidRPr="00A764F5">
        <w:rPr>
          <w:rFonts w:ascii="Arial" w:hAnsi="Arial" w:cs="Arial"/>
        </w:rPr>
        <w:t>El instrumento de deuda y el diferencial anteriores que sirven de base al cálculo de la tasa de descuento podrán ser modificados por Orden de la Ministra de Hacienda previo informe de la Junta Consultiva de Contratación Pública del Estado, para adaptarlo a los plazos y condiciones de riesgo y rentabilidad observadas en los contratos del sector público.</w:t>
      </w:r>
    </w:p>
    <w:p w14:paraId="4B6CE490" w14:textId="77777777" w:rsidR="001D0EEF" w:rsidRPr="001D0EEF" w:rsidRDefault="001D0EEF" w:rsidP="00A764F5">
      <w:pPr>
        <w:jc w:val="both"/>
        <w:rPr>
          <w:rFonts w:ascii="Arial" w:hAnsi="Arial" w:cs="Arial"/>
        </w:rPr>
      </w:pPr>
      <w:r w:rsidRPr="001D0EEF">
        <w:rPr>
          <w:rFonts w:ascii="Arial" w:hAnsi="Arial" w:cs="Arial"/>
        </w:rPr>
        <w:t xml:space="preserve"> </w:t>
      </w:r>
    </w:p>
    <w:p w14:paraId="2B8950D7" w14:textId="77777777" w:rsidR="001D0EEF" w:rsidRPr="001D0EEF" w:rsidRDefault="001D0EEF" w:rsidP="001D0EEF">
      <w:pPr>
        <w:jc w:val="both"/>
        <w:rPr>
          <w:rFonts w:ascii="Arial" w:hAnsi="Arial" w:cs="Arial"/>
        </w:rPr>
      </w:pPr>
    </w:p>
    <w:p w14:paraId="4DEF217F" w14:textId="515EFC13" w:rsidR="001D0EEF" w:rsidRPr="00262AC0" w:rsidRDefault="001D0EEF" w:rsidP="001D0EEF">
      <w:pPr>
        <w:jc w:val="both"/>
        <w:rPr>
          <w:rFonts w:ascii="Arial" w:hAnsi="Arial" w:cs="Arial"/>
          <w:i/>
        </w:rPr>
      </w:pPr>
      <w:bookmarkStart w:id="63" w:name="_Hlk55752108"/>
      <w:r w:rsidRPr="00262AC0">
        <w:rPr>
          <w:rFonts w:ascii="Arial" w:hAnsi="Arial" w:cs="Arial"/>
          <w:b/>
        </w:rPr>
        <w:t xml:space="preserve">Artículo </w:t>
      </w:r>
      <w:r w:rsidR="004222BA">
        <w:rPr>
          <w:rFonts w:ascii="Arial" w:hAnsi="Arial" w:cs="Arial"/>
          <w:b/>
        </w:rPr>
        <w:t>6</w:t>
      </w:r>
      <w:r w:rsidR="00EF569A">
        <w:rPr>
          <w:rFonts w:ascii="Arial" w:hAnsi="Arial" w:cs="Arial"/>
          <w:b/>
        </w:rPr>
        <w:t>0</w:t>
      </w:r>
      <w:r w:rsidR="00262AC0">
        <w:rPr>
          <w:rFonts w:ascii="Arial" w:hAnsi="Arial" w:cs="Arial"/>
        </w:rPr>
        <w:t>.</w:t>
      </w:r>
      <w:r w:rsidRPr="001D0EEF">
        <w:rPr>
          <w:rFonts w:ascii="Arial" w:hAnsi="Arial" w:cs="Arial"/>
        </w:rPr>
        <w:t xml:space="preserve"> </w:t>
      </w:r>
      <w:r w:rsidRPr="00262AC0">
        <w:rPr>
          <w:rFonts w:ascii="Arial" w:hAnsi="Arial" w:cs="Arial"/>
          <w:i/>
        </w:rPr>
        <w:t xml:space="preserve">Instrucciones de la Junta Consultiva de Contratación Pública del Estado </w:t>
      </w:r>
    </w:p>
    <w:bookmarkEnd w:id="63"/>
    <w:p w14:paraId="69E4D35C" w14:textId="77777777" w:rsidR="00262AC0" w:rsidRDefault="00262AC0" w:rsidP="001D0EEF">
      <w:pPr>
        <w:jc w:val="both"/>
        <w:rPr>
          <w:rFonts w:ascii="Arial" w:hAnsi="Arial" w:cs="Arial"/>
        </w:rPr>
      </w:pPr>
    </w:p>
    <w:p w14:paraId="0A8D628B" w14:textId="77777777" w:rsidR="001D0EEF" w:rsidRDefault="00A764F5" w:rsidP="001D0EEF">
      <w:pPr>
        <w:jc w:val="both"/>
        <w:rPr>
          <w:rFonts w:ascii="Arial" w:hAnsi="Arial" w:cs="Arial"/>
        </w:rPr>
      </w:pPr>
      <w:r w:rsidRPr="00A764F5">
        <w:rPr>
          <w:rFonts w:ascii="Arial" w:hAnsi="Arial" w:cs="Arial"/>
        </w:rPr>
        <w:t>Corresponderá a la Junta Consultiva de Contratación Pública del Estado resolver las dudas que se puedan plantear sobre la interpretación de las normas sobre contratación pública de este Real Decreto Ley. Asimismo, se habilita a la Junta Consultiva de Contratación Pública del Estado para dictar las Instrucciones que resulten necesarias para coordinar la aplicación de las disposiciones anteriores a fin de la correcta tramitación de los contratos financiados con fondos del Plan de Recuperación, Transformación y Resiliencia, las cuales serán obligatorias para todos los órganos de contratación del Sector Público estatal</w:t>
      </w:r>
      <w:r w:rsidR="001D0EEF" w:rsidRPr="001D0EEF">
        <w:rPr>
          <w:rFonts w:ascii="Arial" w:hAnsi="Arial" w:cs="Arial"/>
        </w:rPr>
        <w:t>.</w:t>
      </w:r>
    </w:p>
    <w:p w14:paraId="6D0A141C" w14:textId="77777777" w:rsidR="00A764F5" w:rsidRDefault="00A764F5" w:rsidP="001D0EEF">
      <w:pPr>
        <w:jc w:val="both"/>
        <w:rPr>
          <w:rFonts w:ascii="Arial" w:hAnsi="Arial" w:cs="Arial"/>
        </w:rPr>
      </w:pPr>
    </w:p>
    <w:p w14:paraId="36B2570E" w14:textId="77777777" w:rsidR="00A764F5" w:rsidRDefault="00A764F5" w:rsidP="001D0EEF">
      <w:pPr>
        <w:jc w:val="both"/>
        <w:rPr>
          <w:rFonts w:ascii="Arial" w:hAnsi="Arial" w:cs="Arial"/>
        </w:rPr>
      </w:pPr>
    </w:p>
    <w:p w14:paraId="72C288AD" w14:textId="2CA4DFE7" w:rsidR="00A764F5" w:rsidRPr="00A764F5" w:rsidRDefault="00A764F5" w:rsidP="00A764F5">
      <w:pPr>
        <w:jc w:val="both"/>
        <w:rPr>
          <w:rFonts w:ascii="Arial" w:hAnsi="Arial" w:cs="Arial"/>
        </w:rPr>
      </w:pPr>
      <w:bookmarkStart w:id="64" w:name="_Hlk55752118"/>
      <w:r w:rsidRPr="00A764F5">
        <w:rPr>
          <w:rFonts w:ascii="Arial" w:hAnsi="Arial" w:cs="Arial"/>
          <w:b/>
        </w:rPr>
        <w:t xml:space="preserve">Artículo </w:t>
      </w:r>
      <w:r w:rsidR="004222BA">
        <w:rPr>
          <w:rFonts w:ascii="Arial" w:hAnsi="Arial" w:cs="Arial"/>
          <w:b/>
        </w:rPr>
        <w:t>6</w:t>
      </w:r>
      <w:r w:rsidR="00EF569A">
        <w:rPr>
          <w:rFonts w:ascii="Arial" w:hAnsi="Arial" w:cs="Arial"/>
          <w:b/>
        </w:rPr>
        <w:t>1</w:t>
      </w:r>
      <w:r w:rsidRPr="00A764F5">
        <w:rPr>
          <w:rFonts w:ascii="Arial" w:hAnsi="Arial" w:cs="Arial"/>
          <w:b/>
        </w:rPr>
        <w:t>.</w:t>
      </w:r>
      <w:r w:rsidRPr="00A764F5">
        <w:rPr>
          <w:rFonts w:ascii="Arial" w:hAnsi="Arial" w:cs="Arial"/>
        </w:rPr>
        <w:t xml:space="preserve"> </w:t>
      </w:r>
      <w:r w:rsidRPr="00A764F5">
        <w:rPr>
          <w:rFonts w:ascii="Arial" w:hAnsi="Arial" w:cs="Arial"/>
          <w:i/>
        </w:rPr>
        <w:t>Recurso especial en materia de contratación</w:t>
      </w:r>
    </w:p>
    <w:bookmarkEnd w:id="64"/>
    <w:p w14:paraId="2C0257D3" w14:textId="77777777" w:rsidR="00A764F5" w:rsidRPr="00A764F5" w:rsidRDefault="00A764F5" w:rsidP="00A764F5">
      <w:pPr>
        <w:jc w:val="both"/>
        <w:rPr>
          <w:rFonts w:ascii="Arial" w:hAnsi="Arial" w:cs="Arial"/>
        </w:rPr>
      </w:pPr>
    </w:p>
    <w:p w14:paraId="70F0009B" w14:textId="77777777" w:rsidR="00A764F5" w:rsidRPr="00A764F5" w:rsidRDefault="00A764F5" w:rsidP="00A764F5">
      <w:pPr>
        <w:jc w:val="both"/>
        <w:rPr>
          <w:rFonts w:ascii="Arial" w:hAnsi="Arial" w:cs="Arial"/>
        </w:rPr>
      </w:pPr>
      <w:r w:rsidRPr="00A764F5">
        <w:rPr>
          <w:rFonts w:ascii="Arial" w:hAnsi="Arial" w:cs="Arial"/>
        </w:rPr>
        <w:t>En los contratos que se vayan a financiar con fondos procedentes del Plan de Recuperación, Transformación y Resiliencia susceptibles de recurso especial en materia de contratación conforme a lo previsto en el artículo 44 de la Ley 9/2017, de 8 de noviembre, y siempre que los procedimientos de selección del contratista se hayan tramitado efectivamente de forma electrónica:</w:t>
      </w:r>
    </w:p>
    <w:p w14:paraId="42543B09" w14:textId="77777777" w:rsidR="00A764F5" w:rsidRPr="00A764F5" w:rsidRDefault="00A764F5" w:rsidP="00A764F5">
      <w:pPr>
        <w:jc w:val="both"/>
        <w:rPr>
          <w:rFonts w:ascii="Arial" w:hAnsi="Arial" w:cs="Arial"/>
        </w:rPr>
      </w:pPr>
    </w:p>
    <w:p w14:paraId="3469A482" w14:textId="77777777" w:rsidR="00A764F5" w:rsidRPr="00A764F5" w:rsidRDefault="00A764F5" w:rsidP="00A764F5">
      <w:pPr>
        <w:jc w:val="both"/>
        <w:rPr>
          <w:rFonts w:ascii="Arial" w:hAnsi="Arial" w:cs="Arial"/>
        </w:rPr>
      </w:pPr>
      <w:r>
        <w:rPr>
          <w:rFonts w:ascii="Arial" w:hAnsi="Arial" w:cs="Arial"/>
        </w:rPr>
        <w:t>a) E</w:t>
      </w:r>
      <w:r w:rsidRPr="00A764F5">
        <w:rPr>
          <w:rFonts w:ascii="Arial" w:hAnsi="Arial" w:cs="Arial"/>
        </w:rPr>
        <w:t>l órgano de contratación no podrá proceder a la formalización del contrato hasta que hayan transcurrido diez días naturales a partir del día siguiente a aquel en que se haya remitido, por medios electrónicos, la resolución de adjudicación del contrato. En este mismo supuesto, el plazo de interposición del recurso especial en materia de contratación, cuando proceda, será de diez días naturales y se computará en la forma establecida en el artículo 50.1 de la Ley 9/2017, de 8 de noviembre, de Contratos del Sector Público.</w:t>
      </w:r>
    </w:p>
    <w:p w14:paraId="53D8D9B4" w14:textId="77777777" w:rsidR="00A764F5" w:rsidRPr="00A764F5" w:rsidRDefault="00A764F5" w:rsidP="00A764F5">
      <w:pPr>
        <w:jc w:val="both"/>
        <w:rPr>
          <w:rFonts w:ascii="Arial" w:hAnsi="Arial" w:cs="Arial"/>
        </w:rPr>
      </w:pPr>
    </w:p>
    <w:p w14:paraId="4124BD5C" w14:textId="77777777" w:rsidR="00A764F5" w:rsidRDefault="00A764F5" w:rsidP="00A764F5">
      <w:pPr>
        <w:jc w:val="both"/>
        <w:rPr>
          <w:rFonts w:ascii="Arial" w:hAnsi="Arial" w:cs="Arial"/>
        </w:rPr>
      </w:pPr>
      <w:r>
        <w:rPr>
          <w:rFonts w:ascii="Arial" w:hAnsi="Arial" w:cs="Arial"/>
        </w:rPr>
        <w:t>b) E</w:t>
      </w:r>
      <w:r w:rsidRPr="00A764F5">
        <w:rPr>
          <w:rFonts w:ascii="Arial" w:hAnsi="Arial" w:cs="Arial"/>
        </w:rPr>
        <w:t>l órgano competente para resolver el recurso habrá de pronunciarse expresamente, en el plazo de cinco días naturales, sobre la concurrencia de alguna de las causas de inadmisibilidad establecidas en la Ley 9/2017, de 8 de noviembre, de Contratos del Sector Público y sobre el mantenimiento de las medidas cautelares adoptadas, incluidos los supuestos de suspensión automática.</w:t>
      </w:r>
    </w:p>
    <w:p w14:paraId="39814CA3" w14:textId="77777777" w:rsidR="00A764F5" w:rsidRDefault="00A764F5" w:rsidP="00A764F5">
      <w:pPr>
        <w:jc w:val="both"/>
        <w:rPr>
          <w:rFonts w:ascii="Arial" w:hAnsi="Arial" w:cs="Arial"/>
        </w:rPr>
      </w:pPr>
    </w:p>
    <w:p w14:paraId="3065D75E" w14:textId="77777777" w:rsidR="00A764F5" w:rsidRDefault="00A764F5" w:rsidP="00A764F5">
      <w:pPr>
        <w:jc w:val="both"/>
        <w:rPr>
          <w:rFonts w:ascii="Arial" w:hAnsi="Arial" w:cs="Arial"/>
        </w:rPr>
      </w:pPr>
    </w:p>
    <w:p w14:paraId="4E03F5EF" w14:textId="6F2D4BAD" w:rsidR="00A764F5" w:rsidRPr="00A764F5" w:rsidRDefault="009869E5" w:rsidP="00A764F5">
      <w:pPr>
        <w:jc w:val="both"/>
        <w:rPr>
          <w:rFonts w:ascii="Arial" w:hAnsi="Arial" w:cs="Arial"/>
          <w:i/>
        </w:rPr>
      </w:pPr>
      <w:bookmarkStart w:id="65" w:name="_Hlk55752128"/>
      <w:r w:rsidRPr="00EA6F10">
        <w:rPr>
          <w:rFonts w:ascii="Arial" w:hAnsi="Arial" w:cs="Arial"/>
          <w:b/>
          <w:bCs/>
        </w:rPr>
        <w:t xml:space="preserve">Artículo </w:t>
      </w:r>
      <w:r w:rsidR="004222BA">
        <w:rPr>
          <w:rFonts w:ascii="Arial" w:hAnsi="Arial" w:cs="Arial"/>
          <w:b/>
          <w:bCs/>
        </w:rPr>
        <w:t>6</w:t>
      </w:r>
      <w:r w:rsidR="00EF569A">
        <w:rPr>
          <w:rFonts w:ascii="Arial" w:hAnsi="Arial" w:cs="Arial"/>
          <w:b/>
          <w:bCs/>
        </w:rPr>
        <w:t>2</w:t>
      </w:r>
      <w:r w:rsidRPr="00EA6F10">
        <w:rPr>
          <w:rFonts w:ascii="Arial" w:hAnsi="Arial" w:cs="Arial"/>
          <w:b/>
          <w:bCs/>
        </w:rPr>
        <w:t xml:space="preserve">. </w:t>
      </w:r>
      <w:r w:rsidRPr="009869E5">
        <w:rPr>
          <w:rFonts w:ascii="Arial" w:hAnsi="Arial" w:cs="Arial"/>
          <w:bCs/>
          <w:i/>
        </w:rPr>
        <w:t xml:space="preserve">Composición del </w:t>
      </w:r>
      <w:r w:rsidRPr="009869E5">
        <w:rPr>
          <w:rFonts w:ascii="Arial" w:hAnsi="Arial" w:cs="Arial"/>
          <w:i/>
          <w:lang w:val="es-ES_tradnl"/>
        </w:rPr>
        <w:t>Tribunal Administrativo Central de Recursos Contractuales</w:t>
      </w:r>
      <w:r w:rsidRPr="00EA6F10">
        <w:rPr>
          <w:rFonts w:ascii="Arial" w:hAnsi="Arial" w:cs="Arial"/>
          <w:b/>
          <w:lang w:val="es-ES_tradnl"/>
        </w:rPr>
        <w:t xml:space="preserve"> </w:t>
      </w:r>
      <w:r w:rsidR="00A764F5" w:rsidRPr="00A764F5">
        <w:rPr>
          <w:rFonts w:ascii="Arial" w:hAnsi="Arial" w:cs="Arial"/>
          <w:i/>
        </w:rPr>
        <w:t xml:space="preserve"> </w:t>
      </w:r>
    </w:p>
    <w:bookmarkEnd w:id="65"/>
    <w:p w14:paraId="08FEA1ED" w14:textId="77777777" w:rsidR="00A764F5" w:rsidRPr="00A764F5" w:rsidRDefault="00A764F5" w:rsidP="00A764F5">
      <w:pPr>
        <w:jc w:val="both"/>
        <w:rPr>
          <w:rFonts w:ascii="Arial" w:hAnsi="Arial" w:cs="Arial"/>
        </w:rPr>
      </w:pPr>
    </w:p>
    <w:p w14:paraId="2B96BB3E" w14:textId="77777777" w:rsidR="00A764F5" w:rsidRPr="00A764F5" w:rsidRDefault="00A764F5" w:rsidP="00A764F5">
      <w:pPr>
        <w:jc w:val="both"/>
        <w:rPr>
          <w:rFonts w:ascii="Arial" w:hAnsi="Arial" w:cs="Arial"/>
        </w:rPr>
      </w:pPr>
      <w:r w:rsidRPr="00A764F5">
        <w:rPr>
          <w:rFonts w:ascii="Arial" w:hAnsi="Arial" w:cs="Arial"/>
        </w:rPr>
        <w:t xml:space="preserve">El Tribunal Administrativo Central de Recursos Contractuales estará formado por el Presidente, un mínimo de cinco vocales y el Secretario General, a los que será de aplicación el régimen jurídico previsto en el artículo 45 de la Ley 9/2017, de 8 de noviembre. Cuando el volumen de asuntos sometidos a su conocimiento lo requiera, el número de vocales se incrementará mediante Real Decreto. </w:t>
      </w:r>
    </w:p>
    <w:p w14:paraId="509A1190" w14:textId="77777777" w:rsidR="00A764F5" w:rsidRPr="00A764F5" w:rsidRDefault="00A764F5" w:rsidP="00A764F5">
      <w:pPr>
        <w:jc w:val="both"/>
        <w:rPr>
          <w:rFonts w:ascii="Arial" w:hAnsi="Arial" w:cs="Arial"/>
        </w:rPr>
      </w:pPr>
    </w:p>
    <w:p w14:paraId="41A0AB90" w14:textId="77777777" w:rsidR="00A764F5" w:rsidRPr="00A764F5" w:rsidRDefault="00A764F5" w:rsidP="00A764F5">
      <w:pPr>
        <w:jc w:val="both"/>
        <w:rPr>
          <w:rFonts w:ascii="Arial" w:hAnsi="Arial" w:cs="Arial"/>
        </w:rPr>
      </w:pPr>
      <w:r w:rsidRPr="00A764F5">
        <w:rPr>
          <w:rFonts w:ascii="Arial" w:hAnsi="Arial" w:cs="Arial"/>
        </w:rPr>
        <w:t>El Tribunal estará dividido en un mínimo de dos Secciones, que estarán presididas por el propio Presidente del Tribunal, quien podrá delegar el ejercicio de la función en uno de los vocales que integren la Sección, y formadas por uno o más vocales y el Secretario General.</w:t>
      </w:r>
    </w:p>
    <w:p w14:paraId="4BE27C84" w14:textId="77777777" w:rsidR="00A764F5" w:rsidRPr="00A764F5" w:rsidRDefault="00A764F5" w:rsidP="00A764F5">
      <w:pPr>
        <w:jc w:val="both"/>
        <w:rPr>
          <w:rFonts w:ascii="Arial" w:hAnsi="Arial" w:cs="Arial"/>
        </w:rPr>
      </w:pPr>
    </w:p>
    <w:p w14:paraId="4ACFBF8D" w14:textId="4A1FC801" w:rsidR="00A764F5" w:rsidRDefault="00A764F5" w:rsidP="00A764F5">
      <w:pPr>
        <w:jc w:val="both"/>
        <w:rPr>
          <w:rFonts w:ascii="Arial" w:hAnsi="Arial" w:cs="Arial"/>
        </w:rPr>
      </w:pPr>
      <w:r w:rsidRPr="00A764F5">
        <w:rPr>
          <w:rFonts w:ascii="Arial" w:hAnsi="Arial" w:cs="Arial"/>
        </w:rPr>
        <w:t>El Presidente fijará mediante acuerdo el reparto de atribuciones entre las Secciones y el Pleno, así como la distribución de asuntos entre las Secciones.</w:t>
      </w:r>
    </w:p>
    <w:p w14:paraId="4048BD68" w14:textId="5598376F" w:rsidR="00BA1244" w:rsidRDefault="00BA1244" w:rsidP="00A764F5">
      <w:pPr>
        <w:jc w:val="both"/>
        <w:rPr>
          <w:rFonts w:ascii="Arial" w:hAnsi="Arial" w:cs="Arial"/>
        </w:rPr>
      </w:pPr>
    </w:p>
    <w:p w14:paraId="4B9380D4" w14:textId="0E2FE5D2" w:rsidR="00BA1244" w:rsidRDefault="00BA1244" w:rsidP="00A764F5">
      <w:pPr>
        <w:jc w:val="both"/>
        <w:rPr>
          <w:rFonts w:ascii="Arial" w:hAnsi="Arial" w:cs="Arial"/>
        </w:rPr>
      </w:pPr>
    </w:p>
    <w:p w14:paraId="30FC54CD" w14:textId="25203468" w:rsidR="00BA1244" w:rsidRPr="00AF58FE" w:rsidRDefault="00BA1244" w:rsidP="00BA1244">
      <w:pPr>
        <w:pStyle w:val="Textonotapie"/>
        <w:tabs>
          <w:tab w:val="left" w:pos="1021"/>
          <w:tab w:val="left" w:pos="8080"/>
        </w:tabs>
        <w:jc w:val="center"/>
        <w:rPr>
          <w:rFonts w:ascii="Arial" w:hAnsi="Arial" w:cs="Arial"/>
          <w:b/>
          <w:iCs/>
          <w:sz w:val="24"/>
        </w:rPr>
      </w:pPr>
      <w:r w:rsidRPr="00AF58FE">
        <w:rPr>
          <w:rFonts w:ascii="Arial" w:hAnsi="Arial" w:cs="Arial"/>
          <w:b/>
          <w:iCs/>
          <w:sz w:val="24"/>
        </w:rPr>
        <w:t>CAPÍTULO I</w:t>
      </w:r>
      <w:r w:rsidR="00104D8C">
        <w:rPr>
          <w:rFonts w:ascii="Arial" w:hAnsi="Arial" w:cs="Arial"/>
          <w:b/>
          <w:iCs/>
          <w:sz w:val="24"/>
        </w:rPr>
        <w:t>V</w:t>
      </w:r>
    </w:p>
    <w:p w14:paraId="5B4E1077" w14:textId="4BFFCB76" w:rsidR="00BA1244" w:rsidRPr="00AF58FE" w:rsidRDefault="00BA1244" w:rsidP="00BA1244">
      <w:pPr>
        <w:pStyle w:val="Textonotapie"/>
        <w:tabs>
          <w:tab w:val="left" w:pos="1021"/>
          <w:tab w:val="left" w:pos="8080"/>
        </w:tabs>
        <w:jc w:val="center"/>
        <w:rPr>
          <w:rFonts w:ascii="Arial" w:hAnsi="Arial" w:cs="Arial"/>
          <w:b/>
          <w:iCs/>
          <w:sz w:val="24"/>
        </w:rPr>
      </w:pPr>
      <w:r>
        <w:rPr>
          <w:rFonts w:ascii="Arial" w:hAnsi="Arial" w:cs="Arial"/>
          <w:b/>
          <w:iCs/>
          <w:sz w:val="24"/>
        </w:rPr>
        <w:t>Medidas de agilización de los convenios financiables con fondos europeos</w:t>
      </w:r>
    </w:p>
    <w:p w14:paraId="5E905FAF" w14:textId="77777777" w:rsidR="00BA1244" w:rsidRDefault="00BA1244" w:rsidP="00A764F5">
      <w:pPr>
        <w:jc w:val="both"/>
        <w:rPr>
          <w:rFonts w:ascii="Arial" w:hAnsi="Arial" w:cs="Arial"/>
        </w:rPr>
      </w:pPr>
    </w:p>
    <w:p w14:paraId="3FBEB82D" w14:textId="2E4B36C6" w:rsidR="00BA1244" w:rsidRDefault="00BA1244" w:rsidP="00A764F5">
      <w:pPr>
        <w:jc w:val="both"/>
        <w:rPr>
          <w:rFonts w:ascii="Arial" w:hAnsi="Arial" w:cs="Arial"/>
        </w:rPr>
      </w:pPr>
    </w:p>
    <w:p w14:paraId="69DEF7B7" w14:textId="59E04099" w:rsidR="00BA1244" w:rsidRPr="0025589F" w:rsidRDefault="00BA1244" w:rsidP="00BA1244">
      <w:pPr>
        <w:jc w:val="both"/>
        <w:rPr>
          <w:rFonts w:ascii="Arial" w:hAnsi="Arial" w:cs="Arial"/>
          <w:i/>
        </w:rPr>
      </w:pPr>
      <w:bookmarkStart w:id="66" w:name="_Hlk55752433"/>
      <w:r w:rsidRPr="0025589F">
        <w:rPr>
          <w:rFonts w:ascii="Arial" w:hAnsi="Arial" w:cs="Arial"/>
          <w:b/>
        </w:rPr>
        <w:t xml:space="preserve">Artículo </w:t>
      </w:r>
      <w:r w:rsidR="00EF569A">
        <w:rPr>
          <w:rFonts w:ascii="Arial" w:hAnsi="Arial" w:cs="Arial"/>
          <w:b/>
        </w:rPr>
        <w:t>6</w:t>
      </w:r>
      <w:r w:rsidR="00A3599F">
        <w:rPr>
          <w:rFonts w:ascii="Arial" w:hAnsi="Arial" w:cs="Arial"/>
          <w:b/>
        </w:rPr>
        <w:t>3</w:t>
      </w:r>
      <w:r w:rsidRPr="0025589F">
        <w:rPr>
          <w:rFonts w:ascii="Arial" w:hAnsi="Arial" w:cs="Arial"/>
          <w:b/>
        </w:rPr>
        <w:t xml:space="preserve">. </w:t>
      </w:r>
      <w:r w:rsidRPr="0025589F">
        <w:rPr>
          <w:rFonts w:ascii="Arial" w:hAnsi="Arial" w:cs="Arial"/>
          <w:i/>
        </w:rPr>
        <w:t>Convenios suscritos para la ejecución de proyectos con cargo a fondos europeos</w:t>
      </w:r>
      <w:bookmarkEnd w:id="66"/>
      <w:r>
        <w:rPr>
          <w:rFonts w:ascii="Arial" w:hAnsi="Arial" w:cs="Arial"/>
          <w:i/>
        </w:rPr>
        <w:t>.</w:t>
      </w:r>
    </w:p>
    <w:p w14:paraId="29D2242A" w14:textId="77777777" w:rsidR="00BA1244" w:rsidRPr="0025589F" w:rsidRDefault="00BA1244" w:rsidP="00BA1244">
      <w:pPr>
        <w:jc w:val="both"/>
        <w:rPr>
          <w:rFonts w:ascii="Arial" w:hAnsi="Arial" w:cs="Arial"/>
        </w:rPr>
      </w:pPr>
    </w:p>
    <w:p w14:paraId="7DC21C52" w14:textId="77777777" w:rsidR="00BA1244" w:rsidRPr="0025589F" w:rsidRDefault="00BA1244" w:rsidP="00BA1244">
      <w:pPr>
        <w:jc w:val="both"/>
        <w:rPr>
          <w:rFonts w:ascii="Arial" w:hAnsi="Arial" w:cs="Arial"/>
        </w:rPr>
      </w:pPr>
      <w:r w:rsidRPr="0025589F">
        <w:rPr>
          <w:rFonts w:ascii="Arial" w:hAnsi="Arial" w:cs="Arial"/>
        </w:rPr>
        <w:t>1. La tramitación de los convenios que celebre la Administración General del Estado, sus organismos públicos y entidades de derecho público, vinculados o dependientes, para la ejecución de los proyectos con cargo a fondos europeos previstos en el Plan de Recuperación, Transformación y Resiliencia se regirá por lo previsto en el capítulo VI del título preliminar de la ley 40/2015, de 1 de octubre, de Régimen Jurídico del Sector Público, con las siguientes especialidades:</w:t>
      </w:r>
    </w:p>
    <w:p w14:paraId="1AC5776B" w14:textId="77777777" w:rsidR="00BA1244" w:rsidRPr="0025589F" w:rsidRDefault="00BA1244" w:rsidP="00BA1244">
      <w:pPr>
        <w:jc w:val="both"/>
        <w:rPr>
          <w:rFonts w:ascii="Arial" w:hAnsi="Arial" w:cs="Arial"/>
        </w:rPr>
      </w:pPr>
    </w:p>
    <w:p w14:paraId="248300A4" w14:textId="77777777" w:rsidR="00BA1244" w:rsidRPr="0025589F" w:rsidRDefault="00BA1244" w:rsidP="00BA1244">
      <w:pPr>
        <w:jc w:val="both"/>
        <w:rPr>
          <w:rFonts w:ascii="Arial" w:hAnsi="Arial" w:cs="Arial"/>
        </w:rPr>
      </w:pPr>
      <w:r w:rsidRPr="0025589F">
        <w:rPr>
          <w:rFonts w:ascii="Arial" w:hAnsi="Arial" w:cs="Arial"/>
        </w:rPr>
        <w:t>a) Las disposiciones contenidas en los apartados 1 y 2 en las letras a), b) y c) del artículo 50 de la Ley 40/2015, de 1 de octubre, de Régimen Jurídico del Sector Público</w:t>
      </w:r>
      <w:r w:rsidRPr="0025589F">
        <w:t xml:space="preserve"> </w:t>
      </w:r>
      <w:r w:rsidRPr="0025589F">
        <w:rPr>
          <w:rFonts w:ascii="Arial" w:hAnsi="Arial" w:cs="Arial"/>
        </w:rPr>
        <w:t>no resultarán de aplicación.</w:t>
      </w:r>
    </w:p>
    <w:p w14:paraId="50BC52F7" w14:textId="77777777" w:rsidR="00BA1244" w:rsidRPr="0025589F" w:rsidRDefault="00BA1244" w:rsidP="00BA1244">
      <w:pPr>
        <w:jc w:val="both"/>
        <w:rPr>
          <w:rFonts w:ascii="Arial" w:hAnsi="Arial" w:cs="Arial"/>
        </w:rPr>
      </w:pPr>
    </w:p>
    <w:p w14:paraId="63C7C131" w14:textId="77777777" w:rsidR="00BA1244" w:rsidRPr="0025589F" w:rsidRDefault="00BA1244" w:rsidP="00BA1244">
      <w:pPr>
        <w:jc w:val="both"/>
        <w:rPr>
          <w:rFonts w:ascii="Arial" w:hAnsi="Arial" w:cs="Arial"/>
        </w:rPr>
      </w:pPr>
      <w:r w:rsidRPr="0025589F">
        <w:rPr>
          <w:rFonts w:ascii="Arial" w:hAnsi="Arial" w:cs="Arial"/>
        </w:rPr>
        <w:t>b) No resultará de aplicación en este supuesto lo dispuesto en el artículo 4.1c) del Real Decreto 307/2020, de 11 de febrero, por el que se desarrolla la estructura orgánica básica del Ministerio de Política Territorial y Función Pública, que atribuye a la Dirección General de Cooperación Autonómica y Local “el informe de los proyectos de convenios que se suscriban por la Administración General del Estado y sus organismos públicos y entidades de derecho público vinculados o dependientes, con las administraciones de las comunidades autónomas, previo a la autorización del Ministerio de Hacienda a la que se refiere el artículo 50.2.c) de la Ley 40/2015, de 1 de octubre.”</w:t>
      </w:r>
    </w:p>
    <w:p w14:paraId="014B717C" w14:textId="77777777" w:rsidR="00BA1244" w:rsidRPr="0025589F" w:rsidRDefault="00BA1244" w:rsidP="00BA1244">
      <w:pPr>
        <w:jc w:val="both"/>
        <w:rPr>
          <w:rFonts w:ascii="Arial" w:hAnsi="Arial" w:cs="Arial"/>
        </w:rPr>
      </w:pPr>
    </w:p>
    <w:p w14:paraId="464D5F1D" w14:textId="77777777" w:rsidR="00BA1244" w:rsidRPr="0025589F" w:rsidRDefault="00BA1244" w:rsidP="00BA1244">
      <w:pPr>
        <w:jc w:val="both"/>
        <w:rPr>
          <w:rFonts w:ascii="Arial" w:hAnsi="Arial" w:cs="Arial"/>
        </w:rPr>
      </w:pPr>
      <w:r w:rsidRPr="0025589F">
        <w:rPr>
          <w:rFonts w:ascii="Arial" w:hAnsi="Arial" w:cs="Arial"/>
        </w:rPr>
        <w:t>c) No resultará de aplicación en estos supuestos lo previsto en la Instrucción segunda del Acuerdo del Consejo de Ministros de 15 de diciembre de 2017, por el que se aprueban las instrucciones para la tramitación de convenios,  en cuanto se refiere a la autorización del Consejo de Ministros, de los  convenios a suscribir con Comunidades Autónomas o con sus organismos públicos y entidades de derecho público vinculados o dependientes entre los que están incluidos los correspondientes consorcios y universidades públicas adscritos o vinculados a dichas Administraciones.</w:t>
      </w:r>
    </w:p>
    <w:p w14:paraId="2146B6CD" w14:textId="77777777" w:rsidR="00BA1244" w:rsidRPr="0025589F" w:rsidRDefault="00BA1244" w:rsidP="00BA1244">
      <w:pPr>
        <w:jc w:val="both"/>
        <w:rPr>
          <w:rFonts w:ascii="Arial" w:hAnsi="Arial" w:cs="Arial"/>
        </w:rPr>
      </w:pPr>
    </w:p>
    <w:p w14:paraId="30DF9E8E" w14:textId="77777777" w:rsidR="00BA1244" w:rsidRPr="0025589F" w:rsidRDefault="00BA1244" w:rsidP="00BA1244">
      <w:pPr>
        <w:jc w:val="both"/>
        <w:rPr>
          <w:rFonts w:ascii="Arial" w:hAnsi="Arial" w:cs="Arial"/>
        </w:rPr>
      </w:pPr>
      <w:r w:rsidRPr="0025589F">
        <w:rPr>
          <w:rFonts w:ascii="Arial" w:hAnsi="Arial" w:cs="Arial"/>
        </w:rPr>
        <w:t>d) Excepcionalmente, el plazo de vigencia de estos convenios podrá tener una duración superior a la legalmente establecida, pudiendo llegar como máximo a diez años, con posibilidad de una prórroga de siete años de duración.</w:t>
      </w:r>
    </w:p>
    <w:p w14:paraId="0DD27D63" w14:textId="77777777" w:rsidR="00BA1244" w:rsidRPr="0025589F" w:rsidRDefault="00BA1244" w:rsidP="00BA1244">
      <w:pPr>
        <w:jc w:val="both"/>
        <w:rPr>
          <w:rFonts w:ascii="Arial" w:hAnsi="Arial" w:cs="Arial"/>
        </w:rPr>
      </w:pPr>
    </w:p>
    <w:p w14:paraId="5F210399" w14:textId="77777777" w:rsidR="00BA1244" w:rsidRPr="0025589F" w:rsidRDefault="00BA1244" w:rsidP="00BA1244">
      <w:pPr>
        <w:jc w:val="both"/>
        <w:rPr>
          <w:rFonts w:ascii="Arial" w:hAnsi="Arial" w:cs="Arial"/>
        </w:rPr>
      </w:pPr>
      <w:r w:rsidRPr="0025589F">
        <w:rPr>
          <w:rFonts w:ascii="Arial" w:hAnsi="Arial" w:cs="Arial"/>
        </w:rPr>
        <w:t>2. Asimismo, los convenios mencionados en el apartado anterior quedarán excluidos de:</w:t>
      </w:r>
    </w:p>
    <w:p w14:paraId="1093ED1C" w14:textId="77777777" w:rsidR="00BA1244" w:rsidRPr="0025589F" w:rsidRDefault="00BA1244" w:rsidP="00BA1244">
      <w:pPr>
        <w:jc w:val="both"/>
        <w:rPr>
          <w:rFonts w:ascii="Arial" w:hAnsi="Arial" w:cs="Arial"/>
        </w:rPr>
      </w:pPr>
    </w:p>
    <w:p w14:paraId="15FC0D90" w14:textId="77777777" w:rsidR="00BA1244" w:rsidRPr="0025589F" w:rsidRDefault="00BA1244" w:rsidP="00BA1244">
      <w:pPr>
        <w:jc w:val="both"/>
        <w:rPr>
          <w:rFonts w:ascii="Arial" w:hAnsi="Arial" w:cs="Arial"/>
        </w:rPr>
      </w:pPr>
      <w:r w:rsidRPr="0025589F">
        <w:rPr>
          <w:rFonts w:ascii="Arial" w:hAnsi="Arial" w:cs="Arial"/>
        </w:rPr>
        <w:lastRenderedPageBreak/>
        <w:t>a) la autorización del Consejo de Ministros prevista en el artículo 74 de la Ley 47/2003, de 26 de noviembre, General Presupuestaria.”</w:t>
      </w:r>
    </w:p>
    <w:p w14:paraId="01A0FE3F" w14:textId="77777777" w:rsidR="00BA1244" w:rsidRPr="0025589F" w:rsidRDefault="00BA1244" w:rsidP="00BA1244"/>
    <w:p w14:paraId="18465B74" w14:textId="77777777" w:rsidR="00BA1244" w:rsidRPr="0025589F" w:rsidRDefault="00BA1244" w:rsidP="00BA1244">
      <w:pPr>
        <w:jc w:val="both"/>
        <w:rPr>
          <w:rFonts w:ascii="Arial" w:hAnsi="Arial" w:cs="Arial"/>
        </w:rPr>
      </w:pPr>
      <w:r w:rsidRPr="0025589F">
        <w:rPr>
          <w:rFonts w:ascii="Arial" w:hAnsi="Arial" w:cs="Arial"/>
        </w:rPr>
        <w:t xml:space="preserve">b) La autorización de la Ministra de Hacienda a la que se refiere la disposición adicional décima primera de la Ley 17/2012, de 27 de diciembre, de Presupuestos Generales del Estado para el año 2013. </w:t>
      </w:r>
    </w:p>
    <w:p w14:paraId="5E2F3D31" w14:textId="77777777" w:rsidR="00BA1244" w:rsidRPr="0025589F" w:rsidRDefault="00BA1244" w:rsidP="00BA1244">
      <w:pPr>
        <w:jc w:val="both"/>
        <w:rPr>
          <w:rFonts w:ascii="Arial" w:hAnsi="Arial" w:cs="Arial"/>
        </w:rPr>
      </w:pPr>
    </w:p>
    <w:p w14:paraId="554B7427" w14:textId="77777777" w:rsidR="00BA1244" w:rsidRPr="0025589F" w:rsidRDefault="00BA1244" w:rsidP="00BA1244">
      <w:pPr>
        <w:jc w:val="both"/>
        <w:rPr>
          <w:rFonts w:ascii="Arial" w:hAnsi="Arial" w:cs="Arial"/>
        </w:rPr>
      </w:pPr>
      <w:r w:rsidRPr="0025589F">
        <w:rPr>
          <w:rFonts w:ascii="Arial" w:hAnsi="Arial" w:cs="Arial"/>
        </w:rPr>
        <w:t>3. En caso de que se inicie en el ejercicio corriente la tramitación de expedientes de convenios a los que se refiere el apartado primero pero su ejecución presupuestaria no vaya a tener lugar hasta el ejercicio siguiente u otros ejercicios posteriores, será posible su tramitación anticipada, pudiendo llegar hasta la fase de formalización del convenio en el ejercicio corriente, sin necesidad de efectuar ningún pago en el ejercicio corriente.</w:t>
      </w:r>
    </w:p>
    <w:p w14:paraId="4AB3DB2D" w14:textId="77777777" w:rsidR="00BA1244" w:rsidRPr="0025589F" w:rsidRDefault="00BA1244" w:rsidP="00BA1244">
      <w:pPr>
        <w:jc w:val="both"/>
        <w:rPr>
          <w:rFonts w:ascii="Arial" w:hAnsi="Arial" w:cs="Arial"/>
        </w:rPr>
      </w:pPr>
    </w:p>
    <w:p w14:paraId="70EC3379" w14:textId="77777777" w:rsidR="00BA1244" w:rsidRPr="001906CD" w:rsidRDefault="00BA1244" w:rsidP="00BA1244">
      <w:pPr>
        <w:jc w:val="both"/>
        <w:rPr>
          <w:rFonts w:ascii="Arial" w:hAnsi="Arial" w:cs="Arial"/>
        </w:rPr>
      </w:pPr>
      <w:r w:rsidRPr="0025589F">
        <w:rPr>
          <w:rFonts w:ascii="Arial" w:hAnsi="Arial" w:cs="Arial"/>
        </w:rPr>
        <w:t>4. En los convenios previstos en el apartado primero, a efectos de lo dispuesto en el artículo 21 de la Ley 47/2003, de 26 de noviembre, General Presupuestaria, el acreedor de la Administración, en los términos que se determinen en el convenio podrá tener derecho a percibir un anticipo por las operaciones preparatorias que resulten necesarias para realizar las actuaciones financiadas hasta un límite máximo del 50 por ciento de la cantidad total a percibir.</w:t>
      </w:r>
    </w:p>
    <w:p w14:paraId="168103ED" w14:textId="77777777" w:rsidR="00BA1244" w:rsidRDefault="00BA1244" w:rsidP="00A764F5">
      <w:pPr>
        <w:jc w:val="both"/>
        <w:rPr>
          <w:rFonts w:ascii="Arial" w:hAnsi="Arial" w:cs="Arial"/>
        </w:rPr>
      </w:pPr>
    </w:p>
    <w:p w14:paraId="1EF457C5" w14:textId="77777777" w:rsidR="00A764F5" w:rsidRDefault="00A764F5" w:rsidP="001D0EEF">
      <w:pPr>
        <w:jc w:val="both"/>
        <w:rPr>
          <w:rFonts w:ascii="Arial" w:hAnsi="Arial" w:cs="Arial"/>
        </w:rPr>
      </w:pPr>
    </w:p>
    <w:p w14:paraId="7CFE6B6D" w14:textId="77777777" w:rsidR="00A3599F" w:rsidRDefault="00A3599F" w:rsidP="00040FC4">
      <w:pPr>
        <w:pStyle w:val="Textonotapie"/>
        <w:tabs>
          <w:tab w:val="left" w:pos="1021"/>
          <w:tab w:val="left" w:pos="8080"/>
        </w:tabs>
        <w:jc w:val="center"/>
        <w:rPr>
          <w:rFonts w:ascii="Arial" w:hAnsi="Arial" w:cs="Arial"/>
          <w:b/>
          <w:iCs/>
          <w:sz w:val="24"/>
        </w:rPr>
      </w:pPr>
    </w:p>
    <w:p w14:paraId="5EE4A1C4" w14:textId="77777777" w:rsidR="00A3599F" w:rsidRDefault="00A3599F" w:rsidP="00040FC4">
      <w:pPr>
        <w:pStyle w:val="Textonotapie"/>
        <w:tabs>
          <w:tab w:val="left" w:pos="1021"/>
          <w:tab w:val="left" w:pos="8080"/>
        </w:tabs>
        <w:jc w:val="center"/>
        <w:rPr>
          <w:rFonts w:ascii="Arial" w:hAnsi="Arial" w:cs="Arial"/>
          <w:b/>
          <w:iCs/>
          <w:sz w:val="24"/>
        </w:rPr>
      </w:pPr>
    </w:p>
    <w:p w14:paraId="66D206C3" w14:textId="060535B8" w:rsidR="00040FC4" w:rsidRPr="00AF58FE" w:rsidRDefault="00C633AC" w:rsidP="00040FC4">
      <w:pPr>
        <w:pStyle w:val="Textonotapie"/>
        <w:tabs>
          <w:tab w:val="left" w:pos="1021"/>
          <w:tab w:val="left" w:pos="8080"/>
        </w:tabs>
        <w:jc w:val="center"/>
        <w:rPr>
          <w:rFonts w:ascii="Arial" w:hAnsi="Arial" w:cs="Arial"/>
          <w:b/>
          <w:iCs/>
          <w:sz w:val="24"/>
        </w:rPr>
      </w:pPr>
      <w:r>
        <w:rPr>
          <w:rFonts w:ascii="Arial" w:hAnsi="Arial" w:cs="Arial"/>
          <w:b/>
          <w:iCs/>
          <w:sz w:val="24"/>
        </w:rPr>
        <w:t xml:space="preserve">CAPÍTULO </w:t>
      </w:r>
      <w:r w:rsidR="006E7275">
        <w:rPr>
          <w:rFonts w:ascii="Arial" w:hAnsi="Arial" w:cs="Arial"/>
          <w:b/>
          <w:iCs/>
          <w:sz w:val="24"/>
        </w:rPr>
        <w:t>V</w:t>
      </w:r>
    </w:p>
    <w:p w14:paraId="225A5C08" w14:textId="77777777" w:rsidR="00040FC4" w:rsidRPr="00AF58FE" w:rsidRDefault="00040FC4" w:rsidP="00040FC4">
      <w:pPr>
        <w:pStyle w:val="Textonotapie"/>
        <w:tabs>
          <w:tab w:val="left" w:pos="1021"/>
          <w:tab w:val="left" w:pos="8080"/>
        </w:tabs>
        <w:jc w:val="center"/>
        <w:rPr>
          <w:rFonts w:ascii="Arial" w:hAnsi="Arial" w:cs="Arial"/>
          <w:b/>
          <w:iCs/>
          <w:sz w:val="24"/>
        </w:rPr>
      </w:pPr>
      <w:r>
        <w:rPr>
          <w:rFonts w:ascii="Arial" w:hAnsi="Arial" w:cs="Arial"/>
          <w:b/>
          <w:iCs/>
          <w:sz w:val="24"/>
        </w:rPr>
        <w:t>Medidas de agilización de las subvenciones financiables con fondos europeos</w:t>
      </w:r>
    </w:p>
    <w:p w14:paraId="7F8955AD" w14:textId="77777777" w:rsidR="00040FC4" w:rsidRPr="00AF58FE" w:rsidRDefault="00040FC4" w:rsidP="00040FC4">
      <w:pPr>
        <w:pStyle w:val="Textonotapie"/>
        <w:tabs>
          <w:tab w:val="left" w:pos="1021"/>
          <w:tab w:val="left" w:pos="8080"/>
        </w:tabs>
        <w:jc w:val="both"/>
        <w:rPr>
          <w:rFonts w:ascii="Arial" w:hAnsi="Arial" w:cs="Arial"/>
          <w:iCs/>
          <w:sz w:val="24"/>
        </w:rPr>
      </w:pPr>
    </w:p>
    <w:p w14:paraId="52A8C595" w14:textId="77777777" w:rsidR="00040FC4" w:rsidRDefault="00040FC4" w:rsidP="00040FC4">
      <w:pPr>
        <w:jc w:val="both"/>
        <w:rPr>
          <w:rFonts w:ascii="Arial" w:hAnsi="Arial" w:cs="Arial"/>
          <w:b/>
        </w:rPr>
      </w:pPr>
      <w:bookmarkStart w:id="67" w:name="_Hlk55752191"/>
    </w:p>
    <w:p w14:paraId="2FB0C929" w14:textId="0E2D479E" w:rsidR="00040FC4" w:rsidRDefault="00040FC4" w:rsidP="00040FC4">
      <w:pPr>
        <w:jc w:val="both"/>
        <w:rPr>
          <w:rFonts w:ascii="Arial" w:hAnsi="Arial" w:cs="Arial"/>
          <w:i/>
        </w:rPr>
      </w:pPr>
      <w:r w:rsidRPr="00262AC0">
        <w:rPr>
          <w:rFonts w:ascii="Arial" w:hAnsi="Arial" w:cs="Arial"/>
          <w:b/>
        </w:rPr>
        <w:t xml:space="preserve">Artículo </w:t>
      </w:r>
      <w:r w:rsidR="00EF569A">
        <w:rPr>
          <w:rFonts w:ascii="Arial" w:hAnsi="Arial" w:cs="Arial"/>
          <w:b/>
        </w:rPr>
        <w:t>6</w:t>
      </w:r>
      <w:r w:rsidR="00A3599F">
        <w:rPr>
          <w:rFonts w:ascii="Arial" w:hAnsi="Arial" w:cs="Arial"/>
          <w:b/>
        </w:rPr>
        <w:t>4</w:t>
      </w:r>
      <w:r w:rsidRPr="00262AC0">
        <w:rPr>
          <w:rFonts w:ascii="Arial" w:hAnsi="Arial" w:cs="Arial"/>
          <w:b/>
        </w:rPr>
        <w:t xml:space="preserve">. </w:t>
      </w:r>
      <w:r w:rsidRPr="00262AC0">
        <w:rPr>
          <w:rFonts w:ascii="Arial" w:hAnsi="Arial" w:cs="Arial"/>
          <w:i/>
        </w:rPr>
        <w:t>Requisitos para la tramitación de subvenciones relacionadas con el uso de fondos europeo</w:t>
      </w:r>
      <w:r>
        <w:rPr>
          <w:rFonts w:ascii="Arial" w:hAnsi="Arial" w:cs="Arial"/>
          <w:i/>
        </w:rPr>
        <w:t>s</w:t>
      </w:r>
      <w:r w:rsidRPr="00262AC0">
        <w:rPr>
          <w:rFonts w:ascii="Arial" w:hAnsi="Arial" w:cs="Arial"/>
          <w:i/>
        </w:rPr>
        <w:t xml:space="preserve"> </w:t>
      </w:r>
    </w:p>
    <w:bookmarkEnd w:id="67"/>
    <w:p w14:paraId="2C21F02E" w14:textId="77777777" w:rsidR="00040FC4" w:rsidRPr="00262AC0" w:rsidRDefault="00040FC4" w:rsidP="00040FC4">
      <w:pPr>
        <w:jc w:val="both"/>
        <w:rPr>
          <w:rFonts w:ascii="Arial" w:hAnsi="Arial" w:cs="Arial"/>
          <w:i/>
        </w:rPr>
      </w:pPr>
    </w:p>
    <w:p w14:paraId="2D07D6B9" w14:textId="77777777" w:rsidR="00040FC4" w:rsidRDefault="00040FC4" w:rsidP="00040FC4">
      <w:pPr>
        <w:jc w:val="both"/>
        <w:rPr>
          <w:rFonts w:ascii="Arial" w:hAnsi="Arial" w:cs="Arial"/>
        </w:rPr>
      </w:pPr>
      <w:r>
        <w:rPr>
          <w:rFonts w:ascii="Arial" w:hAnsi="Arial" w:cs="Arial"/>
        </w:rPr>
        <w:t xml:space="preserve">1. </w:t>
      </w:r>
      <w:r w:rsidRPr="00262AC0">
        <w:rPr>
          <w:rFonts w:ascii="Arial" w:hAnsi="Arial" w:cs="Arial"/>
        </w:rPr>
        <w:t>Cuando razones de interés público lo aconsejen</w:t>
      </w:r>
      <w:r>
        <w:rPr>
          <w:rFonts w:ascii="Arial" w:hAnsi="Arial" w:cs="Arial"/>
        </w:rPr>
        <w:t>,</w:t>
      </w:r>
      <w:r w:rsidRPr="00262AC0">
        <w:rPr>
          <w:rFonts w:ascii="Arial" w:hAnsi="Arial" w:cs="Arial"/>
        </w:rPr>
        <w:t xml:space="preserve"> el Órgano Instructor podrá acordar de oficio la aplicación de la tramitación de urgencia al procedimiento. Para ello serán reducidos a la mitad los plazos establecidos para el procedimiento ordinario, salvo los relativos a la presentación de solicitudes y recursos. </w:t>
      </w:r>
    </w:p>
    <w:p w14:paraId="20C55206" w14:textId="77777777" w:rsidR="00040FC4" w:rsidRDefault="00040FC4" w:rsidP="00040FC4">
      <w:pPr>
        <w:jc w:val="both"/>
        <w:rPr>
          <w:rFonts w:ascii="Arial" w:hAnsi="Arial" w:cs="Arial"/>
        </w:rPr>
      </w:pPr>
    </w:p>
    <w:p w14:paraId="4CE86959" w14:textId="77777777" w:rsidR="00040FC4" w:rsidRPr="003F506C" w:rsidRDefault="00040FC4" w:rsidP="00040FC4">
      <w:pPr>
        <w:jc w:val="both"/>
        <w:rPr>
          <w:rFonts w:ascii="Arial" w:hAnsi="Arial" w:cs="Arial"/>
        </w:rPr>
      </w:pPr>
      <w:r w:rsidRPr="00262AC0">
        <w:rPr>
          <w:rFonts w:ascii="Arial" w:hAnsi="Arial" w:cs="Arial"/>
        </w:rPr>
        <w:t>No cabrá recurso contra el acuerdo que declare la aplicación de la tramitación de urgencia al procedimiento, sin perjuicio del procedente contra la resolución que ponga fin al procedimiento.</w:t>
      </w:r>
      <w:r>
        <w:rPr>
          <w:rFonts w:ascii="Arial" w:hAnsi="Arial" w:cs="Arial"/>
        </w:rPr>
        <w:t xml:space="preserve"> </w:t>
      </w:r>
    </w:p>
    <w:p w14:paraId="0B1E6BE1" w14:textId="77777777" w:rsidR="00040FC4" w:rsidRPr="003F506C" w:rsidRDefault="00040FC4" w:rsidP="00040FC4">
      <w:pPr>
        <w:jc w:val="both"/>
        <w:rPr>
          <w:rFonts w:ascii="Arial" w:hAnsi="Arial" w:cs="Arial"/>
        </w:rPr>
      </w:pPr>
    </w:p>
    <w:p w14:paraId="291D4379" w14:textId="77777777" w:rsidR="00040FC4" w:rsidRPr="003F506C" w:rsidRDefault="00040FC4" w:rsidP="00040FC4">
      <w:pPr>
        <w:jc w:val="both"/>
        <w:rPr>
          <w:rFonts w:ascii="Arial" w:hAnsi="Arial" w:cs="Arial"/>
        </w:rPr>
      </w:pPr>
      <w:r>
        <w:rPr>
          <w:rFonts w:ascii="Arial" w:hAnsi="Arial" w:cs="Arial"/>
        </w:rPr>
        <w:t xml:space="preserve">2. </w:t>
      </w:r>
      <w:r w:rsidRPr="003F506C">
        <w:rPr>
          <w:rFonts w:ascii="Arial" w:hAnsi="Arial" w:cs="Arial"/>
        </w:rPr>
        <w:t>En la concesión de subvenciones y ayudas a las que resulte de aplicación la Ley 38/2003, de 17 de noviembre, General de Subvenciones, no será exigible la autorización del Consejo de Ministros prevista en el artículo 10.2 de la Ley 38/2003, de 17 de noviembre, General de Subvenciones.</w:t>
      </w:r>
    </w:p>
    <w:p w14:paraId="62B23D4A" w14:textId="77777777" w:rsidR="00040FC4" w:rsidRPr="003F506C" w:rsidRDefault="00040FC4" w:rsidP="00040FC4">
      <w:pPr>
        <w:jc w:val="both"/>
        <w:rPr>
          <w:rFonts w:ascii="Arial" w:hAnsi="Arial" w:cs="Arial"/>
        </w:rPr>
      </w:pPr>
    </w:p>
    <w:p w14:paraId="6AE632E5" w14:textId="77777777" w:rsidR="00040FC4" w:rsidRPr="003F506C" w:rsidRDefault="00040FC4" w:rsidP="00040FC4">
      <w:pPr>
        <w:jc w:val="both"/>
        <w:rPr>
          <w:rFonts w:ascii="Arial" w:hAnsi="Arial" w:cs="Arial"/>
        </w:rPr>
      </w:pPr>
      <w:r>
        <w:rPr>
          <w:rFonts w:ascii="Arial" w:hAnsi="Arial" w:cs="Arial"/>
        </w:rPr>
        <w:t xml:space="preserve">3. </w:t>
      </w:r>
      <w:r w:rsidRPr="003F506C">
        <w:rPr>
          <w:rFonts w:ascii="Arial" w:hAnsi="Arial" w:cs="Arial"/>
        </w:rPr>
        <w:t xml:space="preserve">Tampoco será exigible en estos casos la autorización del Ministerio de Hacienda para la concesión de préstamos y anticipos al tipo de interés inferior al de la Deuda emitida por el Estado en instrumentos con vencimiento similar, prevista en la letra a) de la Disposición adicional segunda (préstamos y anticipos financieros con cargo a los </w:t>
      </w:r>
      <w:r>
        <w:rPr>
          <w:rFonts w:ascii="Arial" w:hAnsi="Arial" w:cs="Arial"/>
        </w:rPr>
        <w:t>P</w:t>
      </w:r>
      <w:r w:rsidRPr="003F506C">
        <w:rPr>
          <w:rFonts w:ascii="Arial" w:hAnsi="Arial" w:cs="Arial"/>
        </w:rPr>
        <w:t>resupuestos Generales del Estado) de la Ley 6/2018, de 3 de julio, de Presupuestos Generales del Estado para al año 2018, prorrogada para 2020.</w:t>
      </w:r>
    </w:p>
    <w:p w14:paraId="1C3B746E" w14:textId="77777777" w:rsidR="00040FC4" w:rsidRPr="003F506C" w:rsidRDefault="00040FC4" w:rsidP="00040FC4">
      <w:pPr>
        <w:jc w:val="both"/>
        <w:rPr>
          <w:rFonts w:ascii="Arial" w:hAnsi="Arial" w:cs="Arial"/>
        </w:rPr>
      </w:pPr>
    </w:p>
    <w:p w14:paraId="2FEE4F8B" w14:textId="77777777" w:rsidR="00040FC4" w:rsidRDefault="00040FC4" w:rsidP="00040FC4">
      <w:pPr>
        <w:jc w:val="both"/>
        <w:rPr>
          <w:rFonts w:ascii="Arial" w:hAnsi="Arial" w:cs="Arial"/>
        </w:rPr>
      </w:pPr>
      <w:r>
        <w:rPr>
          <w:rFonts w:ascii="Arial" w:hAnsi="Arial" w:cs="Arial"/>
        </w:rPr>
        <w:lastRenderedPageBreak/>
        <w:t xml:space="preserve">4. </w:t>
      </w:r>
      <w:r w:rsidRPr="003F506C">
        <w:rPr>
          <w:rFonts w:ascii="Arial" w:hAnsi="Arial" w:cs="Arial"/>
        </w:rPr>
        <w:t xml:space="preserve">No será necesario el informe del Ministerio de Hacienda para el otorgamiento de subvenciones “en que se acrediten razones de interés público, social, económico o humanitario, u otras debidamente justificadas que dificulten su convocatoria pública” previsto en el artículo 22.2.c), al que se remite en este punto el art. 28.2, ambos de la de la Ley 38/2003, de 17 de noviembre, General de Subvenciones, si bien el Ministerio de Hacienda especificará los extremos que deben quedar acreditados en la memoria explicativa respecto de las circunstancias que justifican dicha modalidad de subvención. </w:t>
      </w:r>
      <w:r w:rsidRPr="00262AC0">
        <w:rPr>
          <w:rFonts w:ascii="Arial" w:hAnsi="Arial" w:cs="Arial"/>
        </w:rPr>
        <w:t xml:space="preserve"> </w:t>
      </w:r>
    </w:p>
    <w:p w14:paraId="646E4815" w14:textId="77777777" w:rsidR="00040FC4" w:rsidRPr="00262AC0" w:rsidRDefault="00040FC4" w:rsidP="00040FC4">
      <w:pPr>
        <w:jc w:val="both"/>
        <w:rPr>
          <w:rFonts w:ascii="Arial" w:hAnsi="Arial" w:cs="Arial"/>
        </w:rPr>
      </w:pPr>
    </w:p>
    <w:p w14:paraId="75D03D7E" w14:textId="77777777" w:rsidR="00040FC4" w:rsidRPr="00262AC0" w:rsidRDefault="00040FC4" w:rsidP="00040FC4">
      <w:pPr>
        <w:jc w:val="both"/>
        <w:rPr>
          <w:rFonts w:ascii="Arial" w:hAnsi="Arial" w:cs="Arial"/>
        </w:rPr>
      </w:pPr>
    </w:p>
    <w:p w14:paraId="50D4123E" w14:textId="03EBE827" w:rsidR="00040FC4" w:rsidRDefault="00040FC4" w:rsidP="00040FC4">
      <w:pPr>
        <w:jc w:val="both"/>
        <w:rPr>
          <w:rFonts w:ascii="Arial" w:hAnsi="Arial" w:cs="Arial"/>
          <w:i/>
        </w:rPr>
      </w:pPr>
      <w:bookmarkStart w:id="68" w:name="_Hlk55752230"/>
      <w:r w:rsidRPr="00262AC0">
        <w:rPr>
          <w:rFonts w:ascii="Arial" w:hAnsi="Arial" w:cs="Arial"/>
          <w:b/>
        </w:rPr>
        <w:t xml:space="preserve">Artículo </w:t>
      </w:r>
      <w:r w:rsidR="00EF569A">
        <w:rPr>
          <w:rFonts w:ascii="Arial" w:hAnsi="Arial" w:cs="Arial"/>
          <w:b/>
        </w:rPr>
        <w:t>6</w:t>
      </w:r>
      <w:r w:rsidR="00A3599F">
        <w:rPr>
          <w:rFonts w:ascii="Arial" w:hAnsi="Arial" w:cs="Arial"/>
          <w:b/>
        </w:rPr>
        <w:t>5</w:t>
      </w:r>
      <w:r w:rsidRPr="00262AC0">
        <w:rPr>
          <w:rFonts w:ascii="Arial" w:hAnsi="Arial" w:cs="Arial"/>
          <w:b/>
        </w:rPr>
        <w:t>.</w:t>
      </w:r>
      <w:r w:rsidRPr="00262AC0">
        <w:rPr>
          <w:rFonts w:ascii="Arial" w:hAnsi="Arial" w:cs="Arial"/>
        </w:rPr>
        <w:t xml:space="preserve"> </w:t>
      </w:r>
      <w:r w:rsidRPr="003F506C">
        <w:rPr>
          <w:rFonts w:ascii="Arial" w:hAnsi="Arial" w:cs="Arial"/>
          <w:i/>
        </w:rPr>
        <w:t>Convocatorias y bases reguladoras de las subvenciones relacionados con el uso de fondos europeo</w:t>
      </w:r>
      <w:r>
        <w:rPr>
          <w:rFonts w:ascii="Arial" w:hAnsi="Arial" w:cs="Arial"/>
          <w:i/>
        </w:rPr>
        <w:t>s</w:t>
      </w:r>
      <w:r w:rsidRPr="003F506C">
        <w:rPr>
          <w:rFonts w:ascii="Arial" w:hAnsi="Arial" w:cs="Arial"/>
          <w:i/>
        </w:rPr>
        <w:t xml:space="preserve"> </w:t>
      </w:r>
    </w:p>
    <w:bookmarkEnd w:id="68"/>
    <w:p w14:paraId="72CCBDF2" w14:textId="77777777" w:rsidR="00040FC4" w:rsidRPr="00262AC0" w:rsidRDefault="00040FC4" w:rsidP="00040FC4">
      <w:pPr>
        <w:jc w:val="both"/>
        <w:rPr>
          <w:rFonts w:ascii="Arial" w:hAnsi="Arial" w:cs="Arial"/>
          <w:i/>
        </w:rPr>
      </w:pPr>
    </w:p>
    <w:p w14:paraId="339FDC8F" w14:textId="77777777" w:rsidR="00040FC4" w:rsidRDefault="00040FC4" w:rsidP="00040FC4">
      <w:pPr>
        <w:jc w:val="both"/>
        <w:rPr>
          <w:rFonts w:ascii="Arial" w:hAnsi="Arial" w:cs="Arial"/>
        </w:rPr>
      </w:pPr>
      <w:r>
        <w:rPr>
          <w:rFonts w:ascii="Arial" w:hAnsi="Arial" w:cs="Arial"/>
        </w:rPr>
        <w:t xml:space="preserve">1. </w:t>
      </w:r>
      <w:r w:rsidRPr="003F506C">
        <w:rPr>
          <w:rFonts w:ascii="Arial" w:hAnsi="Arial" w:cs="Arial"/>
        </w:rPr>
        <w:t>Las convocatorias de las subvenciones relacionadas con el uso de fondos europeo</w:t>
      </w:r>
      <w:r>
        <w:rPr>
          <w:rFonts w:ascii="Arial" w:hAnsi="Arial" w:cs="Arial"/>
        </w:rPr>
        <w:t>s</w:t>
      </w:r>
      <w:r w:rsidRPr="003F506C">
        <w:rPr>
          <w:rFonts w:ascii="Arial" w:hAnsi="Arial" w:cs="Arial"/>
        </w:rPr>
        <w:t xml:space="preserve"> incorporarán la regulación de las bases de concesión de las mismas. </w:t>
      </w:r>
    </w:p>
    <w:p w14:paraId="16DD264E" w14:textId="77777777" w:rsidR="00040FC4" w:rsidRDefault="00040FC4" w:rsidP="00040FC4">
      <w:pPr>
        <w:jc w:val="both"/>
        <w:rPr>
          <w:rFonts w:ascii="Arial" w:hAnsi="Arial" w:cs="Arial"/>
        </w:rPr>
      </w:pPr>
    </w:p>
    <w:p w14:paraId="3D133555" w14:textId="77777777" w:rsidR="00040FC4" w:rsidRPr="003F506C" w:rsidRDefault="00040FC4" w:rsidP="00040FC4">
      <w:pPr>
        <w:jc w:val="both"/>
        <w:rPr>
          <w:rFonts w:ascii="Arial" w:hAnsi="Arial" w:cs="Arial"/>
        </w:rPr>
      </w:pPr>
      <w:r>
        <w:rPr>
          <w:rFonts w:ascii="Arial" w:hAnsi="Arial" w:cs="Arial"/>
        </w:rPr>
        <w:t xml:space="preserve">2. </w:t>
      </w:r>
      <w:r w:rsidRPr="003F506C">
        <w:rPr>
          <w:rFonts w:ascii="Arial" w:hAnsi="Arial" w:cs="Arial"/>
        </w:rPr>
        <w:t>Para la tramitación de la aprobación de la convocatoria, entre otros posibles informes, y bases reguladoras de estas subvenciones tan solo será exigible el informe de los Servicios Jurídicos correspondientes, quedando eximido, entre otros posibles, del informe de la Intervención Delegada al que hace referencia el artículo 17.1, párrafo segundo, de la Ley 38/2003, de 17 de noviembre, General de Subvenciones</w:t>
      </w:r>
    </w:p>
    <w:p w14:paraId="24F1E428" w14:textId="77777777" w:rsidR="00040FC4" w:rsidRPr="003F506C" w:rsidRDefault="00040FC4" w:rsidP="00040FC4">
      <w:pPr>
        <w:jc w:val="both"/>
        <w:rPr>
          <w:rFonts w:ascii="Arial" w:hAnsi="Arial" w:cs="Arial"/>
        </w:rPr>
      </w:pPr>
    </w:p>
    <w:p w14:paraId="6ECAAA0C" w14:textId="77777777" w:rsidR="00040FC4" w:rsidRDefault="00040FC4" w:rsidP="00040FC4">
      <w:pPr>
        <w:jc w:val="both"/>
        <w:rPr>
          <w:rFonts w:ascii="Arial" w:hAnsi="Arial" w:cs="Arial"/>
        </w:rPr>
      </w:pPr>
      <w:r>
        <w:rPr>
          <w:rFonts w:ascii="Arial" w:hAnsi="Arial" w:cs="Arial"/>
        </w:rPr>
        <w:t xml:space="preserve">3. </w:t>
      </w:r>
      <w:r w:rsidRPr="003F506C">
        <w:rPr>
          <w:rFonts w:ascii="Arial" w:hAnsi="Arial" w:cs="Arial"/>
        </w:rPr>
        <w:t>Los beneficiarios de los préstamos o anticipos deberán acreditar que se encuentran al corriente del pago de las obligaciones de reembolso de cualesquiera otros préstamos o anticipos concedidos anteriormente con cargo a los créditos específicamente consignados para la gestión de estos fondos en los Presupuestos Generales del Estado. Corresponde al centro gestor del gasto comprobar el cumplimiento de tales condiciones con anterioridad al pago, exigiendo, cuando no pueda acreditarse de otro modo, una declaración responsable del beneficiario o certificación del órgano competente si éste fu</w:t>
      </w:r>
      <w:r>
        <w:rPr>
          <w:rFonts w:ascii="Arial" w:hAnsi="Arial" w:cs="Arial"/>
        </w:rPr>
        <w:t>ere una administración pública</w:t>
      </w:r>
      <w:r w:rsidRPr="00262AC0">
        <w:rPr>
          <w:rFonts w:ascii="Arial" w:hAnsi="Arial" w:cs="Arial"/>
        </w:rPr>
        <w:t>.</w:t>
      </w:r>
    </w:p>
    <w:p w14:paraId="6FEA6E31" w14:textId="77777777" w:rsidR="00040FC4" w:rsidRDefault="00040FC4" w:rsidP="00040FC4">
      <w:pPr>
        <w:jc w:val="both"/>
        <w:rPr>
          <w:rFonts w:ascii="Arial" w:hAnsi="Arial" w:cs="Arial"/>
        </w:rPr>
      </w:pPr>
    </w:p>
    <w:p w14:paraId="0F9233EE" w14:textId="77777777" w:rsidR="00040FC4" w:rsidRDefault="00040FC4" w:rsidP="00040FC4">
      <w:pPr>
        <w:jc w:val="both"/>
        <w:rPr>
          <w:rFonts w:ascii="Arial" w:hAnsi="Arial" w:cs="Arial"/>
        </w:rPr>
      </w:pPr>
    </w:p>
    <w:p w14:paraId="76DEFB1D" w14:textId="070ECBCB" w:rsidR="00040FC4" w:rsidRPr="003F506C" w:rsidRDefault="00040FC4" w:rsidP="00040FC4">
      <w:pPr>
        <w:jc w:val="both"/>
        <w:rPr>
          <w:rFonts w:ascii="Arial" w:hAnsi="Arial" w:cs="Arial"/>
        </w:rPr>
      </w:pPr>
      <w:bookmarkStart w:id="69" w:name="_Hlk55752243"/>
      <w:r w:rsidRPr="003F506C">
        <w:rPr>
          <w:rFonts w:ascii="Arial" w:hAnsi="Arial" w:cs="Arial"/>
          <w:b/>
        </w:rPr>
        <w:t xml:space="preserve">Artículo </w:t>
      </w:r>
      <w:r w:rsidR="00EF569A">
        <w:rPr>
          <w:rFonts w:ascii="Arial" w:hAnsi="Arial" w:cs="Arial"/>
          <w:b/>
        </w:rPr>
        <w:t>6</w:t>
      </w:r>
      <w:r w:rsidR="00A3599F">
        <w:rPr>
          <w:rFonts w:ascii="Arial" w:hAnsi="Arial" w:cs="Arial"/>
          <w:b/>
        </w:rPr>
        <w:t>6</w:t>
      </w:r>
      <w:r w:rsidRPr="003F506C">
        <w:rPr>
          <w:rFonts w:ascii="Arial" w:hAnsi="Arial" w:cs="Arial"/>
          <w:b/>
        </w:rPr>
        <w:t>.</w:t>
      </w:r>
      <w:r w:rsidRPr="003F506C">
        <w:rPr>
          <w:rFonts w:ascii="Arial" w:hAnsi="Arial" w:cs="Arial"/>
        </w:rPr>
        <w:t xml:space="preserve"> </w:t>
      </w:r>
      <w:r w:rsidRPr="003F506C">
        <w:rPr>
          <w:rFonts w:ascii="Arial" w:hAnsi="Arial" w:cs="Arial"/>
          <w:i/>
        </w:rPr>
        <w:t xml:space="preserve">Subvenciones de concurrencia no competitiva con cargo </w:t>
      </w:r>
      <w:r>
        <w:rPr>
          <w:rFonts w:ascii="Arial" w:hAnsi="Arial" w:cs="Arial"/>
          <w:i/>
        </w:rPr>
        <w:t>relacionadas con el uso de fondos europeos</w:t>
      </w:r>
    </w:p>
    <w:bookmarkEnd w:id="69"/>
    <w:p w14:paraId="63547694" w14:textId="77777777" w:rsidR="00040FC4" w:rsidRPr="003F506C" w:rsidRDefault="00040FC4" w:rsidP="00040FC4">
      <w:pPr>
        <w:jc w:val="both"/>
        <w:rPr>
          <w:rFonts w:ascii="Arial" w:hAnsi="Arial" w:cs="Arial"/>
        </w:rPr>
      </w:pPr>
    </w:p>
    <w:p w14:paraId="3A55ED19" w14:textId="77777777" w:rsidR="00040FC4" w:rsidRPr="003F506C" w:rsidRDefault="00040FC4" w:rsidP="00040FC4">
      <w:pPr>
        <w:jc w:val="both"/>
        <w:rPr>
          <w:rFonts w:ascii="Arial" w:hAnsi="Arial" w:cs="Arial"/>
        </w:rPr>
      </w:pPr>
      <w:r>
        <w:rPr>
          <w:rFonts w:ascii="Arial" w:hAnsi="Arial" w:cs="Arial"/>
        </w:rPr>
        <w:t xml:space="preserve">1. </w:t>
      </w:r>
      <w:r w:rsidRPr="003F506C">
        <w:rPr>
          <w:rFonts w:ascii="Arial" w:hAnsi="Arial" w:cs="Arial"/>
        </w:rPr>
        <w:t>En el caso de subvenciones</w:t>
      </w:r>
      <w:r>
        <w:rPr>
          <w:rFonts w:ascii="Arial" w:hAnsi="Arial" w:cs="Arial"/>
        </w:rPr>
        <w:t xml:space="preserve"> </w:t>
      </w:r>
      <w:r w:rsidRPr="005B6EFF">
        <w:rPr>
          <w:rFonts w:ascii="Arial" w:hAnsi="Arial" w:cs="Arial"/>
        </w:rPr>
        <w:t>relacionadas con el uso de fondos europeos</w:t>
      </w:r>
      <w:r>
        <w:rPr>
          <w:rFonts w:ascii="Arial" w:hAnsi="Arial" w:cs="Arial"/>
        </w:rPr>
        <w:t>,</w:t>
      </w:r>
      <w:r w:rsidRPr="003F506C">
        <w:rPr>
          <w:rFonts w:ascii="Arial" w:hAnsi="Arial" w:cs="Arial"/>
        </w:rPr>
        <w:t xml:space="preserve">  reguladas por la Ley 38/2003 de 17 de noviembre, General de Subvenciones, cuyo objeto sea financiar actuaciones o situaciones concretas que no requieran de valoración comparativa con otras propuestas, se podrán dictar las resoluciones de concesión por orden de presentación de solicitudes una vez realizadas las comprobaciones de concurrencia de la situación o actuación subvencionable y el cumplimiento del resto de requisitos exigidos, hasta el agotamiento del crédito presupuestario asignado en la convocatoria.</w:t>
      </w:r>
    </w:p>
    <w:p w14:paraId="0D75B00D" w14:textId="77777777" w:rsidR="00040FC4" w:rsidRPr="003F506C" w:rsidRDefault="00040FC4" w:rsidP="00040FC4">
      <w:pPr>
        <w:jc w:val="both"/>
        <w:rPr>
          <w:rFonts w:ascii="Arial" w:hAnsi="Arial" w:cs="Arial"/>
        </w:rPr>
      </w:pPr>
    </w:p>
    <w:p w14:paraId="76EF9FA3" w14:textId="77777777" w:rsidR="00040FC4" w:rsidRDefault="00040FC4" w:rsidP="00040FC4">
      <w:pPr>
        <w:jc w:val="both"/>
        <w:rPr>
          <w:rFonts w:ascii="Arial" w:hAnsi="Arial" w:cs="Arial"/>
        </w:rPr>
      </w:pPr>
      <w:r>
        <w:rPr>
          <w:rFonts w:ascii="Arial" w:hAnsi="Arial" w:cs="Arial"/>
        </w:rPr>
        <w:t xml:space="preserve">2. </w:t>
      </w:r>
      <w:r w:rsidRPr="003F506C">
        <w:rPr>
          <w:rFonts w:ascii="Arial" w:hAnsi="Arial" w:cs="Arial"/>
        </w:rPr>
        <w:t>Las bases reguladoras de estas subvenciones se aprobarán mediante orden ministerial, siendo de aplicación en todo lo que sea compatible lo previsto en la citada Ley.</w:t>
      </w:r>
    </w:p>
    <w:p w14:paraId="61CC23E7" w14:textId="77777777" w:rsidR="00040FC4" w:rsidRDefault="00040FC4" w:rsidP="00040FC4">
      <w:pPr>
        <w:jc w:val="both"/>
        <w:rPr>
          <w:rFonts w:ascii="Arial" w:hAnsi="Arial" w:cs="Arial"/>
        </w:rPr>
      </w:pPr>
    </w:p>
    <w:p w14:paraId="6F8A4023" w14:textId="77777777" w:rsidR="00040FC4" w:rsidRDefault="00040FC4" w:rsidP="00040FC4">
      <w:pPr>
        <w:jc w:val="both"/>
        <w:rPr>
          <w:rFonts w:ascii="Arial" w:hAnsi="Arial" w:cs="Arial"/>
        </w:rPr>
      </w:pPr>
    </w:p>
    <w:p w14:paraId="25CB7C26" w14:textId="5FDEF3B1" w:rsidR="00040FC4" w:rsidRDefault="00040FC4" w:rsidP="00040FC4">
      <w:pPr>
        <w:jc w:val="both"/>
        <w:rPr>
          <w:rFonts w:ascii="Arial" w:hAnsi="Arial" w:cs="Arial"/>
          <w:i/>
        </w:rPr>
      </w:pPr>
      <w:bookmarkStart w:id="70" w:name="_Hlk55752273"/>
      <w:r w:rsidRPr="00262AC0">
        <w:rPr>
          <w:rFonts w:ascii="Arial" w:hAnsi="Arial" w:cs="Arial"/>
          <w:b/>
        </w:rPr>
        <w:t xml:space="preserve">Artículo </w:t>
      </w:r>
      <w:r w:rsidR="00EF569A">
        <w:rPr>
          <w:rFonts w:ascii="Arial" w:hAnsi="Arial" w:cs="Arial"/>
          <w:b/>
        </w:rPr>
        <w:t>6</w:t>
      </w:r>
      <w:r w:rsidR="00A3599F">
        <w:rPr>
          <w:rFonts w:ascii="Arial" w:hAnsi="Arial" w:cs="Arial"/>
          <w:b/>
        </w:rPr>
        <w:t>7</w:t>
      </w:r>
      <w:r>
        <w:rPr>
          <w:rFonts w:ascii="Arial" w:hAnsi="Arial" w:cs="Arial"/>
        </w:rPr>
        <w:t>.</w:t>
      </w:r>
      <w:r w:rsidRPr="00262AC0">
        <w:rPr>
          <w:rFonts w:ascii="Arial" w:hAnsi="Arial" w:cs="Arial"/>
        </w:rPr>
        <w:t xml:space="preserve"> </w:t>
      </w:r>
      <w:r w:rsidRPr="00262AC0">
        <w:rPr>
          <w:rFonts w:ascii="Arial" w:hAnsi="Arial" w:cs="Arial"/>
          <w:i/>
        </w:rPr>
        <w:t>Justificación de la aplicación de las subvenciones</w:t>
      </w:r>
    </w:p>
    <w:bookmarkEnd w:id="70"/>
    <w:p w14:paraId="0A6673FB" w14:textId="77777777" w:rsidR="00040FC4" w:rsidRPr="00262AC0" w:rsidRDefault="00040FC4" w:rsidP="00040FC4">
      <w:pPr>
        <w:jc w:val="both"/>
        <w:rPr>
          <w:rFonts w:ascii="Arial" w:hAnsi="Arial" w:cs="Arial"/>
        </w:rPr>
      </w:pPr>
    </w:p>
    <w:p w14:paraId="177C242D" w14:textId="77777777" w:rsidR="00040FC4" w:rsidRDefault="00040FC4" w:rsidP="00040FC4">
      <w:pPr>
        <w:jc w:val="both"/>
        <w:rPr>
          <w:rFonts w:ascii="Arial" w:hAnsi="Arial" w:cs="Arial"/>
        </w:rPr>
      </w:pPr>
      <w:r w:rsidRPr="00262AC0">
        <w:rPr>
          <w:rFonts w:ascii="Arial" w:hAnsi="Arial" w:cs="Arial"/>
        </w:rPr>
        <w:lastRenderedPageBreak/>
        <w:t>Para la justificación de la aplicación de las subvenciones relacionados con el uso de fondos europeo</w:t>
      </w:r>
      <w:r>
        <w:rPr>
          <w:rFonts w:ascii="Arial" w:hAnsi="Arial" w:cs="Arial"/>
        </w:rPr>
        <w:t>s</w:t>
      </w:r>
      <w:r w:rsidRPr="00262AC0">
        <w:rPr>
          <w:rFonts w:ascii="Arial" w:hAnsi="Arial" w:cs="Arial"/>
        </w:rPr>
        <w:t xml:space="preserve"> se establecen las siguientes singularidades:</w:t>
      </w:r>
    </w:p>
    <w:p w14:paraId="10848A79" w14:textId="77777777" w:rsidR="00040FC4" w:rsidRPr="00262AC0" w:rsidRDefault="00040FC4" w:rsidP="00040FC4">
      <w:pPr>
        <w:jc w:val="both"/>
        <w:rPr>
          <w:rFonts w:ascii="Arial" w:hAnsi="Arial" w:cs="Arial"/>
        </w:rPr>
      </w:pPr>
    </w:p>
    <w:p w14:paraId="47C0F94E" w14:textId="77777777" w:rsidR="00040FC4" w:rsidRPr="00262AC0" w:rsidRDefault="00040FC4" w:rsidP="00040FC4">
      <w:pPr>
        <w:jc w:val="both"/>
        <w:rPr>
          <w:rFonts w:ascii="Arial" w:hAnsi="Arial" w:cs="Arial"/>
        </w:rPr>
      </w:pPr>
      <w:r>
        <w:rPr>
          <w:rFonts w:ascii="Arial" w:hAnsi="Arial" w:cs="Arial"/>
        </w:rPr>
        <w:t xml:space="preserve">a) </w:t>
      </w:r>
      <w:r w:rsidRPr="00262AC0">
        <w:rPr>
          <w:rFonts w:ascii="Arial" w:hAnsi="Arial" w:cs="Arial"/>
        </w:rPr>
        <w:t>Se eleva el umbral económico previsto en el art. 75 del Real Decreto 887/2006, de 21 de julio, por el que se aprueba el Reglamento de la Ley 38/2003, de 17 de noviembre, General de Subvenciones, para la presentación de una cuenta justificativa simplificada por parte del beneficiario de la subvención, con el texto que sigue, tras el punto final del apartado, ampliándose dicho importe hasta los 100.000 euros.</w:t>
      </w:r>
    </w:p>
    <w:p w14:paraId="51290BC3" w14:textId="77777777" w:rsidR="00040FC4" w:rsidRPr="00262AC0" w:rsidRDefault="00040FC4" w:rsidP="00040FC4">
      <w:pPr>
        <w:jc w:val="both"/>
        <w:rPr>
          <w:rFonts w:ascii="Arial" w:hAnsi="Arial" w:cs="Arial"/>
        </w:rPr>
      </w:pPr>
    </w:p>
    <w:p w14:paraId="2EB51D4B" w14:textId="77777777" w:rsidR="00040FC4" w:rsidRPr="00262AC0" w:rsidRDefault="00040FC4" w:rsidP="00040FC4">
      <w:pPr>
        <w:jc w:val="both"/>
        <w:rPr>
          <w:rFonts w:ascii="Arial" w:hAnsi="Arial" w:cs="Arial"/>
        </w:rPr>
      </w:pPr>
      <w:r>
        <w:rPr>
          <w:rFonts w:ascii="Arial" w:hAnsi="Arial" w:cs="Arial"/>
        </w:rPr>
        <w:t xml:space="preserve">b) </w:t>
      </w:r>
      <w:r w:rsidRPr="00262AC0">
        <w:rPr>
          <w:rFonts w:ascii="Arial" w:hAnsi="Arial" w:cs="Arial"/>
        </w:rPr>
        <w:t>Por lo que se refiere al contenido de la cuenta justificativa, previsto en el artículo 72 del Real Decreto 887/2006, de 21 de julio, por el que se aprueba el Reglamento de la Ley 38/2003, de 17 de noviembre, General de Subvenciones, las bases reguladoras podrán eximir de la obligación de presentar aquellas facturas que tengan un importe inferior a 3.000 euros.</w:t>
      </w:r>
    </w:p>
    <w:p w14:paraId="75319DD6" w14:textId="77777777" w:rsidR="00040FC4" w:rsidRPr="00262AC0" w:rsidRDefault="00040FC4" w:rsidP="00040FC4">
      <w:pPr>
        <w:jc w:val="both"/>
        <w:rPr>
          <w:rFonts w:ascii="Arial" w:hAnsi="Arial" w:cs="Arial"/>
        </w:rPr>
      </w:pPr>
    </w:p>
    <w:p w14:paraId="0B81018C" w14:textId="77777777" w:rsidR="00040FC4" w:rsidRPr="00262AC0" w:rsidRDefault="00040FC4" w:rsidP="00040FC4">
      <w:pPr>
        <w:jc w:val="both"/>
        <w:rPr>
          <w:rFonts w:ascii="Arial" w:hAnsi="Arial" w:cs="Arial"/>
        </w:rPr>
      </w:pPr>
      <w:r>
        <w:rPr>
          <w:rFonts w:ascii="Arial" w:hAnsi="Arial" w:cs="Arial"/>
        </w:rPr>
        <w:t xml:space="preserve">c) </w:t>
      </w:r>
      <w:r w:rsidRPr="00262AC0">
        <w:rPr>
          <w:rFonts w:ascii="Arial" w:hAnsi="Arial" w:cs="Arial"/>
        </w:rPr>
        <w:t>Se eleva hasta 1</w:t>
      </w:r>
      <w:r>
        <w:rPr>
          <w:rFonts w:ascii="Arial" w:hAnsi="Arial" w:cs="Arial"/>
        </w:rPr>
        <w:t>0</w:t>
      </w:r>
      <w:r w:rsidRPr="00262AC0">
        <w:rPr>
          <w:rFonts w:ascii="Arial" w:hAnsi="Arial" w:cs="Arial"/>
        </w:rPr>
        <w:t>.000 euros el límite de 3.000 euros para acreditar cumplimiento obligaciones tributarias y con Seguridad Social en la normativa de Subvenciones contemplado en el artículo 24 del Real Decreto 8887/2003, por el que se aprueba el reglamento de la Ley General de Subvenciones.</w:t>
      </w:r>
    </w:p>
    <w:p w14:paraId="6F25136D" w14:textId="77777777" w:rsidR="00040FC4" w:rsidRPr="00262AC0" w:rsidRDefault="00040FC4" w:rsidP="00040FC4">
      <w:pPr>
        <w:jc w:val="both"/>
        <w:rPr>
          <w:rFonts w:ascii="Arial" w:hAnsi="Arial" w:cs="Arial"/>
        </w:rPr>
      </w:pPr>
    </w:p>
    <w:p w14:paraId="7C6725F2" w14:textId="77777777" w:rsidR="00040FC4" w:rsidRPr="00262AC0" w:rsidRDefault="00040FC4" w:rsidP="00040FC4">
      <w:pPr>
        <w:jc w:val="both"/>
        <w:rPr>
          <w:rFonts w:ascii="Arial" w:hAnsi="Arial" w:cs="Arial"/>
        </w:rPr>
      </w:pPr>
      <w:r>
        <w:rPr>
          <w:rFonts w:ascii="Arial" w:hAnsi="Arial" w:cs="Arial"/>
        </w:rPr>
        <w:t xml:space="preserve">d) </w:t>
      </w:r>
      <w:r w:rsidRPr="00262AC0">
        <w:rPr>
          <w:rFonts w:ascii="Arial" w:hAnsi="Arial" w:cs="Arial"/>
        </w:rPr>
        <w:t>Se exceptúa la exigencia al beneficiario de la subvención de la presentación de tres presupuestos, con carácter previo a la realización del correspondiente gasto subvencionable, prevista en los artículos. 31.3 LGS y 83.2 del Real Decreto 887/2006, de 21 de julio, por el que se aprueba el Reglamento de la Ley 38/2003, de 17 de noviembre, General de Subvenciones.</w:t>
      </w:r>
    </w:p>
    <w:p w14:paraId="1C279DBE" w14:textId="77777777" w:rsidR="00040FC4" w:rsidRPr="00262AC0" w:rsidRDefault="00040FC4" w:rsidP="00040FC4">
      <w:pPr>
        <w:jc w:val="both"/>
        <w:rPr>
          <w:rFonts w:ascii="Arial" w:hAnsi="Arial" w:cs="Arial"/>
        </w:rPr>
      </w:pPr>
    </w:p>
    <w:p w14:paraId="36DB39FF" w14:textId="77777777" w:rsidR="00040FC4" w:rsidRPr="00262AC0" w:rsidRDefault="00040FC4" w:rsidP="00040FC4">
      <w:pPr>
        <w:jc w:val="both"/>
        <w:rPr>
          <w:rFonts w:ascii="Arial" w:hAnsi="Arial" w:cs="Arial"/>
        </w:rPr>
      </w:pPr>
      <w:r>
        <w:rPr>
          <w:rFonts w:ascii="Arial" w:hAnsi="Arial" w:cs="Arial"/>
        </w:rPr>
        <w:t xml:space="preserve">e) </w:t>
      </w:r>
      <w:r w:rsidRPr="00262AC0">
        <w:rPr>
          <w:rFonts w:ascii="Arial" w:hAnsi="Arial" w:cs="Arial"/>
        </w:rPr>
        <w:t>Para los supuestos en que las solicitudes deban venir acompañadas de memorias económicas, se flexibilizarán los compromisos plasmados en las mismas, en el sentido de que se permitan compensaciones entre los conceptos presupuestados, siempre que se dirijan a alcanzar el fin de la subvención.</w:t>
      </w:r>
    </w:p>
    <w:p w14:paraId="134CB96A" w14:textId="77777777" w:rsidR="00040FC4" w:rsidRDefault="00040FC4" w:rsidP="00040FC4">
      <w:pPr>
        <w:jc w:val="both"/>
        <w:rPr>
          <w:rFonts w:ascii="Arial" w:hAnsi="Arial" w:cs="Arial"/>
        </w:rPr>
      </w:pPr>
    </w:p>
    <w:p w14:paraId="0171DFD1" w14:textId="77777777" w:rsidR="00040FC4" w:rsidRPr="00262AC0" w:rsidRDefault="00040FC4" w:rsidP="00040FC4">
      <w:pPr>
        <w:jc w:val="both"/>
        <w:rPr>
          <w:rFonts w:ascii="Arial" w:hAnsi="Arial" w:cs="Arial"/>
        </w:rPr>
      </w:pPr>
    </w:p>
    <w:p w14:paraId="08A41345" w14:textId="0CA749F8" w:rsidR="00040FC4" w:rsidRPr="00262AC0" w:rsidRDefault="00040FC4" w:rsidP="00040FC4">
      <w:pPr>
        <w:jc w:val="both"/>
        <w:rPr>
          <w:rFonts w:ascii="Arial" w:hAnsi="Arial" w:cs="Arial"/>
          <w:i/>
        </w:rPr>
      </w:pPr>
      <w:bookmarkStart w:id="71" w:name="_Hlk55752290"/>
      <w:r w:rsidRPr="00262AC0">
        <w:rPr>
          <w:rFonts w:ascii="Arial" w:hAnsi="Arial" w:cs="Arial"/>
          <w:b/>
        </w:rPr>
        <w:t xml:space="preserve">Artículo </w:t>
      </w:r>
      <w:r w:rsidR="00EF569A">
        <w:rPr>
          <w:rFonts w:ascii="Arial" w:hAnsi="Arial" w:cs="Arial"/>
          <w:b/>
        </w:rPr>
        <w:t>6</w:t>
      </w:r>
      <w:r w:rsidR="00A3599F">
        <w:rPr>
          <w:rFonts w:ascii="Arial" w:hAnsi="Arial" w:cs="Arial"/>
          <w:b/>
        </w:rPr>
        <w:t>8</w:t>
      </w:r>
      <w:r w:rsidRPr="00262AC0">
        <w:rPr>
          <w:rFonts w:ascii="Arial" w:hAnsi="Arial" w:cs="Arial"/>
          <w:b/>
        </w:rPr>
        <w:t>.</w:t>
      </w:r>
      <w:r w:rsidRPr="00262AC0">
        <w:rPr>
          <w:rFonts w:ascii="Arial" w:hAnsi="Arial" w:cs="Arial"/>
        </w:rPr>
        <w:t xml:space="preserve"> </w:t>
      </w:r>
      <w:r w:rsidRPr="00262AC0">
        <w:rPr>
          <w:rFonts w:ascii="Arial" w:hAnsi="Arial" w:cs="Arial"/>
          <w:i/>
        </w:rPr>
        <w:t>Tramitación anticipada de las subvenciones</w:t>
      </w:r>
    </w:p>
    <w:bookmarkEnd w:id="71"/>
    <w:p w14:paraId="1983F657" w14:textId="77777777" w:rsidR="00040FC4" w:rsidRDefault="00040FC4" w:rsidP="00040FC4">
      <w:pPr>
        <w:jc w:val="both"/>
        <w:rPr>
          <w:rFonts w:ascii="Arial" w:hAnsi="Arial" w:cs="Arial"/>
        </w:rPr>
      </w:pPr>
    </w:p>
    <w:p w14:paraId="768E3664" w14:textId="77777777" w:rsidR="00040FC4" w:rsidRDefault="00040FC4" w:rsidP="00040FC4">
      <w:pPr>
        <w:jc w:val="both"/>
        <w:rPr>
          <w:rFonts w:ascii="Arial" w:hAnsi="Arial" w:cs="Arial"/>
        </w:rPr>
      </w:pPr>
      <w:r w:rsidRPr="003F506C">
        <w:rPr>
          <w:rFonts w:ascii="Arial" w:hAnsi="Arial" w:cs="Arial"/>
        </w:rPr>
        <w:t>Se permite la tramitación anticipada sin crédito disponible de las subvenciones ot</w:t>
      </w:r>
      <w:r>
        <w:rPr>
          <w:rFonts w:ascii="Arial" w:hAnsi="Arial" w:cs="Arial"/>
        </w:rPr>
        <w:t>orgadas para la gestión de los f</w:t>
      </w:r>
      <w:r w:rsidRPr="003F506C">
        <w:rPr>
          <w:rFonts w:ascii="Arial" w:hAnsi="Arial" w:cs="Arial"/>
        </w:rPr>
        <w:t>ondos</w:t>
      </w:r>
      <w:r>
        <w:rPr>
          <w:rFonts w:ascii="Arial" w:hAnsi="Arial" w:cs="Arial"/>
        </w:rPr>
        <w:t xml:space="preserve"> europeos</w:t>
      </w:r>
      <w:r w:rsidRPr="003F506C">
        <w:rPr>
          <w:rFonts w:ascii="Arial" w:hAnsi="Arial" w:cs="Arial"/>
        </w:rPr>
        <w:t>, con exclusión de la aplicación de los requisitos del art. 56 del Real Decreto 887/2006, de 21 de julio, por el que se aprueba el Reglamento de la Ley 38/2003, de 17 de noviembre, General de Subvenciones, siempre que se acredite que se ha solicitado la modificación presupuestaria necesaria para la disposición del crédito aplicable.</w:t>
      </w:r>
      <w:r w:rsidRPr="00262AC0">
        <w:rPr>
          <w:rFonts w:ascii="Arial" w:hAnsi="Arial" w:cs="Arial"/>
        </w:rPr>
        <w:t xml:space="preserve"> </w:t>
      </w:r>
    </w:p>
    <w:p w14:paraId="48C98729" w14:textId="77777777" w:rsidR="00040FC4" w:rsidRPr="00262AC0" w:rsidRDefault="00040FC4" w:rsidP="00040FC4">
      <w:pPr>
        <w:jc w:val="both"/>
        <w:rPr>
          <w:rFonts w:ascii="Arial" w:hAnsi="Arial" w:cs="Arial"/>
        </w:rPr>
      </w:pPr>
    </w:p>
    <w:p w14:paraId="7653169E" w14:textId="77777777" w:rsidR="00040FC4" w:rsidRPr="00262AC0" w:rsidRDefault="00040FC4" w:rsidP="00040FC4">
      <w:pPr>
        <w:jc w:val="both"/>
        <w:rPr>
          <w:rFonts w:ascii="Arial" w:hAnsi="Arial" w:cs="Arial"/>
        </w:rPr>
      </w:pPr>
    </w:p>
    <w:p w14:paraId="6C97ACB9" w14:textId="532D3074" w:rsidR="00040FC4" w:rsidRPr="00B31F06" w:rsidRDefault="00040FC4" w:rsidP="00040FC4">
      <w:pPr>
        <w:jc w:val="both"/>
        <w:rPr>
          <w:rFonts w:ascii="Arial" w:hAnsi="Arial" w:cs="Arial"/>
          <w:i/>
        </w:rPr>
      </w:pPr>
      <w:bookmarkStart w:id="72" w:name="_Hlk55752317"/>
      <w:r w:rsidRPr="00B31F06">
        <w:rPr>
          <w:rFonts w:ascii="Arial" w:hAnsi="Arial" w:cs="Arial"/>
          <w:b/>
        </w:rPr>
        <w:t xml:space="preserve">Artículo </w:t>
      </w:r>
      <w:r w:rsidR="00A3599F" w:rsidRPr="00B31F06">
        <w:rPr>
          <w:rFonts w:ascii="Arial" w:hAnsi="Arial" w:cs="Arial"/>
          <w:b/>
        </w:rPr>
        <w:t>69</w:t>
      </w:r>
      <w:r w:rsidRPr="00B31F06">
        <w:rPr>
          <w:rFonts w:ascii="Arial" w:hAnsi="Arial" w:cs="Arial"/>
          <w:b/>
        </w:rPr>
        <w:t xml:space="preserve">. </w:t>
      </w:r>
      <w:r w:rsidRPr="00B31F06">
        <w:rPr>
          <w:rFonts w:ascii="Arial" w:hAnsi="Arial" w:cs="Arial"/>
          <w:i/>
        </w:rPr>
        <w:t>Concesión de incentivos regionales</w:t>
      </w:r>
    </w:p>
    <w:bookmarkEnd w:id="72"/>
    <w:p w14:paraId="11CA22D5" w14:textId="77777777" w:rsidR="00040FC4" w:rsidRPr="00B31F06" w:rsidRDefault="00040FC4" w:rsidP="00040FC4">
      <w:pPr>
        <w:jc w:val="both"/>
        <w:rPr>
          <w:rFonts w:ascii="Arial" w:hAnsi="Arial" w:cs="Arial"/>
        </w:rPr>
      </w:pPr>
    </w:p>
    <w:p w14:paraId="12A6EEF8" w14:textId="2A8496EB" w:rsidR="00040FC4" w:rsidRPr="00262AC0" w:rsidRDefault="00040FC4" w:rsidP="00040FC4">
      <w:pPr>
        <w:jc w:val="both"/>
        <w:rPr>
          <w:rFonts w:ascii="Arial" w:hAnsi="Arial" w:cs="Arial"/>
        </w:rPr>
      </w:pPr>
      <w:r w:rsidRPr="00B31F06">
        <w:rPr>
          <w:rFonts w:ascii="Arial" w:hAnsi="Arial" w:cs="Arial"/>
        </w:rPr>
        <w:t xml:space="preserve">Se </w:t>
      </w:r>
      <w:r w:rsidR="00B31F06" w:rsidRPr="00B31F06">
        <w:rPr>
          <w:rFonts w:ascii="Arial" w:hAnsi="Arial" w:cs="Arial"/>
        </w:rPr>
        <w:t xml:space="preserve">podrá </w:t>
      </w:r>
      <w:r w:rsidR="004A537D" w:rsidRPr="00B31F06">
        <w:rPr>
          <w:rFonts w:ascii="Arial" w:hAnsi="Arial" w:cs="Arial"/>
        </w:rPr>
        <w:t xml:space="preserve">exceptuar </w:t>
      </w:r>
      <w:r w:rsidR="00B31F06" w:rsidRPr="00B31F06">
        <w:rPr>
          <w:rFonts w:ascii="Arial" w:hAnsi="Arial" w:cs="Arial"/>
        </w:rPr>
        <w:t>por la Comisión Delegada de Asuntos Económicos</w:t>
      </w:r>
      <w:r w:rsidRPr="00B31F06">
        <w:rPr>
          <w:rFonts w:ascii="Arial" w:hAnsi="Arial" w:cs="Arial"/>
        </w:rPr>
        <w:t xml:space="preserve"> en estos casos el umbral previsto en el art. 5.2 de la Ley 50/1985, de 27 de diciembre, de incentivos regionales para la corrección de desequilibrios económicos interterritoriales, que atribuye a </w:t>
      </w:r>
      <w:r w:rsidR="00B31F06" w:rsidRPr="00B31F06">
        <w:rPr>
          <w:rFonts w:ascii="Arial" w:hAnsi="Arial" w:cs="Arial"/>
        </w:rPr>
        <w:t xml:space="preserve">dicha </w:t>
      </w:r>
      <w:r w:rsidRPr="00B31F06">
        <w:rPr>
          <w:rFonts w:ascii="Arial" w:hAnsi="Arial" w:cs="Arial"/>
        </w:rPr>
        <w:t xml:space="preserve">Comisión Delegada </w:t>
      </w:r>
      <w:r w:rsidR="00B31F06" w:rsidRPr="00B31F06">
        <w:rPr>
          <w:rFonts w:ascii="Arial" w:hAnsi="Arial" w:cs="Arial"/>
        </w:rPr>
        <w:t>l</w:t>
      </w:r>
      <w:r w:rsidRPr="00B31F06">
        <w:rPr>
          <w:rFonts w:ascii="Arial" w:hAnsi="Arial" w:cs="Arial"/>
        </w:rPr>
        <w:t>a competencia para la concesión de incentivos regionales cuando se trate de proyectos de cuantía superior a los 15 millones de euros.</w:t>
      </w:r>
      <w:r w:rsidRPr="00262AC0">
        <w:rPr>
          <w:rFonts w:ascii="Arial" w:hAnsi="Arial" w:cs="Arial"/>
        </w:rPr>
        <w:t xml:space="preserve">  </w:t>
      </w:r>
    </w:p>
    <w:p w14:paraId="77E7C710" w14:textId="77777777" w:rsidR="00C633AC" w:rsidRDefault="00C633AC" w:rsidP="00C633AC">
      <w:pPr>
        <w:pStyle w:val="Textonotapie"/>
        <w:tabs>
          <w:tab w:val="left" w:pos="1021"/>
          <w:tab w:val="left" w:pos="8080"/>
        </w:tabs>
        <w:jc w:val="center"/>
        <w:rPr>
          <w:rFonts w:ascii="Arial" w:hAnsi="Arial" w:cs="Arial"/>
          <w:b/>
          <w:sz w:val="24"/>
        </w:rPr>
      </w:pPr>
    </w:p>
    <w:p w14:paraId="7432A4FC" w14:textId="77777777" w:rsidR="00BA1244" w:rsidRDefault="00BA1244" w:rsidP="00811115">
      <w:pPr>
        <w:pStyle w:val="Textonotapie"/>
        <w:tabs>
          <w:tab w:val="left" w:pos="1021"/>
          <w:tab w:val="left" w:pos="8080"/>
        </w:tabs>
        <w:jc w:val="center"/>
        <w:rPr>
          <w:rFonts w:ascii="Arial" w:hAnsi="Arial" w:cs="Arial"/>
          <w:b/>
          <w:sz w:val="24"/>
        </w:rPr>
      </w:pPr>
      <w:bookmarkStart w:id="73" w:name="_Hlk55752893"/>
    </w:p>
    <w:p w14:paraId="5430B886" w14:textId="0E311DA2" w:rsidR="00811115" w:rsidRPr="00F052D8" w:rsidRDefault="00811115" w:rsidP="00811115">
      <w:pPr>
        <w:pStyle w:val="Textonotapie"/>
        <w:tabs>
          <w:tab w:val="left" w:pos="1021"/>
          <w:tab w:val="left" w:pos="8080"/>
        </w:tabs>
        <w:jc w:val="center"/>
        <w:rPr>
          <w:rFonts w:ascii="Arial" w:hAnsi="Arial" w:cs="Arial"/>
          <w:b/>
          <w:sz w:val="24"/>
        </w:rPr>
      </w:pPr>
      <w:r w:rsidRPr="00F052D8">
        <w:rPr>
          <w:rFonts w:ascii="Arial" w:hAnsi="Arial" w:cs="Arial"/>
          <w:b/>
          <w:sz w:val="24"/>
        </w:rPr>
        <w:lastRenderedPageBreak/>
        <w:t xml:space="preserve">CAPÍTULO </w:t>
      </w:r>
      <w:r w:rsidR="006E7275">
        <w:rPr>
          <w:rFonts w:ascii="Arial" w:hAnsi="Arial" w:cs="Arial"/>
          <w:b/>
          <w:sz w:val="24"/>
        </w:rPr>
        <w:t>V</w:t>
      </w:r>
      <w:r w:rsidR="00104D8C">
        <w:rPr>
          <w:rFonts w:ascii="Arial" w:hAnsi="Arial" w:cs="Arial"/>
          <w:b/>
          <w:sz w:val="24"/>
        </w:rPr>
        <w:t>I</w:t>
      </w:r>
    </w:p>
    <w:p w14:paraId="6C23D2CE" w14:textId="77777777" w:rsidR="00811115" w:rsidRPr="001409BE" w:rsidRDefault="00811115" w:rsidP="00811115">
      <w:pPr>
        <w:jc w:val="center"/>
        <w:rPr>
          <w:rFonts w:ascii="Arial" w:hAnsi="Arial" w:cs="Arial"/>
          <w:b/>
        </w:rPr>
      </w:pPr>
      <w:r w:rsidRPr="00811115">
        <w:rPr>
          <w:rFonts w:ascii="Arial" w:hAnsi="Arial" w:cs="Arial"/>
          <w:b/>
        </w:rPr>
        <w:t>Especialidades en materia de evaluación ambiental</w:t>
      </w:r>
      <w:r w:rsidRPr="001409BE">
        <w:rPr>
          <w:rFonts w:ascii="Arial" w:hAnsi="Arial" w:cs="Arial"/>
          <w:b/>
        </w:rPr>
        <w:t xml:space="preserve"> </w:t>
      </w:r>
    </w:p>
    <w:p w14:paraId="355B18C8" w14:textId="77777777" w:rsidR="00811115" w:rsidRPr="001409BE" w:rsidRDefault="00811115" w:rsidP="00811115">
      <w:pPr>
        <w:jc w:val="center"/>
        <w:rPr>
          <w:rFonts w:ascii="Arial" w:hAnsi="Arial" w:cs="Arial"/>
          <w:b/>
        </w:rPr>
      </w:pPr>
    </w:p>
    <w:p w14:paraId="02D27286" w14:textId="77777777" w:rsidR="00811115" w:rsidRPr="001409BE" w:rsidRDefault="00811115" w:rsidP="00811115">
      <w:pPr>
        <w:pStyle w:val="Textonotapie"/>
        <w:tabs>
          <w:tab w:val="left" w:pos="1021"/>
          <w:tab w:val="left" w:pos="8080"/>
        </w:tabs>
        <w:jc w:val="center"/>
        <w:rPr>
          <w:rFonts w:ascii="Arial" w:hAnsi="Arial" w:cs="Arial"/>
          <w:b/>
          <w:i/>
          <w:sz w:val="24"/>
        </w:rPr>
      </w:pPr>
    </w:p>
    <w:p w14:paraId="5E802531" w14:textId="5250EFE1" w:rsidR="00811115" w:rsidRPr="00811115" w:rsidRDefault="00811115" w:rsidP="00811115">
      <w:pPr>
        <w:jc w:val="both"/>
        <w:rPr>
          <w:rFonts w:ascii="Arial" w:hAnsi="Arial" w:cs="Arial"/>
          <w:i/>
        </w:rPr>
      </w:pPr>
      <w:r w:rsidRPr="00811115">
        <w:rPr>
          <w:rFonts w:ascii="Arial" w:hAnsi="Arial" w:cs="Arial"/>
          <w:b/>
        </w:rPr>
        <w:t xml:space="preserve">Artículo </w:t>
      </w:r>
      <w:r w:rsidR="00EF569A">
        <w:rPr>
          <w:rFonts w:ascii="Arial" w:hAnsi="Arial" w:cs="Arial"/>
          <w:b/>
        </w:rPr>
        <w:t>7</w:t>
      </w:r>
      <w:r w:rsidR="00A3599F">
        <w:rPr>
          <w:rFonts w:ascii="Arial" w:hAnsi="Arial" w:cs="Arial"/>
          <w:b/>
        </w:rPr>
        <w:t>0</w:t>
      </w:r>
      <w:r w:rsidRPr="00811115">
        <w:rPr>
          <w:rFonts w:ascii="Arial" w:hAnsi="Arial" w:cs="Arial"/>
          <w:b/>
        </w:rPr>
        <w:t xml:space="preserve">. </w:t>
      </w:r>
      <w:r w:rsidRPr="00811115">
        <w:rPr>
          <w:rFonts w:ascii="Arial" w:hAnsi="Arial" w:cs="Arial"/>
          <w:i/>
        </w:rPr>
        <w:t>Especialidades en materia de evaluación ambiental</w:t>
      </w:r>
      <w:r>
        <w:rPr>
          <w:rFonts w:ascii="Arial" w:hAnsi="Arial" w:cs="Arial"/>
          <w:i/>
        </w:rPr>
        <w:t xml:space="preserve"> en los proyectos del </w:t>
      </w:r>
      <w:r w:rsidRPr="00811115">
        <w:rPr>
          <w:rFonts w:ascii="Arial" w:hAnsi="Arial" w:cs="Arial"/>
          <w:i/>
        </w:rPr>
        <w:t>Plan Recuperación, Transformación y Resiliencia</w:t>
      </w:r>
    </w:p>
    <w:bookmarkEnd w:id="73"/>
    <w:p w14:paraId="751FB093" w14:textId="77777777" w:rsidR="00811115" w:rsidRPr="00811115" w:rsidRDefault="00811115" w:rsidP="00811115">
      <w:pPr>
        <w:jc w:val="both"/>
        <w:rPr>
          <w:rFonts w:ascii="Arial" w:hAnsi="Arial" w:cs="Arial"/>
        </w:rPr>
      </w:pPr>
    </w:p>
    <w:p w14:paraId="5BC5FE32" w14:textId="3FB9DAB5" w:rsidR="00F052D8" w:rsidRDefault="00811115" w:rsidP="00811115">
      <w:pPr>
        <w:jc w:val="both"/>
        <w:rPr>
          <w:rFonts w:ascii="Arial" w:hAnsi="Arial" w:cs="Arial"/>
        </w:rPr>
      </w:pPr>
      <w:r w:rsidRPr="00811115">
        <w:rPr>
          <w:rFonts w:ascii="Arial" w:hAnsi="Arial" w:cs="Arial"/>
        </w:rPr>
        <w:t xml:space="preserve">A los efectos de lo previsto en el </w:t>
      </w:r>
      <w:r w:rsidRPr="00BC31D7">
        <w:rPr>
          <w:rFonts w:ascii="Arial" w:hAnsi="Arial" w:cs="Arial"/>
        </w:rPr>
        <w:t xml:space="preserve">artículo 8.3 de la Ley 21/2013, de 21 de diciembre, se entenderá que concurren circunstancias excepcionales en el caso de los proyectos financiados total o parcialmente mediante el </w:t>
      </w:r>
      <w:r w:rsidR="00BC31D7" w:rsidRPr="00BC31D7">
        <w:rPr>
          <w:rFonts w:ascii="Arial" w:hAnsi="Arial" w:cs="Arial"/>
        </w:rPr>
        <w:t>Instrumento Europeo de Recuperación</w:t>
      </w:r>
      <w:r w:rsidRPr="00BC31D7">
        <w:rPr>
          <w:rFonts w:ascii="Arial" w:hAnsi="Arial" w:cs="Arial"/>
        </w:rPr>
        <w:t>, cuando se trate de meras modernizaciones o mejoras de instalaciones ya existentes, que no supongan construcción de nueva planta,  aumento de la superficie afectada  o adición de nuevas construcciones y entre cuyos requisitos se incorporen para su financiación y aprobación</w:t>
      </w:r>
      <w:r w:rsidRPr="00811115">
        <w:rPr>
          <w:rFonts w:ascii="Arial" w:hAnsi="Arial" w:cs="Arial"/>
        </w:rPr>
        <w:t xml:space="preserve"> la mejora de las condiciones ambientales, tales como la eficiencia energética o del empleo de recursos naturales, la reducción de su impacto ambiental o la mejora de la sostenibilidad de la instalación ya existente.</w:t>
      </w:r>
    </w:p>
    <w:p w14:paraId="55B5BBAC" w14:textId="77777777" w:rsidR="00811115" w:rsidRPr="00F052D8" w:rsidRDefault="00811115" w:rsidP="00F052D8">
      <w:pPr>
        <w:jc w:val="both"/>
        <w:rPr>
          <w:rFonts w:ascii="Arial" w:hAnsi="Arial" w:cs="Arial"/>
        </w:rPr>
      </w:pPr>
    </w:p>
    <w:p w14:paraId="37EDAAD3" w14:textId="77777777" w:rsidR="00F052D8" w:rsidRDefault="00F052D8" w:rsidP="00EB6B5F">
      <w:pPr>
        <w:jc w:val="both"/>
        <w:rPr>
          <w:rFonts w:ascii="Arial" w:hAnsi="Arial" w:cs="Arial"/>
        </w:rPr>
      </w:pPr>
    </w:p>
    <w:p w14:paraId="4599DAA3" w14:textId="76E78FA1" w:rsidR="00AF2033" w:rsidRPr="00F052D8" w:rsidRDefault="00AF2033" w:rsidP="00AF2033">
      <w:pPr>
        <w:pStyle w:val="Textonotapie"/>
        <w:tabs>
          <w:tab w:val="left" w:pos="1021"/>
          <w:tab w:val="left" w:pos="8080"/>
        </w:tabs>
        <w:jc w:val="center"/>
        <w:rPr>
          <w:rFonts w:ascii="Arial" w:hAnsi="Arial" w:cs="Arial"/>
          <w:b/>
          <w:sz w:val="24"/>
        </w:rPr>
      </w:pPr>
      <w:bookmarkStart w:id="74" w:name="_Hlk55752935"/>
      <w:r w:rsidRPr="00F052D8">
        <w:rPr>
          <w:rFonts w:ascii="Arial" w:hAnsi="Arial" w:cs="Arial"/>
          <w:b/>
          <w:sz w:val="24"/>
        </w:rPr>
        <w:t>CAPÍTULO V</w:t>
      </w:r>
      <w:r w:rsidR="00AC694B">
        <w:rPr>
          <w:rFonts w:ascii="Arial" w:hAnsi="Arial" w:cs="Arial"/>
          <w:b/>
          <w:sz w:val="24"/>
        </w:rPr>
        <w:t>I</w:t>
      </w:r>
      <w:r w:rsidR="00104D8C">
        <w:rPr>
          <w:rFonts w:ascii="Arial" w:hAnsi="Arial" w:cs="Arial"/>
          <w:b/>
          <w:sz w:val="24"/>
        </w:rPr>
        <w:t>I</w:t>
      </w:r>
    </w:p>
    <w:p w14:paraId="3755CAF9" w14:textId="4D6D4B0E" w:rsidR="005431F7" w:rsidRPr="009E6D03" w:rsidRDefault="005431F7" w:rsidP="009E6D03">
      <w:pPr>
        <w:pStyle w:val="Textonotapie"/>
        <w:tabs>
          <w:tab w:val="left" w:pos="1021"/>
          <w:tab w:val="left" w:pos="8080"/>
        </w:tabs>
        <w:jc w:val="center"/>
        <w:rPr>
          <w:rFonts w:ascii="Arial" w:hAnsi="Arial" w:cs="Arial"/>
          <w:sz w:val="24"/>
        </w:rPr>
      </w:pPr>
      <w:bookmarkStart w:id="75" w:name="_Hlk55753126"/>
      <w:bookmarkEnd w:id="74"/>
      <w:r w:rsidRPr="009E6D03">
        <w:rPr>
          <w:rFonts w:ascii="Arial" w:hAnsi="Arial" w:cs="Arial"/>
          <w:b/>
          <w:sz w:val="24"/>
        </w:rPr>
        <w:t xml:space="preserve">Instrumentos </w:t>
      </w:r>
      <w:r w:rsidR="009E6D03" w:rsidRPr="009E6D03">
        <w:rPr>
          <w:rFonts w:ascii="Arial" w:hAnsi="Arial" w:cs="Arial"/>
          <w:b/>
          <w:sz w:val="24"/>
        </w:rPr>
        <w:t xml:space="preserve">de colaboración público-privada </w:t>
      </w:r>
      <w:r w:rsidRPr="009E6D03">
        <w:rPr>
          <w:rFonts w:ascii="Arial" w:hAnsi="Arial" w:cs="Arial"/>
          <w:b/>
          <w:sz w:val="24"/>
        </w:rPr>
        <w:t>para la ejecución del Plan de Recuperación, Transformación y Resiliencia de la Economía Española</w:t>
      </w:r>
      <w:r w:rsidRPr="009E6D03">
        <w:rPr>
          <w:rFonts w:ascii="Arial" w:hAnsi="Arial" w:cs="Arial"/>
          <w:b/>
          <w:sz w:val="24"/>
        </w:rPr>
        <w:cr/>
      </w:r>
    </w:p>
    <w:p w14:paraId="715870A5" w14:textId="77777777" w:rsidR="001409BE" w:rsidRDefault="001409BE" w:rsidP="00EB6B5F">
      <w:pPr>
        <w:jc w:val="both"/>
        <w:rPr>
          <w:rFonts w:ascii="Arial" w:hAnsi="Arial" w:cs="Arial"/>
        </w:rPr>
      </w:pPr>
    </w:p>
    <w:p w14:paraId="68E66100" w14:textId="16BEDC6B" w:rsidR="001409BE" w:rsidRPr="001409BE" w:rsidRDefault="001409BE" w:rsidP="001409BE">
      <w:pPr>
        <w:jc w:val="both"/>
        <w:rPr>
          <w:rFonts w:ascii="Arial" w:hAnsi="Arial" w:cs="Arial"/>
          <w:i/>
        </w:rPr>
      </w:pPr>
      <w:r w:rsidRPr="001409BE">
        <w:rPr>
          <w:rFonts w:ascii="Arial" w:hAnsi="Arial" w:cs="Arial"/>
          <w:b/>
        </w:rPr>
        <w:t xml:space="preserve">Artículo </w:t>
      </w:r>
      <w:r w:rsidR="00EF569A">
        <w:rPr>
          <w:rFonts w:ascii="Arial" w:hAnsi="Arial" w:cs="Arial"/>
          <w:b/>
        </w:rPr>
        <w:t>7</w:t>
      </w:r>
      <w:r w:rsidR="00A3599F">
        <w:rPr>
          <w:rFonts w:ascii="Arial" w:hAnsi="Arial" w:cs="Arial"/>
          <w:b/>
        </w:rPr>
        <w:t>1</w:t>
      </w:r>
      <w:r w:rsidRPr="001409BE">
        <w:rPr>
          <w:rFonts w:ascii="Arial" w:hAnsi="Arial" w:cs="Arial"/>
          <w:b/>
        </w:rPr>
        <w:t xml:space="preserve">. </w:t>
      </w:r>
      <w:r w:rsidRPr="001409BE">
        <w:rPr>
          <w:rFonts w:ascii="Arial" w:hAnsi="Arial" w:cs="Arial"/>
          <w:i/>
        </w:rPr>
        <w:t>Agrupaciones para la presentación de solicitudes a convocatorias de ayudas para actividades vinculadas con el Plan de Recuperación, Transformación y Resiliencia de la Economía Española.</w:t>
      </w:r>
    </w:p>
    <w:bookmarkEnd w:id="75"/>
    <w:p w14:paraId="69242EF7" w14:textId="77777777" w:rsidR="001409BE" w:rsidRPr="001409BE" w:rsidRDefault="001409BE" w:rsidP="001409BE">
      <w:pPr>
        <w:jc w:val="both"/>
        <w:rPr>
          <w:rFonts w:ascii="Arial" w:hAnsi="Arial" w:cs="Arial"/>
        </w:rPr>
      </w:pPr>
    </w:p>
    <w:p w14:paraId="2C2A9E23" w14:textId="77777777" w:rsidR="009869E5" w:rsidRPr="001409BE" w:rsidRDefault="009869E5" w:rsidP="009869E5">
      <w:pPr>
        <w:jc w:val="both"/>
        <w:rPr>
          <w:rFonts w:ascii="Arial" w:hAnsi="Arial" w:cs="Arial"/>
        </w:rPr>
      </w:pPr>
      <w:r w:rsidRPr="001409BE">
        <w:rPr>
          <w:rFonts w:ascii="Arial" w:hAnsi="Arial" w:cs="Arial"/>
        </w:rPr>
        <w:t>1.</w:t>
      </w:r>
      <w:r>
        <w:rPr>
          <w:rFonts w:ascii="Arial" w:hAnsi="Arial" w:cs="Arial"/>
        </w:rPr>
        <w:t xml:space="preserve"> </w:t>
      </w:r>
      <w:r w:rsidRPr="001409BE">
        <w:rPr>
          <w:rFonts w:ascii="Arial" w:hAnsi="Arial" w:cs="Arial"/>
        </w:rPr>
        <w:t>Las bases reguladoras para la concesión de subvenciones de actividades vinculadas con el Plan de Recuperación, Transformación y Resiliencia de la Economía Española podrán establecer que sólo puedan ser beneficiarias las agrupaciones de personas físicas o jurídicas, públicas o privadas sin personalidad, en los términos previstos en el apartado 3 del artículo 11 de la Ley 38/2003, de 17 de noviembre.</w:t>
      </w:r>
    </w:p>
    <w:p w14:paraId="7A016779" w14:textId="77777777" w:rsidR="001409BE" w:rsidRPr="001409BE" w:rsidRDefault="001409BE" w:rsidP="001409BE">
      <w:pPr>
        <w:jc w:val="both"/>
        <w:rPr>
          <w:rFonts w:ascii="Arial" w:hAnsi="Arial" w:cs="Arial"/>
        </w:rPr>
      </w:pPr>
    </w:p>
    <w:p w14:paraId="22EB8718" w14:textId="77777777" w:rsidR="001409BE" w:rsidRPr="001409BE" w:rsidRDefault="001409BE" w:rsidP="001409BE">
      <w:pPr>
        <w:jc w:val="both"/>
        <w:rPr>
          <w:rFonts w:ascii="Arial" w:hAnsi="Arial" w:cs="Arial"/>
        </w:rPr>
      </w:pPr>
      <w:r w:rsidRPr="001409BE">
        <w:rPr>
          <w:rFonts w:ascii="Arial" w:hAnsi="Arial" w:cs="Arial"/>
        </w:rPr>
        <w:t>2.</w:t>
      </w:r>
      <w:r>
        <w:rPr>
          <w:rFonts w:ascii="Arial" w:hAnsi="Arial" w:cs="Arial"/>
        </w:rPr>
        <w:t xml:space="preserve"> </w:t>
      </w:r>
      <w:r w:rsidRPr="001409BE">
        <w:rPr>
          <w:rFonts w:ascii="Arial" w:hAnsi="Arial" w:cs="Arial"/>
        </w:rPr>
        <w:t>Los miembros de la agrupación deberán suscribir, con carácter previo a la formulación de la solicitud, un acuerdo interno que regule su funcionamiento, sin que sea necesario que se constituyan en forma jurídica alguna para ello. El acuerdo de agrupación debería incluir, por lo menos, los siguientes aspectos:</w:t>
      </w:r>
    </w:p>
    <w:p w14:paraId="40AA5A31" w14:textId="77777777" w:rsidR="001409BE" w:rsidRPr="001409BE" w:rsidRDefault="001409BE" w:rsidP="001409BE">
      <w:pPr>
        <w:jc w:val="both"/>
        <w:rPr>
          <w:rFonts w:ascii="Arial" w:hAnsi="Arial" w:cs="Arial"/>
        </w:rPr>
      </w:pPr>
    </w:p>
    <w:p w14:paraId="6252E5A9" w14:textId="77777777" w:rsidR="001409BE" w:rsidRPr="001409BE" w:rsidRDefault="001409BE" w:rsidP="001409BE">
      <w:pPr>
        <w:jc w:val="both"/>
        <w:rPr>
          <w:rFonts w:ascii="Arial" w:hAnsi="Arial" w:cs="Arial"/>
        </w:rPr>
      </w:pPr>
      <w:r w:rsidRPr="001409BE">
        <w:rPr>
          <w:rFonts w:ascii="Arial" w:hAnsi="Arial" w:cs="Arial"/>
        </w:rPr>
        <w:t>a)</w:t>
      </w:r>
      <w:r>
        <w:rPr>
          <w:rFonts w:ascii="Arial" w:hAnsi="Arial" w:cs="Arial"/>
        </w:rPr>
        <w:t xml:space="preserve"> </w:t>
      </w:r>
      <w:r w:rsidRPr="001409BE">
        <w:rPr>
          <w:rFonts w:ascii="Arial" w:hAnsi="Arial" w:cs="Arial"/>
        </w:rPr>
        <w:t>Compromisos de ejecución de actividades asumidos por cada miembro de la agrupación.</w:t>
      </w:r>
    </w:p>
    <w:p w14:paraId="214178C3" w14:textId="77777777" w:rsidR="001409BE" w:rsidRDefault="001409BE" w:rsidP="001409BE">
      <w:pPr>
        <w:jc w:val="both"/>
        <w:rPr>
          <w:rFonts w:ascii="Arial" w:hAnsi="Arial" w:cs="Arial"/>
        </w:rPr>
      </w:pPr>
    </w:p>
    <w:p w14:paraId="67C287AF" w14:textId="77777777" w:rsidR="001409BE" w:rsidRPr="001409BE" w:rsidRDefault="001409BE" w:rsidP="001409BE">
      <w:pPr>
        <w:jc w:val="both"/>
        <w:rPr>
          <w:rFonts w:ascii="Arial" w:hAnsi="Arial" w:cs="Arial"/>
        </w:rPr>
      </w:pPr>
      <w:r w:rsidRPr="001409BE">
        <w:rPr>
          <w:rFonts w:ascii="Arial" w:hAnsi="Arial" w:cs="Arial"/>
        </w:rPr>
        <w:t>b)</w:t>
      </w:r>
      <w:r>
        <w:rPr>
          <w:rFonts w:ascii="Arial" w:hAnsi="Arial" w:cs="Arial"/>
        </w:rPr>
        <w:t xml:space="preserve"> </w:t>
      </w:r>
      <w:r w:rsidRPr="001409BE">
        <w:rPr>
          <w:rFonts w:ascii="Arial" w:hAnsi="Arial" w:cs="Arial"/>
        </w:rPr>
        <w:t>Presupuesto correspondiente a las actividades asumidas por cada miembro de la agrupación, e importe de la subvención a aplicar en cada caso.</w:t>
      </w:r>
    </w:p>
    <w:p w14:paraId="2CDC4348" w14:textId="77777777" w:rsidR="001409BE" w:rsidRDefault="001409BE" w:rsidP="001409BE">
      <w:pPr>
        <w:jc w:val="both"/>
        <w:rPr>
          <w:rFonts w:ascii="Arial" w:hAnsi="Arial" w:cs="Arial"/>
        </w:rPr>
      </w:pPr>
    </w:p>
    <w:p w14:paraId="190DDA8E" w14:textId="77777777" w:rsidR="001409BE" w:rsidRPr="001409BE" w:rsidRDefault="001409BE" w:rsidP="001409BE">
      <w:pPr>
        <w:jc w:val="both"/>
        <w:rPr>
          <w:rFonts w:ascii="Arial" w:hAnsi="Arial" w:cs="Arial"/>
        </w:rPr>
      </w:pPr>
      <w:r w:rsidRPr="001409BE">
        <w:rPr>
          <w:rFonts w:ascii="Arial" w:hAnsi="Arial" w:cs="Arial"/>
        </w:rPr>
        <w:t>c)</w:t>
      </w:r>
      <w:r>
        <w:rPr>
          <w:rFonts w:ascii="Arial" w:hAnsi="Arial" w:cs="Arial"/>
        </w:rPr>
        <w:t xml:space="preserve"> </w:t>
      </w:r>
      <w:r w:rsidRPr="001409BE">
        <w:rPr>
          <w:rFonts w:ascii="Arial" w:hAnsi="Arial" w:cs="Arial"/>
        </w:rPr>
        <w:t>Representante o apoderado único de la agrupación, con poderes bastantes para cumplir las obligaciones que, como beneficiario, corresponden a la agrupación.</w:t>
      </w:r>
    </w:p>
    <w:p w14:paraId="4386324F" w14:textId="77777777" w:rsidR="001409BE" w:rsidRDefault="001409BE" w:rsidP="001409BE">
      <w:pPr>
        <w:jc w:val="both"/>
        <w:rPr>
          <w:rFonts w:ascii="Arial" w:hAnsi="Arial" w:cs="Arial"/>
        </w:rPr>
      </w:pPr>
    </w:p>
    <w:p w14:paraId="0E44C76F" w14:textId="77777777" w:rsidR="001409BE" w:rsidRPr="001409BE" w:rsidRDefault="001409BE" w:rsidP="001409BE">
      <w:pPr>
        <w:jc w:val="both"/>
        <w:rPr>
          <w:rFonts w:ascii="Arial" w:hAnsi="Arial" w:cs="Arial"/>
        </w:rPr>
      </w:pPr>
      <w:r w:rsidRPr="001409BE">
        <w:rPr>
          <w:rFonts w:ascii="Arial" w:hAnsi="Arial" w:cs="Arial"/>
        </w:rPr>
        <w:t>d)</w:t>
      </w:r>
      <w:r>
        <w:rPr>
          <w:rFonts w:ascii="Arial" w:hAnsi="Arial" w:cs="Arial"/>
        </w:rPr>
        <w:t xml:space="preserve"> </w:t>
      </w:r>
      <w:r w:rsidRPr="001409BE">
        <w:rPr>
          <w:rFonts w:ascii="Arial" w:hAnsi="Arial" w:cs="Arial"/>
        </w:rPr>
        <w:t>Organización interna de la agrupación, plan de contingencias y disposiciones para la resolución de litigios internos.</w:t>
      </w:r>
    </w:p>
    <w:p w14:paraId="7FA3B2C7" w14:textId="77777777" w:rsidR="001409BE" w:rsidRDefault="001409BE" w:rsidP="001409BE">
      <w:pPr>
        <w:jc w:val="both"/>
        <w:rPr>
          <w:rFonts w:ascii="Arial" w:hAnsi="Arial" w:cs="Arial"/>
        </w:rPr>
      </w:pPr>
    </w:p>
    <w:p w14:paraId="460E8B1B" w14:textId="77777777" w:rsidR="001409BE" w:rsidRPr="001409BE" w:rsidRDefault="001409BE" w:rsidP="001409BE">
      <w:pPr>
        <w:jc w:val="both"/>
        <w:rPr>
          <w:rFonts w:ascii="Arial" w:hAnsi="Arial" w:cs="Arial"/>
        </w:rPr>
      </w:pPr>
      <w:r w:rsidRPr="001409BE">
        <w:rPr>
          <w:rFonts w:ascii="Arial" w:hAnsi="Arial" w:cs="Arial"/>
        </w:rPr>
        <w:lastRenderedPageBreak/>
        <w:t>e)</w:t>
      </w:r>
      <w:r>
        <w:rPr>
          <w:rFonts w:ascii="Arial" w:hAnsi="Arial" w:cs="Arial"/>
        </w:rPr>
        <w:t xml:space="preserve"> </w:t>
      </w:r>
      <w:r w:rsidRPr="001409BE">
        <w:rPr>
          <w:rFonts w:ascii="Arial" w:hAnsi="Arial" w:cs="Arial"/>
        </w:rPr>
        <w:t>Acuerdos sobre responsabilidad, indemnización y confidencialidad entre los participantes.</w:t>
      </w:r>
    </w:p>
    <w:p w14:paraId="36FB6CBE" w14:textId="77777777" w:rsidR="001409BE" w:rsidRDefault="001409BE" w:rsidP="001409BE">
      <w:pPr>
        <w:jc w:val="both"/>
        <w:rPr>
          <w:rFonts w:ascii="Arial" w:hAnsi="Arial" w:cs="Arial"/>
        </w:rPr>
      </w:pPr>
    </w:p>
    <w:p w14:paraId="66877802" w14:textId="77777777" w:rsidR="001409BE" w:rsidRPr="001409BE" w:rsidRDefault="001409BE" w:rsidP="001409BE">
      <w:pPr>
        <w:jc w:val="both"/>
        <w:rPr>
          <w:rFonts w:ascii="Arial" w:hAnsi="Arial" w:cs="Arial"/>
        </w:rPr>
      </w:pPr>
      <w:r w:rsidRPr="001409BE">
        <w:rPr>
          <w:rFonts w:ascii="Arial" w:hAnsi="Arial" w:cs="Arial"/>
        </w:rPr>
        <w:t>f)</w:t>
      </w:r>
      <w:r>
        <w:rPr>
          <w:rFonts w:ascii="Arial" w:hAnsi="Arial" w:cs="Arial"/>
        </w:rPr>
        <w:t xml:space="preserve"> </w:t>
      </w:r>
      <w:r w:rsidRPr="001409BE">
        <w:rPr>
          <w:rFonts w:ascii="Arial" w:hAnsi="Arial" w:cs="Arial"/>
        </w:rPr>
        <w:t>Propiedad de los resultados.</w:t>
      </w:r>
    </w:p>
    <w:p w14:paraId="7613CD66" w14:textId="77777777" w:rsidR="001409BE" w:rsidRDefault="001409BE" w:rsidP="001409BE">
      <w:pPr>
        <w:jc w:val="both"/>
        <w:rPr>
          <w:rFonts w:ascii="Arial" w:hAnsi="Arial" w:cs="Arial"/>
        </w:rPr>
      </w:pPr>
    </w:p>
    <w:p w14:paraId="70BBB8BD" w14:textId="77777777" w:rsidR="001409BE" w:rsidRPr="001409BE" w:rsidRDefault="001409BE" w:rsidP="001409BE">
      <w:pPr>
        <w:jc w:val="both"/>
        <w:rPr>
          <w:rFonts w:ascii="Arial" w:hAnsi="Arial" w:cs="Arial"/>
        </w:rPr>
      </w:pPr>
      <w:r w:rsidRPr="001409BE">
        <w:rPr>
          <w:rFonts w:ascii="Arial" w:hAnsi="Arial" w:cs="Arial"/>
        </w:rPr>
        <w:t>g)</w:t>
      </w:r>
      <w:r>
        <w:rPr>
          <w:rFonts w:ascii="Arial" w:hAnsi="Arial" w:cs="Arial"/>
        </w:rPr>
        <w:t xml:space="preserve"> </w:t>
      </w:r>
      <w:r w:rsidRPr="001409BE">
        <w:rPr>
          <w:rFonts w:ascii="Arial" w:hAnsi="Arial" w:cs="Arial"/>
        </w:rPr>
        <w:t>Protección legal de los resultados, y, en su caso, de la propiedad industrial resultante.</w:t>
      </w:r>
    </w:p>
    <w:p w14:paraId="6CAB2012" w14:textId="77777777" w:rsidR="001409BE" w:rsidRDefault="001409BE" w:rsidP="001409BE">
      <w:pPr>
        <w:jc w:val="both"/>
        <w:rPr>
          <w:rFonts w:ascii="Arial" w:hAnsi="Arial" w:cs="Arial"/>
        </w:rPr>
      </w:pPr>
    </w:p>
    <w:p w14:paraId="7BFA44A7" w14:textId="77777777" w:rsidR="001409BE" w:rsidRPr="001409BE" w:rsidRDefault="001409BE" w:rsidP="001409BE">
      <w:pPr>
        <w:jc w:val="both"/>
        <w:rPr>
          <w:rFonts w:ascii="Arial" w:hAnsi="Arial" w:cs="Arial"/>
        </w:rPr>
      </w:pPr>
      <w:r w:rsidRPr="001409BE">
        <w:rPr>
          <w:rFonts w:ascii="Arial" w:hAnsi="Arial" w:cs="Arial"/>
        </w:rPr>
        <w:t>h)</w:t>
      </w:r>
      <w:r>
        <w:rPr>
          <w:rFonts w:ascii="Arial" w:hAnsi="Arial" w:cs="Arial"/>
        </w:rPr>
        <w:t xml:space="preserve"> </w:t>
      </w:r>
      <w:r w:rsidRPr="001409BE">
        <w:rPr>
          <w:rFonts w:ascii="Arial" w:hAnsi="Arial" w:cs="Arial"/>
        </w:rPr>
        <w:t>Normas de difusión, utilización, y derechos de acceso a los resultados de la actividad subvencionada.</w:t>
      </w:r>
    </w:p>
    <w:p w14:paraId="4B28AD15" w14:textId="77777777" w:rsidR="001409BE" w:rsidRPr="001409BE" w:rsidRDefault="001409BE" w:rsidP="001409BE">
      <w:pPr>
        <w:jc w:val="both"/>
        <w:rPr>
          <w:rFonts w:ascii="Arial" w:hAnsi="Arial" w:cs="Arial"/>
        </w:rPr>
      </w:pPr>
    </w:p>
    <w:p w14:paraId="7284E68D" w14:textId="77777777" w:rsidR="001409BE" w:rsidRPr="001409BE" w:rsidRDefault="001409BE" w:rsidP="001409BE">
      <w:pPr>
        <w:jc w:val="both"/>
        <w:rPr>
          <w:rFonts w:ascii="Arial" w:hAnsi="Arial" w:cs="Arial"/>
        </w:rPr>
      </w:pPr>
      <w:r w:rsidRPr="001409BE">
        <w:rPr>
          <w:rFonts w:ascii="Arial" w:hAnsi="Arial" w:cs="Arial"/>
        </w:rPr>
        <w:t>3.</w:t>
      </w:r>
      <w:r>
        <w:rPr>
          <w:rFonts w:ascii="Arial" w:hAnsi="Arial" w:cs="Arial"/>
        </w:rPr>
        <w:t xml:space="preserve"> </w:t>
      </w:r>
      <w:r w:rsidRPr="001409BE">
        <w:rPr>
          <w:rFonts w:ascii="Arial" w:hAnsi="Arial" w:cs="Arial"/>
        </w:rPr>
        <w:t>El acuerdo de agrupación podrá condicionarse a ser declarado beneficiario de la ayuda por resolución de concesión definitiva.</w:t>
      </w:r>
    </w:p>
    <w:p w14:paraId="6F8DACF3" w14:textId="77777777" w:rsidR="001409BE" w:rsidRPr="001409BE" w:rsidRDefault="001409BE" w:rsidP="001409BE">
      <w:pPr>
        <w:jc w:val="both"/>
        <w:rPr>
          <w:rFonts w:ascii="Arial" w:hAnsi="Arial" w:cs="Arial"/>
        </w:rPr>
      </w:pPr>
    </w:p>
    <w:p w14:paraId="2930DEB0" w14:textId="77777777" w:rsidR="001409BE" w:rsidRPr="001409BE" w:rsidRDefault="001409BE" w:rsidP="001409BE">
      <w:pPr>
        <w:jc w:val="both"/>
        <w:rPr>
          <w:rFonts w:ascii="Arial" w:hAnsi="Arial" w:cs="Arial"/>
        </w:rPr>
      </w:pPr>
      <w:r w:rsidRPr="001409BE">
        <w:rPr>
          <w:rFonts w:ascii="Arial" w:hAnsi="Arial" w:cs="Arial"/>
        </w:rPr>
        <w:t>4.</w:t>
      </w:r>
      <w:r>
        <w:rPr>
          <w:rFonts w:ascii="Arial" w:hAnsi="Arial" w:cs="Arial"/>
        </w:rPr>
        <w:t xml:space="preserve"> </w:t>
      </w:r>
      <w:r w:rsidRPr="001409BE">
        <w:rPr>
          <w:rFonts w:ascii="Arial" w:hAnsi="Arial" w:cs="Arial"/>
        </w:rPr>
        <w:t>Todos los miembros de la agrupación tendrán la consideración de beneficiarios de la subvención, y serán responsables solidariamente respecto del conjunto de actividades subvencionadas a desarrollar por la agrupación, incluyendo la obligación de justificar, el deber de reintegro o de reembolso de cuotas de préstamos, y las responsabilidades por infracciones.</w:t>
      </w:r>
    </w:p>
    <w:p w14:paraId="52DBDBE1" w14:textId="77777777" w:rsidR="001409BE" w:rsidRPr="001409BE" w:rsidRDefault="001409BE" w:rsidP="001409BE">
      <w:pPr>
        <w:jc w:val="both"/>
        <w:rPr>
          <w:rFonts w:ascii="Arial" w:hAnsi="Arial" w:cs="Arial"/>
        </w:rPr>
      </w:pPr>
    </w:p>
    <w:p w14:paraId="578F2DB0" w14:textId="77777777" w:rsidR="001409BE" w:rsidRPr="001409BE" w:rsidRDefault="001409BE" w:rsidP="001409BE">
      <w:pPr>
        <w:jc w:val="both"/>
        <w:rPr>
          <w:rFonts w:ascii="Arial" w:hAnsi="Arial" w:cs="Arial"/>
        </w:rPr>
      </w:pPr>
      <w:r w:rsidRPr="001409BE">
        <w:rPr>
          <w:rFonts w:ascii="Arial" w:hAnsi="Arial" w:cs="Arial"/>
        </w:rPr>
        <w:t>5.</w:t>
      </w:r>
      <w:r>
        <w:rPr>
          <w:rFonts w:ascii="Arial" w:hAnsi="Arial" w:cs="Arial"/>
        </w:rPr>
        <w:t xml:space="preserve"> </w:t>
      </w:r>
      <w:r w:rsidRPr="001409BE">
        <w:rPr>
          <w:rFonts w:ascii="Arial" w:hAnsi="Arial" w:cs="Arial"/>
        </w:rPr>
        <w:t>No podrá disolverse la agrupación hasta que haya transcurrido el plazo de prescripción previsto en los artículos 39 y 65 de la Ley 38/2003, de 17 de noviembre, y, en el caso de que la subvención sea en forma de préstamo, hasta que se produzca su amortización total.</w:t>
      </w:r>
    </w:p>
    <w:p w14:paraId="2AD8A8CF" w14:textId="77777777" w:rsidR="001409BE" w:rsidRPr="001409BE" w:rsidRDefault="001409BE" w:rsidP="001409BE">
      <w:pPr>
        <w:jc w:val="both"/>
        <w:rPr>
          <w:rFonts w:ascii="Arial" w:hAnsi="Arial" w:cs="Arial"/>
        </w:rPr>
      </w:pPr>
    </w:p>
    <w:p w14:paraId="54D0C7F1" w14:textId="77777777" w:rsidR="001409BE" w:rsidRPr="001409BE" w:rsidRDefault="001409BE" w:rsidP="001409BE">
      <w:pPr>
        <w:jc w:val="both"/>
        <w:rPr>
          <w:rFonts w:ascii="Arial" w:hAnsi="Arial" w:cs="Arial"/>
        </w:rPr>
      </w:pPr>
      <w:r w:rsidRPr="001409BE">
        <w:rPr>
          <w:rFonts w:ascii="Arial" w:hAnsi="Arial" w:cs="Arial"/>
        </w:rPr>
        <w:t>6.</w:t>
      </w:r>
      <w:r>
        <w:rPr>
          <w:rFonts w:ascii="Arial" w:hAnsi="Arial" w:cs="Arial"/>
        </w:rPr>
        <w:t xml:space="preserve"> </w:t>
      </w:r>
      <w:r w:rsidRPr="001409BE">
        <w:rPr>
          <w:rFonts w:ascii="Arial" w:hAnsi="Arial" w:cs="Arial"/>
        </w:rPr>
        <w:t>La agrupación podrá proponer que se sume un nuevo participante o se retire otro, o que se sustituya al representante, de conformidad con lo dispuesto en las bases reguladoras, siempre que este cambio se ajuste a las condiciones de participación, no perjudique a la ejecución de la acción ni vaya en contra del principio de igualdad de trato.</w:t>
      </w:r>
    </w:p>
    <w:p w14:paraId="689351F9" w14:textId="77777777" w:rsidR="001409BE" w:rsidRPr="001409BE" w:rsidRDefault="001409BE" w:rsidP="001409BE">
      <w:pPr>
        <w:jc w:val="both"/>
        <w:rPr>
          <w:rFonts w:ascii="Arial" w:hAnsi="Arial" w:cs="Arial"/>
        </w:rPr>
      </w:pPr>
    </w:p>
    <w:p w14:paraId="76BCAD19" w14:textId="77777777" w:rsidR="001409BE" w:rsidRPr="001409BE" w:rsidRDefault="001409BE" w:rsidP="001409BE">
      <w:pPr>
        <w:jc w:val="both"/>
        <w:rPr>
          <w:rFonts w:ascii="Arial" w:hAnsi="Arial" w:cs="Arial"/>
        </w:rPr>
      </w:pPr>
      <w:r w:rsidRPr="001409BE">
        <w:rPr>
          <w:rFonts w:ascii="Arial" w:hAnsi="Arial" w:cs="Arial"/>
        </w:rPr>
        <w:t>7.</w:t>
      </w:r>
      <w:r>
        <w:rPr>
          <w:rFonts w:ascii="Arial" w:hAnsi="Arial" w:cs="Arial"/>
        </w:rPr>
        <w:t xml:space="preserve"> </w:t>
      </w:r>
      <w:r w:rsidRPr="001409BE">
        <w:rPr>
          <w:rFonts w:ascii="Arial" w:hAnsi="Arial" w:cs="Arial"/>
        </w:rPr>
        <w:t>En todo lo no previsto en este artículo, se aplicará la Ley 38/2003, de 17 de noviembre, y su normativa de desarrollo.</w:t>
      </w:r>
    </w:p>
    <w:p w14:paraId="3F498AA6" w14:textId="77777777" w:rsidR="001409BE" w:rsidRPr="001409BE" w:rsidRDefault="001409BE" w:rsidP="001409BE">
      <w:pPr>
        <w:jc w:val="both"/>
        <w:rPr>
          <w:rFonts w:ascii="Arial" w:hAnsi="Arial" w:cs="Arial"/>
        </w:rPr>
      </w:pPr>
    </w:p>
    <w:p w14:paraId="4700051B" w14:textId="77777777" w:rsidR="00807532" w:rsidRDefault="00807532" w:rsidP="001409BE">
      <w:pPr>
        <w:jc w:val="both"/>
        <w:rPr>
          <w:rFonts w:ascii="Arial" w:hAnsi="Arial" w:cs="Arial"/>
          <w:b/>
        </w:rPr>
      </w:pPr>
    </w:p>
    <w:p w14:paraId="0358D1CF" w14:textId="78C2B29E" w:rsidR="001409BE" w:rsidRPr="001409BE" w:rsidRDefault="005D22F3" w:rsidP="001409BE">
      <w:pPr>
        <w:jc w:val="both"/>
        <w:rPr>
          <w:rFonts w:ascii="Arial" w:hAnsi="Arial" w:cs="Arial"/>
          <w:i/>
        </w:rPr>
      </w:pPr>
      <w:bookmarkStart w:id="76" w:name="_Hlk55753284"/>
      <w:r>
        <w:rPr>
          <w:rFonts w:ascii="Arial" w:hAnsi="Arial" w:cs="Arial"/>
          <w:b/>
        </w:rPr>
        <w:t xml:space="preserve">Artículo </w:t>
      </w:r>
      <w:r w:rsidR="00EF569A">
        <w:rPr>
          <w:rFonts w:ascii="Arial" w:hAnsi="Arial" w:cs="Arial"/>
          <w:b/>
        </w:rPr>
        <w:t>7</w:t>
      </w:r>
      <w:r w:rsidR="00A3599F">
        <w:rPr>
          <w:rFonts w:ascii="Arial" w:hAnsi="Arial" w:cs="Arial"/>
          <w:b/>
        </w:rPr>
        <w:t>2</w:t>
      </w:r>
      <w:r w:rsidR="001409BE" w:rsidRPr="001409BE">
        <w:rPr>
          <w:rFonts w:ascii="Arial" w:hAnsi="Arial" w:cs="Arial"/>
          <w:b/>
        </w:rPr>
        <w:t xml:space="preserve">. </w:t>
      </w:r>
      <w:r w:rsidR="001409BE" w:rsidRPr="001409BE">
        <w:rPr>
          <w:rFonts w:ascii="Arial" w:hAnsi="Arial" w:cs="Arial"/>
          <w:i/>
        </w:rPr>
        <w:t>Régimen especial de los consorcios para la ejecución del Plan de Recuperación, Transformación y Resiliencia de la Economía Española.</w:t>
      </w:r>
    </w:p>
    <w:bookmarkEnd w:id="76"/>
    <w:p w14:paraId="01759AF7" w14:textId="77777777" w:rsidR="001409BE" w:rsidRPr="001409BE" w:rsidRDefault="001409BE" w:rsidP="001409BE">
      <w:pPr>
        <w:jc w:val="both"/>
        <w:rPr>
          <w:rFonts w:ascii="Arial" w:hAnsi="Arial" w:cs="Arial"/>
        </w:rPr>
      </w:pPr>
    </w:p>
    <w:p w14:paraId="29118A4E" w14:textId="77777777" w:rsidR="00AC694B" w:rsidRPr="00AC694B" w:rsidRDefault="00AC694B" w:rsidP="00AC694B">
      <w:pPr>
        <w:jc w:val="both"/>
        <w:rPr>
          <w:rFonts w:ascii="Arial" w:hAnsi="Arial" w:cs="Arial"/>
        </w:rPr>
      </w:pPr>
      <w:r w:rsidRPr="00AC694B">
        <w:rPr>
          <w:rFonts w:ascii="Arial" w:hAnsi="Arial" w:cs="Arial"/>
        </w:rPr>
        <w:t>1. Para la ejecución o realización de proyectos del Plan de Recuperación, Transformación y Resiliencia, la Comisión del Plan de Recuperación, Transformación y Resiliencia podrá autorizar la creación de consorcios previo informe favorable del Comité Técnico.</w:t>
      </w:r>
    </w:p>
    <w:p w14:paraId="20F3AA4E" w14:textId="77777777" w:rsidR="00AC694B" w:rsidRPr="00AC694B" w:rsidRDefault="00AC694B" w:rsidP="00AC694B">
      <w:pPr>
        <w:jc w:val="both"/>
        <w:rPr>
          <w:rFonts w:ascii="Arial" w:hAnsi="Arial" w:cs="Arial"/>
        </w:rPr>
      </w:pPr>
    </w:p>
    <w:p w14:paraId="3ED92F41" w14:textId="752FE53D" w:rsidR="00AC694B" w:rsidRPr="00AC694B" w:rsidRDefault="00AC694B" w:rsidP="00AC694B">
      <w:pPr>
        <w:jc w:val="both"/>
        <w:rPr>
          <w:rFonts w:ascii="Arial" w:hAnsi="Arial" w:cs="Arial"/>
        </w:rPr>
      </w:pPr>
      <w:r w:rsidRPr="00AC694B">
        <w:rPr>
          <w:rFonts w:ascii="Arial" w:hAnsi="Arial" w:cs="Arial"/>
        </w:rPr>
        <w:t>2. Esta constitución no requerirá de autorización legal adicional de las previstas en el artículo 123.2.a) de la Ley 40/2015 de</w:t>
      </w:r>
      <w:r>
        <w:rPr>
          <w:rFonts w:ascii="Arial" w:hAnsi="Arial" w:cs="Arial"/>
        </w:rPr>
        <w:t xml:space="preserve"> 1 de octubre de</w:t>
      </w:r>
      <w:r w:rsidRPr="00AC694B">
        <w:rPr>
          <w:rFonts w:ascii="Arial" w:hAnsi="Arial" w:cs="Arial"/>
        </w:rPr>
        <w:t xml:space="preserve"> Régimen Jurídico del Sector Público.</w:t>
      </w:r>
    </w:p>
    <w:p w14:paraId="2CF69DF1" w14:textId="77777777" w:rsidR="00AC694B" w:rsidRPr="00AC694B" w:rsidRDefault="00AC694B" w:rsidP="00AC694B">
      <w:pPr>
        <w:jc w:val="both"/>
        <w:rPr>
          <w:rFonts w:ascii="Arial" w:hAnsi="Arial" w:cs="Arial"/>
        </w:rPr>
      </w:pPr>
    </w:p>
    <w:p w14:paraId="0C15EB6A" w14:textId="77777777" w:rsidR="00AC694B" w:rsidRPr="00C633AC" w:rsidRDefault="00AC694B" w:rsidP="00AC694B">
      <w:pPr>
        <w:jc w:val="both"/>
        <w:rPr>
          <w:rFonts w:ascii="Arial" w:hAnsi="Arial" w:cs="Arial"/>
        </w:rPr>
      </w:pPr>
      <w:r w:rsidRPr="00AC694B">
        <w:rPr>
          <w:rFonts w:ascii="Arial" w:hAnsi="Arial" w:cs="Arial"/>
        </w:rPr>
        <w:t>3. El informe del Comité Técnico se emitirá a respecto de la creación de cada consorcio y relación con un proyecto concreto del Plan de Recuperación, Transformación y Resiliencia.</w:t>
      </w:r>
    </w:p>
    <w:p w14:paraId="79B41AF5" w14:textId="68C99AC0" w:rsidR="001409BE" w:rsidRPr="001409BE" w:rsidRDefault="001409BE" w:rsidP="001409BE">
      <w:pPr>
        <w:jc w:val="both"/>
        <w:rPr>
          <w:rFonts w:ascii="Arial" w:hAnsi="Arial" w:cs="Arial"/>
        </w:rPr>
      </w:pPr>
    </w:p>
    <w:p w14:paraId="0D7B1355" w14:textId="16A575DD" w:rsidR="001409BE" w:rsidRPr="001409BE" w:rsidRDefault="00AC694B" w:rsidP="001409BE">
      <w:pPr>
        <w:jc w:val="both"/>
        <w:rPr>
          <w:rFonts w:ascii="Arial" w:hAnsi="Arial" w:cs="Arial"/>
        </w:rPr>
      </w:pPr>
      <w:r>
        <w:rPr>
          <w:rFonts w:ascii="Arial" w:hAnsi="Arial" w:cs="Arial"/>
        </w:rPr>
        <w:t>4</w:t>
      </w:r>
      <w:r w:rsidR="001409BE" w:rsidRPr="001409BE">
        <w:rPr>
          <w:rFonts w:ascii="Arial" w:hAnsi="Arial" w:cs="Arial"/>
        </w:rPr>
        <w:t>.</w:t>
      </w:r>
      <w:r w:rsidR="001409BE">
        <w:rPr>
          <w:rFonts w:ascii="Arial" w:hAnsi="Arial" w:cs="Arial"/>
        </w:rPr>
        <w:t xml:space="preserve"> </w:t>
      </w:r>
      <w:r w:rsidR="001409BE" w:rsidRPr="001409BE">
        <w:rPr>
          <w:rFonts w:ascii="Arial" w:hAnsi="Arial" w:cs="Arial"/>
        </w:rPr>
        <w:t>En lo no previsto por este artículo, el régimen jurídico aplicable será el establecido en el capítulo VI del título II de l</w:t>
      </w:r>
      <w:r>
        <w:rPr>
          <w:rFonts w:ascii="Arial" w:hAnsi="Arial" w:cs="Arial"/>
        </w:rPr>
        <w:t xml:space="preserve">a Ley 40/2015, de 1 de octubre de </w:t>
      </w:r>
      <w:r w:rsidRPr="00AC694B">
        <w:rPr>
          <w:rFonts w:ascii="Arial" w:hAnsi="Arial" w:cs="Arial"/>
        </w:rPr>
        <w:t>Régimen Jurídico del Sector Público</w:t>
      </w:r>
      <w:r w:rsidR="00A05EDE">
        <w:rPr>
          <w:rFonts w:ascii="Arial" w:hAnsi="Arial" w:cs="Arial"/>
        </w:rPr>
        <w:t xml:space="preserve"> y el resto de normas que le sean de aplicación</w:t>
      </w:r>
      <w:r>
        <w:rPr>
          <w:rFonts w:ascii="Arial" w:hAnsi="Arial" w:cs="Arial"/>
        </w:rPr>
        <w:t>.</w:t>
      </w:r>
    </w:p>
    <w:p w14:paraId="0F679689" w14:textId="77777777" w:rsidR="001409BE" w:rsidRPr="001409BE" w:rsidRDefault="001409BE" w:rsidP="001409BE">
      <w:pPr>
        <w:jc w:val="both"/>
        <w:rPr>
          <w:rFonts w:ascii="Arial" w:hAnsi="Arial" w:cs="Arial"/>
        </w:rPr>
      </w:pPr>
    </w:p>
    <w:p w14:paraId="1406C743" w14:textId="77777777" w:rsidR="001409BE" w:rsidRPr="001409BE" w:rsidRDefault="001409BE" w:rsidP="001409BE">
      <w:pPr>
        <w:jc w:val="both"/>
        <w:rPr>
          <w:rFonts w:ascii="Arial" w:hAnsi="Arial" w:cs="Arial"/>
        </w:rPr>
      </w:pPr>
      <w:r w:rsidRPr="001409BE">
        <w:rPr>
          <w:rFonts w:ascii="Arial" w:hAnsi="Arial" w:cs="Arial"/>
        </w:rPr>
        <w:lastRenderedPageBreak/>
        <w:t>5.</w:t>
      </w:r>
      <w:r>
        <w:rPr>
          <w:rFonts w:ascii="Arial" w:hAnsi="Arial" w:cs="Arial"/>
        </w:rPr>
        <w:t xml:space="preserve"> </w:t>
      </w:r>
      <w:r w:rsidRPr="001409BE">
        <w:rPr>
          <w:rFonts w:ascii="Arial" w:hAnsi="Arial" w:cs="Arial"/>
        </w:rPr>
        <w:t xml:space="preserve">El personal al servicio de los consorcios regulados en este artículo podrá ser funcionario o laboral y habrá de proceder de las Administraciones Públicas participantes, conservando el régimen jurídico y retributivo de su Administración de origen. </w:t>
      </w:r>
    </w:p>
    <w:p w14:paraId="6316FF5F" w14:textId="77777777" w:rsidR="001409BE" w:rsidRPr="001409BE" w:rsidRDefault="001409BE" w:rsidP="001409BE">
      <w:pPr>
        <w:jc w:val="both"/>
        <w:rPr>
          <w:rFonts w:ascii="Arial" w:hAnsi="Arial" w:cs="Arial"/>
        </w:rPr>
      </w:pPr>
    </w:p>
    <w:p w14:paraId="044FDBE6" w14:textId="04E50A16" w:rsidR="001409BE" w:rsidRPr="001409BE" w:rsidRDefault="001409BE" w:rsidP="001409BE">
      <w:pPr>
        <w:jc w:val="both"/>
        <w:rPr>
          <w:rFonts w:ascii="Arial" w:hAnsi="Arial" w:cs="Arial"/>
        </w:rPr>
      </w:pPr>
      <w:r w:rsidRPr="001409BE">
        <w:rPr>
          <w:rFonts w:ascii="Arial" w:hAnsi="Arial" w:cs="Arial"/>
        </w:rPr>
        <w:t>No obstante, cuando ese personal no sea suficiente para atender las funciones atribuidas en el convenio de creación, se podrá contratar personal laboral, seleccionado mediante una convocatoria pública basada en las condiciones que autorice</w:t>
      </w:r>
      <w:r w:rsidR="00A05EDE">
        <w:rPr>
          <w:rFonts w:ascii="Arial" w:hAnsi="Arial" w:cs="Arial"/>
        </w:rPr>
        <w:t xml:space="preserve"> la a</w:t>
      </w:r>
      <w:r w:rsidRPr="001409BE">
        <w:rPr>
          <w:rFonts w:ascii="Arial" w:hAnsi="Arial" w:cs="Arial"/>
        </w:rPr>
        <w:t xml:space="preserve">dministración </w:t>
      </w:r>
      <w:r w:rsidR="00A05EDE">
        <w:rPr>
          <w:rFonts w:ascii="Arial" w:hAnsi="Arial" w:cs="Arial"/>
        </w:rPr>
        <w:t>p</w:t>
      </w:r>
      <w:r w:rsidRPr="001409BE">
        <w:rPr>
          <w:rFonts w:ascii="Arial" w:hAnsi="Arial" w:cs="Arial"/>
        </w:rPr>
        <w:t>ública</w:t>
      </w:r>
      <w:r w:rsidR="00A05EDE">
        <w:rPr>
          <w:rFonts w:ascii="Arial" w:hAnsi="Arial" w:cs="Arial"/>
        </w:rPr>
        <w:t xml:space="preserve"> competente</w:t>
      </w:r>
      <w:r w:rsidRPr="001409BE">
        <w:rPr>
          <w:rFonts w:ascii="Arial" w:hAnsi="Arial" w:cs="Arial"/>
        </w:rPr>
        <w:t xml:space="preserve">. </w:t>
      </w:r>
    </w:p>
    <w:p w14:paraId="06B3A7C0" w14:textId="77777777" w:rsidR="001409BE" w:rsidRPr="001409BE" w:rsidRDefault="001409BE" w:rsidP="001409BE">
      <w:pPr>
        <w:jc w:val="both"/>
        <w:rPr>
          <w:rFonts w:ascii="Arial" w:hAnsi="Arial" w:cs="Arial"/>
        </w:rPr>
      </w:pPr>
    </w:p>
    <w:p w14:paraId="5F18AF91" w14:textId="6A9B361B" w:rsidR="000A03B1" w:rsidRDefault="000A03B1" w:rsidP="001409BE">
      <w:pPr>
        <w:jc w:val="both"/>
        <w:rPr>
          <w:rFonts w:ascii="Arial" w:hAnsi="Arial" w:cs="Arial"/>
          <w:szCs w:val="20"/>
        </w:rPr>
      </w:pPr>
    </w:p>
    <w:p w14:paraId="5114311B" w14:textId="77777777" w:rsidR="000A03B1" w:rsidRDefault="000A03B1" w:rsidP="000A03B1">
      <w:pPr>
        <w:pStyle w:val="Textonotapie"/>
        <w:tabs>
          <w:tab w:val="left" w:pos="1021"/>
          <w:tab w:val="left" w:pos="8080"/>
        </w:tabs>
        <w:jc w:val="center"/>
        <w:rPr>
          <w:rFonts w:ascii="Arial" w:hAnsi="Arial" w:cs="Arial"/>
          <w:sz w:val="24"/>
        </w:rPr>
      </w:pPr>
    </w:p>
    <w:p w14:paraId="269F9D65" w14:textId="3E78E515" w:rsidR="00CA5CFC" w:rsidRPr="005431F7" w:rsidRDefault="00CA5CFC" w:rsidP="00CA5CFC">
      <w:pPr>
        <w:pStyle w:val="Textonotapie"/>
        <w:tabs>
          <w:tab w:val="left" w:pos="1021"/>
          <w:tab w:val="left" w:pos="8080"/>
        </w:tabs>
        <w:jc w:val="both"/>
        <w:rPr>
          <w:rFonts w:ascii="Arial" w:hAnsi="Arial" w:cs="Arial"/>
          <w:sz w:val="24"/>
        </w:rPr>
      </w:pPr>
      <w:bookmarkStart w:id="77" w:name="_Hlk55753326"/>
      <w:r>
        <w:rPr>
          <w:rFonts w:ascii="Arial" w:hAnsi="Arial" w:cs="Arial"/>
          <w:b/>
          <w:sz w:val="24"/>
        </w:rPr>
        <w:t xml:space="preserve">Disposición adicional </w:t>
      </w:r>
      <w:r w:rsidR="005D22F3">
        <w:rPr>
          <w:rFonts w:ascii="Arial" w:hAnsi="Arial" w:cs="Arial"/>
          <w:b/>
          <w:sz w:val="24"/>
        </w:rPr>
        <w:t>primera</w:t>
      </w:r>
      <w:r w:rsidRPr="005431F7">
        <w:rPr>
          <w:rFonts w:ascii="Arial" w:hAnsi="Arial" w:cs="Arial"/>
          <w:b/>
          <w:sz w:val="24"/>
        </w:rPr>
        <w:t>.</w:t>
      </w:r>
      <w:r w:rsidRPr="005431F7">
        <w:rPr>
          <w:rFonts w:ascii="Arial" w:hAnsi="Arial" w:cs="Arial"/>
          <w:sz w:val="24"/>
        </w:rPr>
        <w:t xml:space="preserve"> </w:t>
      </w:r>
      <w:r w:rsidRPr="005431F7">
        <w:rPr>
          <w:rFonts w:ascii="Arial" w:hAnsi="Arial" w:cs="Arial"/>
          <w:i/>
          <w:sz w:val="24"/>
        </w:rPr>
        <w:t>Registro estatal de entidades interesadas en los PERTE.</w:t>
      </w:r>
      <w:bookmarkEnd w:id="77"/>
    </w:p>
    <w:p w14:paraId="5465E490" w14:textId="77777777" w:rsidR="00CA5CFC" w:rsidRPr="005431F7" w:rsidRDefault="00CA5CFC" w:rsidP="00CA5CFC">
      <w:pPr>
        <w:pStyle w:val="Textonotapie"/>
        <w:tabs>
          <w:tab w:val="left" w:pos="1021"/>
          <w:tab w:val="left" w:pos="8080"/>
        </w:tabs>
        <w:jc w:val="both"/>
        <w:rPr>
          <w:rFonts w:ascii="Arial" w:hAnsi="Arial" w:cs="Arial"/>
          <w:sz w:val="24"/>
        </w:rPr>
      </w:pPr>
    </w:p>
    <w:p w14:paraId="63FE3CFB" w14:textId="77777777" w:rsidR="00CA5CFC" w:rsidRDefault="00CA5CFC" w:rsidP="00CA5CFC">
      <w:pPr>
        <w:pStyle w:val="Textonotapie"/>
        <w:tabs>
          <w:tab w:val="left" w:pos="1021"/>
          <w:tab w:val="left" w:pos="8080"/>
        </w:tabs>
        <w:jc w:val="both"/>
        <w:rPr>
          <w:rFonts w:ascii="Arial" w:hAnsi="Arial" w:cs="Arial"/>
          <w:sz w:val="24"/>
        </w:rPr>
      </w:pPr>
      <w:r w:rsidRPr="005431F7">
        <w:rPr>
          <w:rFonts w:ascii="Arial" w:hAnsi="Arial" w:cs="Arial"/>
          <w:sz w:val="24"/>
        </w:rPr>
        <w:t>En el plazo de tres meses desde la entrada en vigor de este real decreto-ley, el Ministerio de Industria, Comercio y Turismo pondrá en funcionamiento el Registro estatal de entidades interesadas en los PERTE.</w:t>
      </w:r>
    </w:p>
    <w:p w14:paraId="2B764CC4" w14:textId="01B37938" w:rsidR="009869E5" w:rsidRDefault="009869E5" w:rsidP="00CA5CFC">
      <w:pPr>
        <w:pStyle w:val="Textonotapie"/>
        <w:tabs>
          <w:tab w:val="left" w:pos="1021"/>
          <w:tab w:val="left" w:pos="8080"/>
        </w:tabs>
        <w:jc w:val="both"/>
        <w:rPr>
          <w:rFonts w:ascii="Arial" w:hAnsi="Arial" w:cs="Arial"/>
          <w:sz w:val="24"/>
        </w:rPr>
      </w:pPr>
    </w:p>
    <w:p w14:paraId="5D3E0B52" w14:textId="77777777" w:rsidR="004222BA" w:rsidRDefault="004222BA" w:rsidP="00CA5CFC">
      <w:pPr>
        <w:pStyle w:val="Textonotapie"/>
        <w:tabs>
          <w:tab w:val="left" w:pos="1021"/>
          <w:tab w:val="left" w:pos="8080"/>
        </w:tabs>
        <w:jc w:val="both"/>
        <w:rPr>
          <w:rFonts w:ascii="Arial" w:hAnsi="Arial" w:cs="Arial"/>
          <w:sz w:val="24"/>
        </w:rPr>
      </w:pPr>
    </w:p>
    <w:p w14:paraId="4E36A473" w14:textId="5767E591" w:rsidR="00063B5E" w:rsidRPr="00EE600B" w:rsidRDefault="00063B5E" w:rsidP="00063B5E">
      <w:pPr>
        <w:jc w:val="both"/>
        <w:rPr>
          <w:rFonts w:ascii="Arial" w:hAnsi="Arial" w:cs="Arial"/>
          <w:i/>
        </w:rPr>
      </w:pPr>
      <w:bookmarkStart w:id="78" w:name="_Hlk55754654"/>
      <w:r>
        <w:rPr>
          <w:rFonts w:ascii="Arial" w:hAnsi="Arial" w:cs="Arial"/>
          <w:b/>
        </w:rPr>
        <w:t xml:space="preserve">Disposición adicional </w:t>
      </w:r>
      <w:r w:rsidR="004222BA">
        <w:rPr>
          <w:rFonts w:ascii="Arial" w:hAnsi="Arial" w:cs="Arial"/>
          <w:b/>
        </w:rPr>
        <w:t>segunda</w:t>
      </w:r>
      <w:r w:rsidRPr="005431F7">
        <w:rPr>
          <w:rFonts w:ascii="Arial" w:hAnsi="Arial" w:cs="Arial"/>
          <w:b/>
        </w:rPr>
        <w:t>.</w:t>
      </w:r>
      <w:r w:rsidRPr="005431F7">
        <w:rPr>
          <w:rFonts w:ascii="Arial" w:hAnsi="Arial" w:cs="Arial"/>
        </w:rPr>
        <w:t xml:space="preserve"> </w:t>
      </w:r>
      <w:r w:rsidRPr="00EE600B">
        <w:rPr>
          <w:rFonts w:ascii="Arial" w:hAnsi="Arial" w:cs="Arial"/>
          <w:i/>
        </w:rPr>
        <w:t xml:space="preserve">Complemento variable por consecución de objetivos y complemento variable por asignación de funciones adicionales a tiempo parcial. </w:t>
      </w:r>
    </w:p>
    <w:bookmarkEnd w:id="78"/>
    <w:p w14:paraId="214FA233" w14:textId="77777777" w:rsidR="00063B5E" w:rsidRPr="00EE600B" w:rsidRDefault="00063B5E" w:rsidP="00063B5E">
      <w:pPr>
        <w:jc w:val="both"/>
        <w:rPr>
          <w:rFonts w:ascii="Arial" w:hAnsi="Arial" w:cs="Arial"/>
          <w:i/>
        </w:rPr>
      </w:pPr>
    </w:p>
    <w:p w14:paraId="070E50E1" w14:textId="77777777" w:rsidR="00063B5E" w:rsidRPr="00EE600B" w:rsidRDefault="00063B5E" w:rsidP="00063B5E">
      <w:pPr>
        <w:jc w:val="both"/>
        <w:rPr>
          <w:rFonts w:ascii="Arial" w:hAnsi="Arial" w:cs="Arial"/>
        </w:rPr>
      </w:pPr>
      <w:r w:rsidRPr="00EE600B">
        <w:rPr>
          <w:rFonts w:ascii="Arial" w:hAnsi="Arial" w:cs="Arial"/>
        </w:rPr>
        <w:t>1. Adicionalmente a los conceptos retributivos considerados en el artículo veintitrés de la Ley 30/1984, de 2 de agosto, de medidas para la reforma de la Función Pública, el ámbito de aplicación definido por su artículo uno, el personal adscrito a unidades encargadas de la gestión de fondos europeos ligados a la ejecución del Plan de Recuperación, Transformación y Resiliencia podrá percibir complementos retributivos por la consecución de objetivos o por la asignación de funciones adicionales a tiempo parcial.</w:t>
      </w:r>
    </w:p>
    <w:p w14:paraId="4B416CC1" w14:textId="77777777" w:rsidR="00063B5E" w:rsidRPr="00EE600B" w:rsidRDefault="00063B5E" w:rsidP="00063B5E">
      <w:pPr>
        <w:jc w:val="both"/>
        <w:rPr>
          <w:rFonts w:ascii="Arial" w:hAnsi="Arial" w:cs="Arial"/>
        </w:rPr>
      </w:pPr>
    </w:p>
    <w:p w14:paraId="27F5F79D" w14:textId="5B68262A" w:rsidR="00063B5E" w:rsidRPr="00EE600B" w:rsidRDefault="00063B5E" w:rsidP="00063B5E">
      <w:pPr>
        <w:jc w:val="both"/>
        <w:rPr>
          <w:rFonts w:ascii="Arial" w:hAnsi="Arial" w:cs="Arial"/>
        </w:rPr>
      </w:pPr>
      <w:r w:rsidRPr="00EE600B">
        <w:rPr>
          <w:rFonts w:ascii="Arial" w:hAnsi="Arial" w:cs="Arial"/>
        </w:rPr>
        <w:t xml:space="preserve">2. El personal adscrito a las unidades o grupos de trabajo sin consideración de unidad que tengan asignada como función fondos europeos ligados a la ejecución del Plan de Recuperación, Transformación y Resiliencia podrá percibir una retribución variable de acuerdo con lo establecido en el </w:t>
      </w:r>
      <w:r w:rsidR="006910D1">
        <w:rPr>
          <w:rFonts w:ascii="Arial" w:hAnsi="Arial" w:cs="Arial"/>
        </w:rPr>
        <w:t>instrumento de planificación estratégica de gestión</w:t>
      </w:r>
      <w:r w:rsidRPr="00EE600B">
        <w:rPr>
          <w:rFonts w:ascii="Arial" w:hAnsi="Arial" w:cs="Arial"/>
        </w:rPr>
        <w:t xml:space="preserve">, sujeta al grado de cumplimiento de los objetivos reflejados en este y en función de su contribución personal al cumplimiento de estos resultados y de acuerdo con la normativa presupuestaria vigente. </w:t>
      </w:r>
    </w:p>
    <w:p w14:paraId="22291129" w14:textId="77777777" w:rsidR="00063B5E" w:rsidRPr="00EE600B" w:rsidRDefault="00063B5E" w:rsidP="00063B5E">
      <w:pPr>
        <w:jc w:val="both"/>
        <w:rPr>
          <w:rFonts w:ascii="Arial" w:hAnsi="Arial" w:cs="Arial"/>
        </w:rPr>
      </w:pPr>
    </w:p>
    <w:p w14:paraId="1C84248B" w14:textId="4BD27231" w:rsidR="00063B5E" w:rsidRPr="00EE600B" w:rsidRDefault="00063B5E" w:rsidP="00063B5E">
      <w:pPr>
        <w:jc w:val="both"/>
        <w:rPr>
          <w:rFonts w:ascii="Arial" w:hAnsi="Arial" w:cs="Arial"/>
        </w:rPr>
      </w:pPr>
      <w:r w:rsidRPr="00EE600B">
        <w:rPr>
          <w:rFonts w:ascii="Arial" w:hAnsi="Arial" w:cs="Arial"/>
        </w:rPr>
        <w:t xml:space="preserve">3. Las personas a las que les sean asignadas funciones a tiempo parcial en el marco del </w:t>
      </w:r>
      <w:r w:rsidR="006910D1">
        <w:rPr>
          <w:rFonts w:ascii="Arial" w:hAnsi="Arial" w:cs="Arial"/>
        </w:rPr>
        <w:t>instrumento de planificación estratégica de gestión</w:t>
      </w:r>
      <w:r w:rsidRPr="00EE600B">
        <w:rPr>
          <w:rFonts w:ascii="Arial" w:hAnsi="Arial" w:cs="Arial"/>
        </w:rPr>
        <w:t xml:space="preserve"> podrán percibir una retribución variable ligada a la carga de trabajo adicional derivada de estas.</w:t>
      </w:r>
    </w:p>
    <w:p w14:paraId="147AA963" w14:textId="77777777" w:rsidR="00063B5E" w:rsidRPr="00EE600B" w:rsidRDefault="00063B5E" w:rsidP="00063B5E">
      <w:pPr>
        <w:jc w:val="both"/>
        <w:rPr>
          <w:rFonts w:ascii="Arial" w:hAnsi="Arial" w:cs="Arial"/>
        </w:rPr>
      </w:pPr>
    </w:p>
    <w:p w14:paraId="40C0F9FB" w14:textId="77777777" w:rsidR="00063B5E" w:rsidRPr="00EE600B" w:rsidRDefault="00063B5E" w:rsidP="00063B5E">
      <w:pPr>
        <w:jc w:val="both"/>
        <w:rPr>
          <w:rFonts w:ascii="Arial" w:hAnsi="Arial" w:cs="Arial"/>
        </w:rPr>
      </w:pPr>
      <w:r w:rsidRPr="00EE600B">
        <w:rPr>
          <w:rFonts w:ascii="Arial" w:hAnsi="Arial" w:cs="Arial"/>
        </w:rPr>
        <w:t>4. Se habilita al Ministerio de Política Territorial y Función Pública para que, en el ámbito del personal adscrito a las unidades encargadas de la gestión de los fondos europeos ligados a la ejecución del Plan de Recuperación, Transformación y Resiliencia, realice las adaptaciones oportunas de las normas contenidas en el Título III y Título IV del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en el plazo de tres meses desde la entrada en vigor de este real decreto-ley.</w:t>
      </w:r>
    </w:p>
    <w:p w14:paraId="4642E2CE" w14:textId="77777777" w:rsidR="00063B5E" w:rsidRPr="00EE600B" w:rsidRDefault="00063B5E" w:rsidP="00063B5E">
      <w:pPr>
        <w:jc w:val="both"/>
        <w:rPr>
          <w:rFonts w:ascii="Arial" w:hAnsi="Arial" w:cs="Arial"/>
        </w:rPr>
      </w:pPr>
    </w:p>
    <w:p w14:paraId="0F03E3C3" w14:textId="6745FBCE" w:rsidR="00063B5E" w:rsidRDefault="00063B5E" w:rsidP="00063B5E">
      <w:pPr>
        <w:jc w:val="both"/>
        <w:rPr>
          <w:rFonts w:ascii="Arial" w:hAnsi="Arial" w:cs="Arial"/>
        </w:rPr>
      </w:pPr>
      <w:r w:rsidRPr="00EE600B">
        <w:rPr>
          <w:rFonts w:ascii="Arial" w:hAnsi="Arial" w:cs="Arial"/>
        </w:rPr>
        <w:lastRenderedPageBreak/>
        <w:t xml:space="preserve">5. El Ministerio de Hacienda, de acuerdo con la normativa presupuestaria en vigor, revisará la autorización de masa salarial del personal laboral en el ámbito de las unidades encargadas de la gestión de los fondos europeos ligados a la ejecución del Plan de Recuperación, Transformación y Resiliencia para dotar complementos retributivos variables ligados a la consecución de objetivos en el marco del </w:t>
      </w:r>
      <w:r w:rsidR="006910D1">
        <w:rPr>
          <w:rFonts w:ascii="Arial" w:hAnsi="Arial" w:cs="Arial"/>
        </w:rPr>
        <w:t>instrumento de planificación estratégica de gestión</w:t>
      </w:r>
      <w:r w:rsidRPr="00EE600B">
        <w:rPr>
          <w:rFonts w:ascii="Arial" w:hAnsi="Arial" w:cs="Arial"/>
        </w:rPr>
        <w:t xml:space="preserve"> del departamento u organismo.</w:t>
      </w:r>
    </w:p>
    <w:p w14:paraId="1EC8581E" w14:textId="412BCB82" w:rsidR="00CA5CFC" w:rsidRDefault="00CA5CFC" w:rsidP="00421130">
      <w:pPr>
        <w:pStyle w:val="Textonotapie"/>
        <w:tabs>
          <w:tab w:val="left" w:pos="1021"/>
          <w:tab w:val="left" w:pos="8080"/>
        </w:tabs>
        <w:jc w:val="both"/>
        <w:rPr>
          <w:rFonts w:ascii="Arial" w:hAnsi="Arial" w:cs="Arial"/>
          <w:b/>
          <w:sz w:val="24"/>
        </w:rPr>
      </w:pPr>
    </w:p>
    <w:p w14:paraId="7A67439F" w14:textId="77777777" w:rsidR="00EC2A32" w:rsidRDefault="00EC2A32" w:rsidP="00EC2A32">
      <w:pPr>
        <w:pStyle w:val="Textonotapie"/>
        <w:tabs>
          <w:tab w:val="left" w:pos="1021"/>
          <w:tab w:val="left" w:pos="8080"/>
        </w:tabs>
        <w:jc w:val="both"/>
        <w:rPr>
          <w:rFonts w:ascii="Arial" w:hAnsi="Arial" w:cs="Arial"/>
          <w:sz w:val="24"/>
        </w:rPr>
      </w:pPr>
    </w:p>
    <w:p w14:paraId="669A2F75" w14:textId="77777777" w:rsidR="00EC2A32" w:rsidRPr="004222BA" w:rsidRDefault="00EC2A32" w:rsidP="00EC2A32">
      <w:pPr>
        <w:pStyle w:val="Textonotapie"/>
        <w:tabs>
          <w:tab w:val="left" w:pos="1021"/>
          <w:tab w:val="left" w:pos="8080"/>
        </w:tabs>
        <w:jc w:val="both"/>
        <w:rPr>
          <w:rFonts w:ascii="Arial" w:hAnsi="Arial" w:cs="Arial"/>
          <w:i/>
          <w:sz w:val="24"/>
        </w:rPr>
      </w:pPr>
      <w:r w:rsidRPr="00AC2EF6">
        <w:rPr>
          <w:rFonts w:ascii="Arial" w:hAnsi="Arial" w:cs="Arial"/>
          <w:b/>
          <w:sz w:val="24"/>
        </w:rPr>
        <w:t xml:space="preserve">Disposición transitoria </w:t>
      </w:r>
      <w:r>
        <w:rPr>
          <w:rFonts w:ascii="Arial" w:hAnsi="Arial" w:cs="Arial"/>
          <w:b/>
          <w:sz w:val="24"/>
        </w:rPr>
        <w:t>primera</w:t>
      </w:r>
      <w:r w:rsidRPr="00AC2EF6">
        <w:rPr>
          <w:rFonts w:ascii="Arial" w:hAnsi="Arial" w:cs="Arial"/>
          <w:b/>
          <w:sz w:val="24"/>
        </w:rPr>
        <w:t xml:space="preserve">. </w:t>
      </w:r>
      <w:r w:rsidRPr="004222BA">
        <w:rPr>
          <w:rFonts w:ascii="Arial" w:hAnsi="Arial" w:cs="Arial"/>
          <w:i/>
          <w:sz w:val="24"/>
        </w:rPr>
        <w:t>Aplicación de las modificaciones de la Ley 21/2013, de 9 de diciembre, de evaluación ambiental, a los procedimientos iniciados con anterioridad a la entrada en vigor de este real decreto-ley.</w:t>
      </w:r>
    </w:p>
    <w:p w14:paraId="441B8FB8" w14:textId="77777777" w:rsidR="00EC2A32" w:rsidRPr="005B76CC" w:rsidRDefault="00EC2A32" w:rsidP="00EC2A32">
      <w:pPr>
        <w:pStyle w:val="Textonotapie"/>
        <w:tabs>
          <w:tab w:val="left" w:pos="1021"/>
          <w:tab w:val="left" w:pos="8080"/>
        </w:tabs>
        <w:jc w:val="both"/>
        <w:rPr>
          <w:rFonts w:ascii="Arial" w:hAnsi="Arial" w:cs="Arial"/>
          <w:sz w:val="24"/>
        </w:rPr>
      </w:pPr>
    </w:p>
    <w:p w14:paraId="7065551E" w14:textId="77777777" w:rsidR="00EC2A32" w:rsidRPr="005431F7" w:rsidRDefault="00EC2A32" w:rsidP="00EC2A32">
      <w:pPr>
        <w:pStyle w:val="Textonotapie"/>
        <w:tabs>
          <w:tab w:val="left" w:pos="1021"/>
          <w:tab w:val="left" w:pos="8080"/>
        </w:tabs>
        <w:jc w:val="both"/>
        <w:rPr>
          <w:rFonts w:ascii="Arial" w:hAnsi="Arial" w:cs="Arial"/>
          <w:sz w:val="24"/>
        </w:rPr>
      </w:pPr>
      <w:r w:rsidRPr="005B76CC">
        <w:rPr>
          <w:rFonts w:ascii="Arial" w:hAnsi="Arial" w:cs="Arial"/>
          <w:sz w:val="24"/>
        </w:rPr>
        <w:t>Los plazos previstos en la disposición final XXX serán de aplicación a los procedimientos de evaluación ambiental, iniciados de conformidad con la Ley 21/2013, de 9 de diciembre, con anterioridad a la entrada en vigor de este real decreto-ley.</w:t>
      </w:r>
    </w:p>
    <w:p w14:paraId="7F7CEA8B" w14:textId="4FBD44DB" w:rsidR="00063B5E" w:rsidRDefault="00063B5E" w:rsidP="00421130">
      <w:pPr>
        <w:pStyle w:val="Textonotapie"/>
        <w:tabs>
          <w:tab w:val="left" w:pos="1021"/>
          <w:tab w:val="left" w:pos="8080"/>
        </w:tabs>
        <w:jc w:val="both"/>
        <w:rPr>
          <w:rFonts w:ascii="Arial" w:hAnsi="Arial" w:cs="Arial"/>
          <w:b/>
          <w:sz w:val="24"/>
        </w:rPr>
      </w:pPr>
    </w:p>
    <w:p w14:paraId="2B077667" w14:textId="77777777" w:rsidR="00EC2A32" w:rsidRDefault="00EC2A32" w:rsidP="00421130">
      <w:pPr>
        <w:pStyle w:val="Textonotapie"/>
        <w:tabs>
          <w:tab w:val="left" w:pos="1021"/>
          <w:tab w:val="left" w:pos="8080"/>
        </w:tabs>
        <w:jc w:val="both"/>
        <w:rPr>
          <w:rFonts w:ascii="Arial" w:hAnsi="Arial" w:cs="Arial"/>
          <w:b/>
          <w:sz w:val="24"/>
        </w:rPr>
      </w:pPr>
    </w:p>
    <w:p w14:paraId="630EFD8F" w14:textId="77777777" w:rsidR="00A3599F" w:rsidRDefault="00A3599F" w:rsidP="00421130">
      <w:pPr>
        <w:pStyle w:val="Textonotapie"/>
        <w:tabs>
          <w:tab w:val="left" w:pos="1021"/>
          <w:tab w:val="left" w:pos="8080"/>
        </w:tabs>
        <w:jc w:val="both"/>
        <w:rPr>
          <w:rFonts w:ascii="Arial" w:hAnsi="Arial" w:cs="Arial"/>
          <w:b/>
          <w:sz w:val="24"/>
        </w:rPr>
      </w:pPr>
      <w:bookmarkStart w:id="79" w:name="_Hlk55753336"/>
    </w:p>
    <w:p w14:paraId="06E94547" w14:textId="6248B54D" w:rsidR="00421130" w:rsidRPr="005431F7" w:rsidRDefault="00421130" w:rsidP="00421130">
      <w:pPr>
        <w:pStyle w:val="Textonotapie"/>
        <w:tabs>
          <w:tab w:val="left" w:pos="1021"/>
          <w:tab w:val="left" w:pos="8080"/>
        </w:tabs>
        <w:jc w:val="both"/>
        <w:rPr>
          <w:rFonts w:ascii="Arial" w:hAnsi="Arial" w:cs="Arial"/>
          <w:i/>
          <w:sz w:val="24"/>
        </w:rPr>
      </w:pPr>
      <w:r>
        <w:rPr>
          <w:rFonts w:ascii="Arial" w:hAnsi="Arial" w:cs="Arial"/>
          <w:b/>
          <w:sz w:val="24"/>
        </w:rPr>
        <w:t>Disposición final primera</w:t>
      </w:r>
      <w:r w:rsidRPr="005431F7">
        <w:rPr>
          <w:rFonts w:ascii="Arial" w:hAnsi="Arial" w:cs="Arial"/>
          <w:b/>
          <w:sz w:val="24"/>
        </w:rPr>
        <w:t>.</w:t>
      </w:r>
      <w:r w:rsidRPr="005431F7">
        <w:rPr>
          <w:rFonts w:ascii="Arial" w:hAnsi="Arial" w:cs="Arial"/>
          <w:sz w:val="24"/>
        </w:rPr>
        <w:t xml:space="preserve"> </w:t>
      </w:r>
      <w:r>
        <w:rPr>
          <w:rFonts w:ascii="Arial" w:hAnsi="Arial" w:cs="Arial"/>
          <w:i/>
          <w:sz w:val="24"/>
        </w:rPr>
        <w:t>Título</w:t>
      </w:r>
      <w:r w:rsidRPr="005431F7">
        <w:rPr>
          <w:rFonts w:ascii="Arial" w:hAnsi="Arial" w:cs="Arial"/>
          <w:i/>
          <w:sz w:val="24"/>
        </w:rPr>
        <w:t xml:space="preserve"> competencial y carácter básico.</w:t>
      </w:r>
    </w:p>
    <w:bookmarkEnd w:id="79"/>
    <w:p w14:paraId="3E13681F" w14:textId="77777777" w:rsidR="00421130" w:rsidRPr="005431F7" w:rsidRDefault="00421130" w:rsidP="00421130">
      <w:pPr>
        <w:pStyle w:val="Textonotapie"/>
        <w:tabs>
          <w:tab w:val="left" w:pos="1021"/>
          <w:tab w:val="left" w:pos="8080"/>
        </w:tabs>
        <w:jc w:val="both"/>
        <w:rPr>
          <w:rFonts w:ascii="Arial" w:hAnsi="Arial" w:cs="Arial"/>
          <w:sz w:val="24"/>
        </w:rPr>
      </w:pPr>
    </w:p>
    <w:p w14:paraId="098E3100" w14:textId="3EB5EF2F" w:rsidR="00421130" w:rsidRDefault="00421130" w:rsidP="00421130">
      <w:pPr>
        <w:pStyle w:val="Textonotapie"/>
        <w:tabs>
          <w:tab w:val="left" w:pos="1021"/>
          <w:tab w:val="left" w:pos="8080"/>
        </w:tabs>
        <w:jc w:val="both"/>
        <w:rPr>
          <w:rFonts w:ascii="Arial" w:hAnsi="Arial" w:cs="Arial"/>
          <w:sz w:val="24"/>
        </w:rPr>
      </w:pPr>
      <w:r w:rsidRPr="005431F7">
        <w:rPr>
          <w:rFonts w:ascii="Arial" w:hAnsi="Arial" w:cs="Arial"/>
          <w:sz w:val="24"/>
        </w:rPr>
        <w:t>1.</w:t>
      </w:r>
      <w:r>
        <w:rPr>
          <w:rFonts w:ascii="Arial" w:hAnsi="Arial" w:cs="Arial"/>
          <w:sz w:val="24"/>
        </w:rPr>
        <w:t xml:space="preserve"> </w:t>
      </w:r>
      <w:r w:rsidRPr="005431F7">
        <w:rPr>
          <w:rFonts w:ascii="Arial" w:hAnsi="Arial" w:cs="Arial"/>
          <w:sz w:val="24"/>
        </w:rPr>
        <w:t>Esta ley se dicta al amparo de lo dispuesto en el artículo 149.1. 13.ª, 14.ª y 18.ª de la Constitución, constituyendo legislación básica del Estado, con la excepción de los siguientes preceptos:</w:t>
      </w:r>
    </w:p>
    <w:p w14:paraId="64A5C493" w14:textId="77777777" w:rsidR="0005133C" w:rsidRPr="005431F7" w:rsidRDefault="0005133C" w:rsidP="00421130">
      <w:pPr>
        <w:pStyle w:val="Textonotapie"/>
        <w:tabs>
          <w:tab w:val="left" w:pos="1021"/>
          <w:tab w:val="left" w:pos="8080"/>
        </w:tabs>
        <w:jc w:val="both"/>
        <w:rPr>
          <w:rFonts w:ascii="Arial" w:hAnsi="Arial" w:cs="Arial"/>
          <w:sz w:val="24"/>
        </w:rPr>
      </w:pPr>
    </w:p>
    <w:p w14:paraId="2EFA8845" w14:textId="645A8F2D" w:rsidR="00421130" w:rsidRPr="005431F7" w:rsidRDefault="0005133C" w:rsidP="00421130">
      <w:pPr>
        <w:pStyle w:val="Textonotapie"/>
        <w:tabs>
          <w:tab w:val="left" w:pos="1021"/>
          <w:tab w:val="left" w:pos="8080"/>
        </w:tabs>
        <w:jc w:val="both"/>
        <w:rPr>
          <w:rFonts w:ascii="Arial" w:hAnsi="Arial" w:cs="Arial"/>
          <w:sz w:val="24"/>
        </w:rPr>
      </w:pPr>
      <w:proofErr w:type="spellStart"/>
      <w:r w:rsidRPr="0005133C">
        <w:rPr>
          <w:rFonts w:ascii="Arial" w:hAnsi="Arial" w:cs="Arial"/>
          <w:sz w:val="24"/>
          <w:highlight w:val="yellow"/>
        </w:rPr>
        <w:t>xxxx</w:t>
      </w:r>
      <w:proofErr w:type="spellEnd"/>
    </w:p>
    <w:p w14:paraId="2C23DC20" w14:textId="77777777" w:rsidR="00421130" w:rsidRPr="005431F7" w:rsidRDefault="00421130" w:rsidP="00421130">
      <w:pPr>
        <w:pStyle w:val="Textonotapie"/>
        <w:tabs>
          <w:tab w:val="left" w:pos="1021"/>
          <w:tab w:val="left" w:pos="8080"/>
        </w:tabs>
        <w:jc w:val="both"/>
        <w:rPr>
          <w:rFonts w:ascii="Arial" w:hAnsi="Arial" w:cs="Arial"/>
          <w:sz w:val="24"/>
        </w:rPr>
      </w:pPr>
    </w:p>
    <w:p w14:paraId="54A1F383" w14:textId="77777777" w:rsidR="00421130" w:rsidRDefault="00421130" w:rsidP="00421130">
      <w:pPr>
        <w:pStyle w:val="Textonotapie"/>
        <w:tabs>
          <w:tab w:val="left" w:pos="1021"/>
          <w:tab w:val="left" w:pos="8080"/>
        </w:tabs>
        <w:jc w:val="both"/>
        <w:rPr>
          <w:rFonts w:ascii="Arial" w:hAnsi="Arial" w:cs="Arial"/>
          <w:sz w:val="24"/>
        </w:rPr>
      </w:pPr>
    </w:p>
    <w:p w14:paraId="1C91DB68" w14:textId="77777777" w:rsidR="00421130" w:rsidRPr="00403C0A" w:rsidRDefault="00421130" w:rsidP="00421130">
      <w:pPr>
        <w:jc w:val="both"/>
        <w:rPr>
          <w:rFonts w:ascii="Arial" w:hAnsi="Arial" w:cs="Arial"/>
          <w:szCs w:val="20"/>
        </w:rPr>
      </w:pPr>
      <w:bookmarkStart w:id="80" w:name="_Hlk55753347"/>
      <w:r w:rsidRPr="00E538C1">
        <w:rPr>
          <w:rFonts w:ascii="Arial" w:hAnsi="Arial" w:cs="Arial"/>
          <w:b/>
          <w:szCs w:val="20"/>
        </w:rPr>
        <w:t>Disposición final segunda.</w:t>
      </w:r>
      <w:r w:rsidRPr="00E538C1">
        <w:rPr>
          <w:rFonts w:ascii="Arial" w:hAnsi="Arial" w:cs="Arial"/>
          <w:szCs w:val="20"/>
        </w:rPr>
        <w:t xml:space="preserve"> </w:t>
      </w:r>
      <w:r w:rsidRPr="00E538C1">
        <w:rPr>
          <w:rFonts w:ascii="Arial" w:hAnsi="Arial" w:cs="Arial"/>
          <w:i/>
          <w:szCs w:val="20"/>
        </w:rPr>
        <w:t xml:space="preserve">Modificación de la Ley 40/2015, de 1 de octubre, de Régimen Jurídico del Sector Público. </w:t>
      </w:r>
    </w:p>
    <w:bookmarkEnd w:id="80"/>
    <w:p w14:paraId="229AE1DA" w14:textId="77777777" w:rsidR="00421130" w:rsidRPr="009E6D03" w:rsidRDefault="00421130" w:rsidP="00421130">
      <w:pPr>
        <w:jc w:val="both"/>
        <w:rPr>
          <w:rFonts w:ascii="Arial" w:hAnsi="Arial" w:cs="Arial"/>
          <w:szCs w:val="20"/>
        </w:rPr>
      </w:pPr>
    </w:p>
    <w:p w14:paraId="2AD71D19" w14:textId="77777777" w:rsidR="00421130" w:rsidRPr="00B3791B" w:rsidRDefault="00421130" w:rsidP="00421130">
      <w:pPr>
        <w:jc w:val="both"/>
        <w:rPr>
          <w:rFonts w:ascii="Arial" w:hAnsi="Arial" w:cs="Arial"/>
          <w:szCs w:val="20"/>
        </w:rPr>
      </w:pPr>
      <w:r w:rsidRPr="009E6D03">
        <w:rPr>
          <w:rFonts w:ascii="Arial" w:hAnsi="Arial" w:cs="Arial"/>
          <w:szCs w:val="20"/>
        </w:rPr>
        <w:t>Con efectos desde la entrada en vigor de esta Ley y vigencia indefinida se modifica la</w:t>
      </w:r>
      <w:r w:rsidRPr="00B3791B">
        <w:rPr>
          <w:rFonts w:ascii="Arial" w:hAnsi="Arial" w:cs="Arial"/>
          <w:szCs w:val="20"/>
        </w:rPr>
        <w:t xml:space="preserve"> Ley 40/2015, de 1 de octubre, de Régimen Jurídico del Sector Público, de la siguiente forma: </w:t>
      </w:r>
    </w:p>
    <w:p w14:paraId="198404B4" w14:textId="77777777" w:rsidR="00421130" w:rsidRPr="00B3791B" w:rsidRDefault="00421130" w:rsidP="00421130">
      <w:pPr>
        <w:jc w:val="both"/>
        <w:rPr>
          <w:rFonts w:ascii="Arial" w:hAnsi="Arial" w:cs="Arial"/>
          <w:szCs w:val="20"/>
        </w:rPr>
      </w:pPr>
    </w:p>
    <w:p w14:paraId="412808D3" w14:textId="144EC9F7" w:rsidR="0050073F" w:rsidRPr="00B3791B" w:rsidRDefault="0050073F" w:rsidP="0050073F">
      <w:pPr>
        <w:jc w:val="both"/>
        <w:rPr>
          <w:rFonts w:ascii="Arial" w:hAnsi="Arial" w:cs="Arial"/>
          <w:szCs w:val="20"/>
        </w:rPr>
      </w:pPr>
      <w:r w:rsidRPr="00B3791B">
        <w:rPr>
          <w:rFonts w:ascii="Arial" w:hAnsi="Arial" w:cs="Arial"/>
          <w:szCs w:val="20"/>
        </w:rPr>
        <w:t xml:space="preserve">1. Se da nueva redacción al artículo 48 apartado 8, que queda redactado como sigue: </w:t>
      </w:r>
    </w:p>
    <w:p w14:paraId="67A55BB5" w14:textId="26265EDC" w:rsidR="0050073F" w:rsidRPr="0025589F" w:rsidRDefault="0050073F" w:rsidP="00421130">
      <w:pPr>
        <w:jc w:val="both"/>
        <w:rPr>
          <w:rFonts w:ascii="Arial" w:hAnsi="Arial" w:cs="Arial"/>
          <w:szCs w:val="20"/>
        </w:rPr>
      </w:pPr>
    </w:p>
    <w:p w14:paraId="7B6457FF" w14:textId="787DBCC4" w:rsidR="0050073F" w:rsidRPr="00E538C1" w:rsidRDefault="0050073F" w:rsidP="00E538C1">
      <w:pPr>
        <w:ind w:left="708"/>
        <w:jc w:val="both"/>
        <w:rPr>
          <w:rFonts w:ascii="Arial" w:hAnsi="Arial" w:cs="Arial"/>
          <w:i/>
          <w:szCs w:val="20"/>
        </w:rPr>
      </w:pPr>
      <w:r w:rsidRPr="00E538C1">
        <w:rPr>
          <w:rFonts w:ascii="Arial" w:hAnsi="Arial" w:cs="Arial"/>
          <w:i/>
          <w:szCs w:val="20"/>
        </w:rPr>
        <w:t xml:space="preserve">«8. Los convenios se perfeccionan y resultan eficaces por la prestación del consentimiento de las partes. </w:t>
      </w:r>
    </w:p>
    <w:p w14:paraId="5390D5E2" w14:textId="77777777" w:rsidR="0050073F" w:rsidRPr="00E538C1" w:rsidRDefault="0050073F" w:rsidP="00E538C1">
      <w:pPr>
        <w:ind w:left="708"/>
        <w:jc w:val="both"/>
        <w:rPr>
          <w:rFonts w:ascii="Arial" w:hAnsi="Arial" w:cs="Arial"/>
          <w:i/>
          <w:szCs w:val="20"/>
        </w:rPr>
      </w:pPr>
    </w:p>
    <w:p w14:paraId="7642A7C6" w14:textId="01CB47D3" w:rsidR="0050073F" w:rsidRPr="00E538C1" w:rsidRDefault="0050073F" w:rsidP="00E538C1">
      <w:pPr>
        <w:ind w:left="708"/>
        <w:jc w:val="both"/>
        <w:rPr>
          <w:rFonts w:ascii="Arial" w:hAnsi="Arial" w:cs="Arial"/>
          <w:i/>
          <w:szCs w:val="20"/>
        </w:rPr>
      </w:pPr>
      <w:r w:rsidRPr="00E538C1">
        <w:rPr>
          <w:rFonts w:ascii="Arial" w:hAnsi="Arial" w:cs="Arial"/>
          <w:i/>
          <w:szCs w:val="20"/>
        </w:rPr>
        <w:t>Sin perjuicio de esto, los convenios suscritos por la Administración General del Estado o alguno de sus organismos públicos o entidades de derecho público vinculados o dependientes deberán ser inscritos con posterioridad en el Registro Electrónico estatal de Órganos e Instrumentos de Cooperación del sector público estatal, al que se refiere la disposición adicional séptima y publicados con urgencia en el «Boletín Oficial del Estado». Previamente y con carácter facultativo, se podrán publicar en el Boletín Oficial de la Comunidad Autónoma o de la provincia, que corresponda a la otra Administración firmante.».</w:t>
      </w:r>
    </w:p>
    <w:p w14:paraId="127D825E" w14:textId="77777777" w:rsidR="0050073F" w:rsidRPr="00E538C1" w:rsidRDefault="0050073F" w:rsidP="00421130">
      <w:pPr>
        <w:jc w:val="both"/>
        <w:rPr>
          <w:rFonts w:ascii="Arial" w:hAnsi="Arial" w:cs="Arial"/>
          <w:szCs w:val="20"/>
        </w:rPr>
      </w:pPr>
    </w:p>
    <w:p w14:paraId="0B529D27" w14:textId="196FD375" w:rsidR="0050073F" w:rsidRPr="00E538C1" w:rsidRDefault="0050073F" w:rsidP="0050073F">
      <w:pPr>
        <w:jc w:val="both"/>
        <w:rPr>
          <w:rFonts w:ascii="Arial" w:hAnsi="Arial" w:cs="Arial"/>
          <w:szCs w:val="20"/>
        </w:rPr>
      </w:pPr>
      <w:r w:rsidRPr="00E538C1">
        <w:rPr>
          <w:rFonts w:ascii="Arial" w:hAnsi="Arial" w:cs="Arial"/>
          <w:szCs w:val="20"/>
        </w:rPr>
        <w:t xml:space="preserve">2. Se da nueva redacción al artículo 50 apartado 2, que queda redactado como sigue: </w:t>
      </w:r>
    </w:p>
    <w:p w14:paraId="5505574A" w14:textId="556731FD" w:rsidR="0050073F" w:rsidRPr="00E538C1" w:rsidRDefault="0050073F" w:rsidP="00421130">
      <w:pPr>
        <w:jc w:val="both"/>
        <w:rPr>
          <w:rFonts w:ascii="Arial" w:hAnsi="Arial" w:cs="Arial"/>
          <w:szCs w:val="20"/>
        </w:rPr>
      </w:pPr>
    </w:p>
    <w:p w14:paraId="0560DC06" w14:textId="3C0C8CB5" w:rsidR="0050073F" w:rsidRPr="00E538C1" w:rsidRDefault="0050073F" w:rsidP="00E538C1">
      <w:pPr>
        <w:ind w:left="708"/>
        <w:jc w:val="both"/>
        <w:rPr>
          <w:rFonts w:ascii="Arial" w:hAnsi="Arial" w:cs="Arial"/>
          <w:i/>
          <w:szCs w:val="20"/>
        </w:rPr>
      </w:pPr>
      <w:r w:rsidRPr="00E538C1">
        <w:rPr>
          <w:rFonts w:ascii="Arial" w:hAnsi="Arial" w:cs="Arial"/>
          <w:i/>
          <w:szCs w:val="20"/>
        </w:rPr>
        <w:lastRenderedPageBreak/>
        <w:t>«2. Los convenios que suscriba la Administración General del Estado o sus organismos públicos y entidades de derecho público vinculados o dependientes se acompañarán además de:</w:t>
      </w:r>
    </w:p>
    <w:p w14:paraId="6FE57E29" w14:textId="77777777" w:rsidR="0050073F" w:rsidRPr="00E538C1" w:rsidRDefault="0050073F" w:rsidP="00E538C1">
      <w:pPr>
        <w:ind w:left="708"/>
        <w:jc w:val="both"/>
        <w:rPr>
          <w:rFonts w:ascii="Arial" w:hAnsi="Arial" w:cs="Arial"/>
          <w:i/>
          <w:szCs w:val="20"/>
        </w:rPr>
      </w:pPr>
    </w:p>
    <w:p w14:paraId="5225DCA3" w14:textId="77777777" w:rsidR="0050073F" w:rsidRPr="00E538C1" w:rsidRDefault="0050073F" w:rsidP="00E538C1">
      <w:pPr>
        <w:ind w:left="1416"/>
        <w:jc w:val="both"/>
        <w:rPr>
          <w:rFonts w:ascii="Arial" w:hAnsi="Arial" w:cs="Arial"/>
          <w:i/>
          <w:szCs w:val="20"/>
        </w:rPr>
      </w:pPr>
      <w:r w:rsidRPr="00E538C1">
        <w:rPr>
          <w:rFonts w:ascii="Arial" w:hAnsi="Arial" w:cs="Arial"/>
          <w:i/>
          <w:szCs w:val="20"/>
        </w:rPr>
        <w:t>a) El informe de su servicio jurídico, que deberá emitirse en un plazo máximo de cinco días hábiles desde su solicitud, transcurridos los cuales se continuará la tramitación, sin perjuicio de su posterior emisión e incorporación al expediente. No será necesario solicitar este informe cuando el convenio se ajuste a un modelo normalizado informado previamente por el servicio jurídico que corresponda.</w:t>
      </w:r>
    </w:p>
    <w:p w14:paraId="118E28DE" w14:textId="77777777" w:rsidR="0050073F" w:rsidRPr="00E538C1" w:rsidRDefault="0050073F" w:rsidP="00E538C1">
      <w:pPr>
        <w:ind w:left="1416"/>
        <w:jc w:val="both"/>
        <w:rPr>
          <w:rFonts w:ascii="Arial" w:hAnsi="Arial" w:cs="Arial"/>
          <w:i/>
          <w:szCs w:val="20"/>
        </w:rPr>
      </w:pPr>
    </w:p>
    <w:p w14:paraId="15C28359" w14:textId="77777777" w:rsidR="0050073F" w:rsidRPr="00E538C1" w:rsidRDefault="0050073F" w:rsidP="00E538C1">
      <w:pPr>
        <w:ind w:left="1416"/>
        <w:jc w:val="both"/>
        <w:rPr>
          <w:rFonts w:ascii="Arial" w:hAnsi="Arial" w:cs="Arial"/>
          <w:i/>
          <w:szCs w:val="20"/>
        </w:rPr>
      </w:pPr>
      <w:r w:rsidRPr="00E538C1">
        <w:rPr>
          <w:rFonts w:ascii="Arial" w:hAnsi="Arial" w:cs="Arial"/>
          <w:i/>
          <w:szCs w:val="20"/>
        </w:rPr>
        <w:t>b) Cualquier otro informe preceptivo que establezca la normativa aplicable, que deberá emitirse en un plazo máximo de cinco días hábiles desde su solicitud, transcurridos los cuales se continuará la tramitación, sin perjuicio de su posterior emisión e incorporación al expediente.</w:t>
      </w:r>
    </w:p>
    <w:p w14:paraId="6235B7BC" w14:textId="77777777" w:rsidR="0050073F" w:rsidRPr="00E538C1" w:rsidRDefault="0050073F" w:rsidP="00E538C1">
      <w:pPr>
        <w:ind w:left="1416"/>
        <w:jc w:val="both"/>
        <w:rPr>
          <w:rFonts w:ascii="Arial" w:hAnsi="Arial" w:cs="Arial"/>
          <w:i/>
          <w:szCs w:val="20"/>
        </w:rPr>
      </w:pPr>
    </w:p>
    <w:p w14:paraId="41D68F4C" w14:textId="77777777" w:rsidR="0050073F" w:rsidRPr="00E538C1" w:rsidRDefault="0050073F" w:rsidP="00E538C1">
      <w:pPr>
        <w:ind w:left="1416"/>
        <w:jc w:val="both"/>
        <w:rPr>
          <w:rFonts w:ascii="Arial" w:hAnsi="Arial" w:cs="Arial"/>
          <w:i/>
          <w:szCs w:val="20"/>
        </w:rPr>
      </w:pPr>
      <w:r w:rsidRPr="00E538C1">
        <w:rPr>
          <w:rFonts w:ascii="Arial" w:hAnsi="Arial" w:cs="Arial"/>
          <w:i/>
          <w:szCs w:val="20"/>
        </w:rPr>
        <w:t>c) La autorización previa del Ministerio de Hacienda para su firma, modificación, prórroga y resolución por mutuo acuerdo entre las partes, que se entenderá otorgada si en el plazo de cinco días hábiles desde su solicitud no ha sido emitida.</w:t>
      </w:r>
    </w:p>
    <w:p w14:paraId="5F4434F1" w14:textId="77777777" w:rsidR="0050073F" w:rsidRPr="00E538C1" w:rsidRDefault="0050073F" w:rsidP="00E538C1">
      <w:pPr>
        <w:ind w:left="1416"/>
        <w:jc w:val="both"/>
        <w:rPr>
          <w:rFonts w:ascii="Arial" w:hAnsi="Arial" w:cs="Arial"/>
          <w:i/>
          <w:szCs w:val="20"/>
        </w:rPr>
      </w:pPr>
    </w:p>
    <w:p w14:paraId="56AFF5B0" w14:textId="77777777" w:rsidR="0050073F" w:rsidRPr="00E538C1" w:rsidRDefault="0050073F" w:rsidP="00E538C1">
      <w:pPr>
        <w:ind w:left="1416"/>
        <w:jc w:val="both"/>
        <w:rPr>
          <w:rFonts w:ascii="Arial" w:hAnsi="Arial" w:cs="Arial"/>
          <w:i/>
          <w:szCs w:val="20"/>
        </w:rPr>
      </w:pPr>
      <w:r w:rsidRPr="00E538C1">
        <w:rPr>
          <w:rFonts w:ascii="Arial" w:hAnsi="Arial" w:cs="Arial"/>
          <w:i/>
          <w:szCs w:val="20"/>
        </w:rPr>
        <w:t>d) Cuando los convenios plurianuales suscritos entre Administraciones Públicas incluyan aportaciones de fondos por parte del Estado para financiar actuaciones a ejecutar exclusivamente por parte de otra Administración Pública y el Estado asuma, en el ámbito de sus competencias, los compromisos frente a terceros, la aportación del Estado de anualidades futuras estará condicionada a la existencia de crédito en los correspondientes presupuestos.</w:t>
      </w:r>
    </w:p>
    <w:p w14:paraId="37714F9C" w14:textId="77777777" w:rsidR="0050073F" w:rsidRPr="00E538C1" w:rsidRDefault="0050073F" w:rsidP="00E538C1">
      <w:pPr>
        <w:ind w:left="1416"/>
        <w:jc w:val="both"/>
        <w:rPr>
          <w:rFonts w:ascii="Arial" w:hAnsi="Arial" w:cs="Arial"/>
          <w:i/>
          <w:szCs w:val="20"/>
        </w:rPr>
      </w:pPr>
    </w:p>
    <w:p w14:paraId="1107D204" w14:textId="7C620438" w:rsidR="0050073F" w:rsidRPr="0050073F" w:rsidRDefault="0050073F" w:rsidP="00E538C1">
      <w:pPr>
        <w:ind w:left="1416"/>
        <w:jc w:val="both"/>
        <w:rPr>
          <w:rFonts w:ascii="Arial" w:hAnsi="Arial" w:cs="Arial"/>
          <w:szCs w:val="20"/>
        </w:rPr>
      </w:pPr>
      <w:r w:rsidRPr="00E538C1">
        <w:rPr>
          <w:rFonts w:ascii="Arial" w:hAnsi="Arial" w:cs="Arial"/>
          <w:i/>
          <w:szCs w:val="20"/>
        </w:rPr>
        <w:t>e) Los convenios interadministrativos suscritos con las Comunidades Autónomas serán remitidos al Senado por el Ministerio de Política Territorial y Función Pública.»</w:t>
      </w:r>
      <w:r w:rsidRPr="00E538C1">
        <w:rPr>
          <w:rFonts w:ascii="Arial" w:hAnsi="Arial" w:cs="Arial"/>
          <w:szCs w:val="20"/>
        </w:rPr>
        <w:t>.</w:t>
      </w:r>
    </w:p>
    <w:p w14:paraId="72F594A5" w14:textId="207AE4D3" w:rsidR="0050073F" w:rsidRDefault="0050073F" w:rsidP="00421130">
      <w:pPr>
        <w:jc w:val="both"/>
        <w:rPr>
          <w:rFonts w:ascii="Arial" w:hAnsi="Arial" w:cs="Arial"/>
          <w:szCs w:val="20"/>
        </w:rPr>
      </w:pPr>
    </w:p>
    <w:p w14:paraId="78B51ED7" w14:textId="37D35DFE" w:rsidR="00421130" w:rsidRPr="009F7C1F" w:rsidRDefault="0050073F" w:rsidP="00421130">
      <w:pPr>
        <w:jc w:val="both"/>
        <w:rPr>
          <w:rFonts w:ascii="Arial" w:hAnsi="Arial" w:cs="Arial"/>
          <w:szCs w:val="20"/>
        </w:rPr>
      </w:pPr>
      <w:r>
        <w:rPr>
          <w:rFonts w:ascii="Arial" w:hAnsi="Arial" w:cs="Arial"/>
          <w:szCs w:val="20"/>
        </w:rPr>
        <w:t>3</w:t>
      </w:r>
      <w:r w:rsidR="00421130" w:rsidRPr="009F7C1F">
        <w:rPr>
          <w:rFonts w:ascii="Arial" w:hAnsi="Arial" w:cs="Arial"/>
          <w:szCs w:val="20"/>
        </w:rPr>
        <w:t xml:space="preserve">. Se da nueva redacción al artículo 84, que queda redactado como sigue: </w:t>
      </w:r>
    </w:p>
    <w:p w14:paraId="576D19D0" w14:textId="77777777" w:rsidR="00421130" w:rsidRPr="009F7C1F" w:rsidRDefault="00421130" w:rsidP="00421130">
      <w:pPr>
        <w:jc w:val="both"/>
        <w:rPr>
          <w:rFonts w:ascii="Arial" w:hAnsi="Arial" w:cs="Arial"/>
          <w:szCs w:val="20"/>
        </w:rPr>
      </w:pPr>
    </w:p>
    <w:p w14:paraId="0F84163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Artículo 84. Composición y clasificación del sector público institucional estatal.</w:t>
      </w:r>
      <w:r w:rsidRPr="009F7C1F">
        <w:rPr>
          <w:rFonts w:ascii="Arial" w:hAnsi="Arial" w:cs="Arial"/>
          <w:i/>
          <w:szCs w:val="20"/>
        </w:rPr>
        <w:t xml:space="preserve"> </w:t>
      </w:r>
    </w:p>
    <w:p w14:paraId="5954BA55" w14:textId="77777777" w:rsidR="00421130" w:rsidRPr="009F7C1F" w:rsidRDefault="00421130" w:rsidP="00421130">
      <w:pPr>
        <w:ind w:left="708"/>
        <w:jc w:val="both"/>
        <w:rPr>
          <w:rFonts w:ascii="Arial" w:hAnsi="Arial" w:cs="Arial"/>
          <w:i/>
          <w:szCs w:val="20"/>
        </w:rPr>
      </w:pPr>
    </w:p>
    <w:p w14:paraId="227D28DF"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Integran el sector público institucional estatal las siguientes entidades: </w:t>
      </w:r>
    </w:p>
    <w:p w14:paraId="3695AC42" w14:textId="77777777" w:rsidR="00421130" w:rsidRPr="009F7C1F" w:rsidRDefault="00421130" w:rsidP="00421130">
      <w:pPr>
        <w:ind w:left="708"/>
        <w:jc w:val="both"/>
        <w:rPr>
          <w:rFonts w:ascii="Arial" w:hAnsi="Arial" w:cs="Arial"/>
          <w:i/>
          <w:szCs w:val="20"/>
        </w:rPr>
      </w:pPr>
    </w:p>
    <w:p w14:paraId="26FE312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a) Los organismos públicos vinculados o dependientes de la Administración General del Estado, los cuales se clasifican en: </w:t>
      </w:r>
    </w:p>
    <w:p w14:paraId="00AF679B" w14:textId="77777777" w:rsidR="00421130" w:rsidRPr="009F7C1F" w:rsidRDefault="00421130" w:rsidP="00421130">
      <w:pPr>
        <w:ind w:left="708"/>
        <w:jc w:val="both"/>
        <w:rPr>
          <w:rFonts w:ascii="Arial" w:hAnsi="Arial" w:cs="Arial"/>
          <w:i/>
          <w:szCs w:val="20"/>
        </w:rPr>
      </w:pPr>
    </w:p>
    <w:p w14:paraId="642643A7"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1º. Organismos autónomos.</w:t>
      </w:r>
    </w:p>
    <w:p w14:paraId="2AFE4D2A" w14:textId="77777777" w:rsidR="00421130" w:rsidRPr="009F7C1F" w:rsidRDefault="00421130" w:rsidP="00421130">
      <w:pPr>
        <w:ind w:left="1416"/>
        <w:jc w:val="both"/>
        <w:rPr>
          <w:rFonts w:ascii="Arial" w:hAnsi="Arial" w:cs="Arial"/>
          <w:i/>
          <w:szCs w:val="20"/>
        </w:rPr>
      </w:pPr>
    </w:p>
    <w:p w14:paraId="78E30DF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2º. Entidades públicas empresariales. </w:t>
      </w:r>
    </w:p>
    <w:p w14:paraId="399C728F" w14:textId="77777777" w:rsidR="00421130" w:rsidRPr="009F7C1F" w:rsidRDefault="00421130" w:rsidP="00421130">
      <w:pPr>
        <w:ind w:left="1416"/>
        <w:jc w:val="both"/>
        <w:rPr>
          <w:rFonts w:ascii="Arial" w:hAnsi="Arial" w:cs="Arial"/>
          <w:i/>
          <w:szCs w:val="20"/>
        </w:rPr>
      </w:pPr>
    </w:p>
    <w:p w14:paraId="41E3B516"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3º. Agencias estatales. </w:t>
      </w:r>
    </w:p>
    <w:p w14:paraId="57A6DE5D" w14:textId="77777777" w:rsidR="00421130" w:rsidRPr="009F7C1F" w:rsidRDefault="00421130" w:rsidP="00421130">
      <w:pPr>
        <w:ind w:left="708"/>
        <w:jc w:val="both"/>
        <w:rPr>
          <w:rFonts w:ascii="Arial" w:hAnsi="Arial" w:cs="Arial"/>
          <w:i/>
          <w:szCs w:val="20"/>
        </w:rPr>
      </w:pPr>
    </w:p>
    <w:p w14:paraId="37AD79A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b) Las autoridades administrativas independientes. </w:t>
      </w:r>
    </w:p>
    <w:p w14:paraId="15214D78" w14:textId="77777777" w:rsidR="00421130" w:rsidRPr="009F7C1F" w:rsidRDefault="00421130" w:rsidP="00421130">
      <w:pPr>
        <w:ind w:left="708"/>
        <w:jc w:val="both"/>
        <w:rPr>
          <w:rFonts w:ascii="Arial" w:hAnsi="Arial" w:cs="Arial"/>
          <w:i/>
          <w:szCs w:val="20"/>
        </w:rPr>
      </w:pPr>
    </w:p>
    <w:p w14:paraId="39A5BED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c) Las sociedades mercantiles estatales. </w:t>
      </w:r>
    </w:p>
    <w:p w14:paraId="269764E6" w14:textId="77777777" w:rsidR="00421130" w:rsidRPr="009F7C1F" w:rsidRDefault="00421130" w:rsidP="00421130">
      <w:pPr>
        <w:ind w:left="708"/>
        <w:jc w:val="both"/>
        <w:rPr>
          <w:rFonts w:ascii="Arial" w:hAnsi="Arial" w:cs="Arial"/>
          <w:i/>
          <w:szCs w:val="20"/>
        </w:rPr>
      </w:pPr>
    </w:p>
    <w:p w14:paraId="19068BC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lastRenderedPageBreak/>
        <w:t xml:space="preserve">d) Los consorcios. </w:t>
      </w:r>
    </w:p>
    <w:p w14:paraId="2B2CD198" w14:textId="77777777" w:rsidR="00421130" w:rsidRPr="009F7C1F" w:rsidRDefault="00421130" w:rsidP="00421130">
      <w:pPr>
        <w:ind w:left="708"/>
        <w:jc w:val="both"/>
        <w:rPr>
          <w:rFonts w:ascii="Arial" w:hAnsi="Arial" w:cs="Arial"/>
          <w:i/>
          <w:szCs w:val="20"/>
        </w:rPr>
      </w:pPr>
    </w:p>
    <w:p w14:paraId="7171839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 Las fundaciones del sector público. </w:t>
      </w:r>
    </w:p>
    <w:p w14:paraId="2AD1393A" w14:textId="77777777" w:rsidR="00421130" w:rsidRPr="009F7C1F" w:rsidRDefault="00421130" w:rsidP="00421130">
      <w:pPr>
        <w:ind w:left="708"/>
        <w:jc w:val="both"/>
        <w:rPr>
          <w:rFonts w:ascii="Arial" w:hAnsi="Arial" w:cs="Arial"/>
          <w:i/>
          <w:szCs w:val="20"/>
        </w:rPr>
      </w:pPr>
    </w:p>
    <w:p w14:paraId="378D411C"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f) Los fondos sin personalidad jurídica. </w:t>
      </w:r>
    </w:p>
    <w:p w14:paraId="41079D3F" w14:textId="77777777" w:rsidR="00421130" w:rsidRPr="009F7C1F" w:rsidRDefault="00421130" w:rsidP="00421130">
      <w:pPr>
        <w:ind w:left="708"/>
        <w:jc w:val="both"/>
        <w:rPr>
          <w:rFonts w:ascii="Arial" w:hAnsi="Arial" w:cs="Arial"/>
          <w:i/>
          <w:szCs w:val="20"/>
        </w:rPr>
      </w:pPr>
    </w:p>
    <w:p w14:paraId="5C285E1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g) Las universidades públicas no transferidas. </w:t>
      </w:r>
    </w:p>
    <w:p w14:paraId="13AD8666" w14:textId="77777777" w:rsidR="00421130" w:rsidRPr="009F7C1F" w:rsidRDefault="00421130" w:rsidP="00421130">
      <w:pPr>
        <w:ind w:left="708"/>
        <w:jc w:val="both"/>
        <w:rPr>
          <w:rFonts w:ascii="Arial" w:hAnsi="Arial" w:cs="Arial"/>
          <w:i/>
          <w:szCs w:val="20"/>
        </w:rPr>
      </w:pPr>
    </w:p>
    <w:p w14:paraId="0309B0D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2. La Administración General del Estado o entidad integrante del sector público institucional estatal no podrá, por sí misma ni en colaboración con otras entidades públicas o privadas, crear, ni ejercer el control efectivo, directa ni indirectamente, sobre ningún otro tipo de entidad distinta de las enumeradas en este artículo, con independencia de su naturaleza y régimen jurídico.</w:t>
      </w:r>
    </w:p>
    <w:p w14:paraId="25D16A37" w14:textId="77777777" w:rsidR="00421130" w:rsidRPr="009F7C1F" w:rsidRDefault="00421130" w:rsidP="00421130">
      <w:pPr>
        <w:ind w:left="708"/>
        <w:jc w:val="both"/>
        <w:rPr>
          <w:rFonts w:ascii="Arial" w:hAnsi="Arial" w:cs="Arial"/>
          <w:i/>
          <w:szCs w:val="20"/>
        </w:rPr>
      </w:pPr>
    </w:p>
    <w:p w14:paraId="6DE4987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 Lo dispuesto en este apartado no será de aplicación a la participación del Estado en organismos internacionales o entidades de ámbito supranacional, ni a la participación en los organismos de normalización y acreditación nacionales o en sociedades creadas al amparo de la Ley 27/1984, de 26 de julio, sobre reconversión y reindustrialización. </w:t>
      </w:r>
    </w:p>
    <w:p w14:paraId="75BA384A" w14:textId="77777777" w:rsidR="00421130" w:rsidRPr="009F7C1F" w:rsidRDefault="00421130" w:rsidP="00421130">
      <w:pPr>
        <w:ind w:left="708"/>
        <w:jc w:val="both"/>
        <w:rPr>
          <w:rFonts w:ascii="Arial" w:hAnsi="Arial" w:cs="Arial"/>
          <w:i/>
          <w:szCs w:val="20"/>
        </w:rPr>
      </w:pPr>
    </w:p>
    <w:p w14:paraId="040E631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Las universidades públicas no transferidas se regirán por lo dispuesto en la Ley 47/2003, de 26 de noviembre, que les sea de aplicación y por lo dispuesto en esta ley en lo que no esté previsto en su normativa específica.» </w:t>
      </w:r>
    </w:p>
    <w:p w14:paraId="36FC856F" w14:textId="77777777" w:rsidR="00421130" w:rsidRPr="009F7C1F" w:rsidRDefault="00421130" w:rsidP="00421130">
      <w:pPr>
        <w:jc w:val="both"/>
        <w:rPr>
          <w:rFonts w:ascii="Arial" w:hAnsi="Arial" w:cs="Arial"/>
          <w:szCs w:val="20"/>
        </w:rPr>
      </w:pPr>
    </w:p>
    <w:p w14:paraId="1097B484" w14:textId="054E197B" w:rsidR="00421130" w:rsidRPr="009F7C1F" w:rsidRDefault="0050073F" w:rsidP="00421130">
      <w:pPr>
        <w:jc w:val="both"/>
        <w:rPr>
          <w:rFonts w:ascii="Arial" w:hAnsi="Arial" w:cs="Arial"/>
          <w:szCs w:val="20"/>
        </w:rPr>
      </w:pPr>
      <w:r>
        <w:rPr>
          <w:rFonts w:ascii="Arial" w:hAnsi="Arial" w:cs="Arial"/>
          <w:szCs w:val="20"/>
        </w:rPr>
        <w:t>4</w:t>
      </w:r>
      <w:r w:rsidR="00421130" w:rsidRPr="009F7C1F">
        <w:rPr>
          <w:rFonts w:ascii="Arial" w:hAnsi="Arial" w:cs="Arial"/>
          <w:szCs w:val="20"/>
        </w:rPr>
        <w:t xml:space="preserve">. Se da nueva redacción al artículo 86, que queda redactado como sigue: </w:t>
      </w:r>
    </w:p>
    <w:p w14:paraId="26F4E07B" w14:textId="77777777" w:rsidR="00421130" w:rsidRPr="009F7C1F" w:rsidRDefault="00421130" w:rsidP="00421130">
      <w:pPr>
        <w:jc w:val="both"/>
        <w:rPr>
          <w:rFonts w:ascii="Arial" w:hAnsi="Arial" w:cs="Arial"/>
          <w:szCs w:val="20"/>
        </w:rPr>
      </w:pPr>
    </w:p>
    <w:p w14:paraId="1B548ED3" w14:textId="1B4823ED" w:rsidR="00421130" w:rsidRPr="00A3599F" w:rsidRDefault="00421130" w:rsidP="00421130">
      <w:pPr>
        <w:ind w:left="708"/>
        <w:jc w:val="both"/>
        <w:rPr>
          <w:rFonts w:ascii="Arial" w:hAnsi="Arial" w:cs="Arial"/>
          <w:szCs w:val="20"/>
        </w:rPr>
      </w:pPr>
      <w:r w:rsidRPr="009F7C1F">
        <w:rPr>
          <w:rFonts w:ascii="Arial" w:hAnsi="Arial" w:cs="Arial"/>
          <w:i/>
          <w:szCs w:val="20"/>
        </w:rPr>
        <w:t>«</w:t>
      </w:r>
      <w:r w:rsidRPr="009F7C1F">
        <w:rPr>
          <w:rFonts w:ascii="Arial" w:hAnsi="Arial" w:cs="Arial"/>
          <w:b/>
          <w:i/>
          <w:szCs w:val="20"/>
        </w:rPr>
        <w:t>Artículo 86. Medio propio y servicio técnico.</w:t>
      </w:r>
      <w:r w:rsidRPr="00A3599F">
        <w:rPr>
          <w:rFonts w:ascii="Arial" w:hAnsi="Arial" w:cs="Arial"/>
          <w:szCs w:val="20"/>
        </w:rPr>
        <w:t xml:space="preserve"> </w:t>
      </w:r>
    </w:p>
    <w:p w14:paraId="15F7FAB7" w14:textId="77777777" w:rsidR="00421130" w:rsidRPr="009F7C1F" w:rsidRDefault="00421130" w:rsidP="00421130">
      <w:pPr>
        <w:jc w:val="both"/>
        <w:rPr>
          <w:rFonts w:ascii="Arial" w:hAnsi="Arial" w:cs="Arial"/>
          <w:i/>
          <w:szCs w:val="20"/>
        </w:rPr>
      </w:pPr>
    </w:p>
    <w:p w14:paraId="6559EB9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Las entidades integrantes del sector público institucional podrán ser consideradas medios propios y servicios técnicos de los poderes adjudicadores y del resto de entes y sociedades que no tengan la consideración de poder adjudicador cuando cumplan las condiciones y requisitos establecidos en el Texto Refundido de la Ley de Contratos del Sector Público, aprobado por el Real Decreto Legislativo 3/2011, de 14 de noviembre. </w:t>
      </w:r>
    </w:p>
    <w:p w14:paraId="45AFC0AB" w14:textId="77777777" w:rsidR="00421130" w:rsidRPr="009F7C1F" w:rsidRDefault="00421130" w:rsidP="00421130">
      <w:pPr>
        <w:ind w:left="708"/>
        <w:jc w:val="both"/>
        <w:rPr>
          <w:rFonts w:ascii="Arial" w:hAnsi="Arial" w:cs="Arial"/>
          <w:i/>
          <w:szCs w:val="20"/>
        </w:rPr>
      </w:pPr>
    </w:p>
    <w:p w14:paraId="027F3E8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Tendrán la consideración de medio propio y servicio técnico cuando se acredite que, además de disponer de medios suficientes e idóneos para realizar prestaciones en el sector de actividad que se corresponda con su objeto social, de acuerdo con su norma o acuerdo de creación, se dé alguna de las circunstancias siguientes: </w:t>
      </w:r>
    </w:p>
    <w:p w14:paraId="668EBC26" w14:textId="77777777" w:rsidR="00421130" w:rsidRPr="009F7C1F" w:rsidRDefault="00421130" w:rsidP="00421130">
      <w:pPr>
        <w:ind w:left="708"/>
        <w:jc w:val="both"/>
        <w:rPr>
          <w:rFonts w:ascii="Arial" w:hAnsi="Arial" w:cs="Arial"/>
          <w:i/>
          <w:szCs w:val="20"/>
        </w:rPr>
      </w:pPr>
    </w:p>
    <w:p w14:paraId="0CD4E85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Sea una opción más eficiente que la contratación pública y resulta sostenible y eficaz, aplicando criterios de rentabilidad económica. </w:t>
      </w:r>
    </w:p>
    <w:p w14:paraId="5EE2C0C6" w14:textId="77777777" w:rsidR="00421130" w:rsidRPr="009F7C1F" w:rsidRDefault="00421130" w:rsidP="00421130">
      <w:pPr>
        <w:ind w:left="1416"/>
        <w:jc w:val="both"/>
        <w:rPr>
          <w:rFonts w:ascii="Arial" w:hAnsi="Arial" w:cs="Arial"/>
          <w:i/>
          <w:szCs w:val="20"/>
        </w:rPr>
      </w:pPr>
    </w:p>
    <w:p w14:paraId="3C0A6457"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Resulte necesario por razones de seguridad pública o de urgencia en la necesidad de disponer de los bienes o servicios suministrados por el medio propio o servicio técnico. Formará parte del control de eficacia de los medios propios y servicios técnicos la comprobación de la concurrencia de los mencionados requisitos. En la denominación de las entidades integrantes del sector público institucional que tengan la condición de medio propio deberá figurar necesariamente la indicación ‘‘Medio Propio’’ o su abreviatura “M.P.”. </w:t>
      </w:r>
    </w:p>
    <w:p w14:paraId="75B83378" w14:textId="77777777" w:rsidR="00421130" w:rsidRPr="009F7C1F" w:rsidRDefault="00421130" w:rsidP="00421130">
      <w:pPr>
        <w:ind w:left="708"/>
        <w:jc w:val="both"/>
        <w:rPr>
          <w:rFonts w:ascii="Arial" w:hAnsi="Arial" w:cs="Arial"/>
          <w:i/>
          <w:szCs w:val="20"/>
        </w:rPr>
      </w:pPr>
    </w:p>
    <w:p w14:paraId="369B88F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En el supuesto de creación de un nuevo medio propio y servicio técnico deberá acompañarse la propuesta de declaración de una memoria justificativa que acredite lo dispuesto en el apartado anterior y que, en este supuesto de nueva creación, deberá ser informada por la Intervención General de la Administración del Estado.» </w:t>
      </w:r>
    </w:p>
    <w:p w14:paraId="07E15341" w14:textId="77777777" w:rsidR="00421130" w:rsidRPr="009F7C1F" w:rsidRDefault="00421130" w:rsidP="00421130">
      <w:pPr>
        <w:jc w:val="both"/>
        <w:rPr>
          <w:rFonts w:ascii="Arial" w:hAnsi="Arial" w:cs="Arial"/>
          <w:szCs w:val="20"/>
        </w:rPr>
      </w:pPr>
    </w:p>
    <w:p w14:paraId="6A43A5F3" w14:textId="2326EEE6" w:rsidR="00421130" w:rsidRPr="009F7C1F" w:rsidRDefault="0050073F" w:rsidP="00421130">
      <w:pPr>
        <w:jc w:val="both"/>
        <w:rPr>
          <w:rFonts w:ascii="Arial" w:hAnsi="Arial" w:cs="Arial"/>
          <w:szCs w:val="20"/>
        </w:rPr>
      </w:pPr>
      <w:r>
        <w:rPr>
          <w:rFonts w:ascii="Arial" w:hAnsi="Arial" w:cs="Arial"/>
          <w:szCs w:val="20"/>
        </w:rPr>
        <w:t>5</w:t>
      </w:r>
      <w:r w:rsidR="00421130" w:rsidRPr="009F7C1F">
        <w:rPr>
          <w:rFonts w:ascii="Arial" w:hAnsi="Arial" w:cs="Arial"/>
          <w:szCs w:val="20"/>
        </w:rPr>
        <w:t xml:space="preserve">. Se da nueva redacción al artículo 87, que queda redactado como sigue: </w:t>
      </w:r>
    </w:p>
    <w:p w14:paraId="4042441A" w14:textId="77777777" w:rsidR="00421130" w:rsidRPr="009F7C1F" w:rsidRDefault="00421130" w:rsidP="00421130">
      <w:pPr>
        <w:jc w:val="both"/>
        <w:rPr>
          <w:rFonts w:ascii="Arial" w:hAnsi="Arial" w:cs="Arial"/>
          <w:szCs w:val="20"/>
        </w:rPr>
      </w:pPr>
    </w:p>
    <w:p w14:paraId="493B77B4" w14:textId="77777777" w:rsidR="00421130" w:rsidRPr="009F7C1F" w:rsidRDefault="00421130" w:rsidP="00421130">
      <w:pPr>
        <w:ind w:left="708"/>
        <w:jc w:val="both"/>
        <w:rPr>
          <w:rFonts w:ascii="Arial" w:hAnsi="Arial" w:cs="Arial"/>
          <w:b/>
          <w:i/>
          <w:szCs w:val="20"/>
        </w:rPr>
      </w:pPr>
      <w:r w:rsidRPr="009F7C1F">
        <w:rPr>
          <w:rFonts w:ascii="Arial" w:hAnsi="Arial" w:cs="Arial"/>
          <w:i/>
          <w:szCs w:val="20"/>
        </w:rPr>
        <w:t>«</w:t>
      </w:r>
      <w:r w:rsidRPr="009F7C1F">
        <w:rPr>
          <w:rFonts w:ascii="Arial" w:hAnsi="Arial" w:cs="Arial"/>
          <w:b/>
          <w:i/>
          <w:szCs w:val="20"/>
        </w:rPr>
        <w:t xml:space="preserve">Artículo 87. Transformaciones de las entidades integrantes del sector público institucional estatal. </w:t>
      </w:r>
    </w:p>
    <w:p w14:paraId="096C2191" w14:textId="77777777" w:rsidR="00421130" w:rsidRPr="009F7C1F" w:rsidRDefault="00421130" w:rsidP="00421130">
      <w:pPr>
        <w:ind w:left="708"/>
        <w:jc w:val="both"/>
        <w:rPr>
          <w:rFonts w:ascii="Arial" w:hAnsi="Arial" w:cs="Arial"/>
          <w:i/>
          <w:szCs w:val="20"/>
        </w:rPr>
      </w:pPr>
    </w:p>
    <w:p w14:paraId="14505DB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Cualquier organismo autónomo, entidad pública empresarial, agencia estatal, sociedad mercantil estatal o fundación del sector público institucional estatal podrá transformarse y adoptar la naturaleza jurídica de cualquiera de las entidades citadas. </w:t>
      </w:r>
    </w:p>
    <w:p w14:paraId="6A28FFFD" w14:textId="77777777" w:rsidR="00421130" w:rsidRPr="009F7C1F" w:rsidRDefault="00421130" w:rsidP="00421130">
      <w:pPr>
        <w:ind w:left="708"/>
        <w:jc w:val="both"/>
        <w:rPr>
          <w:rFonts w:ascii="Arial" w:hAnsi="Arial" w:cs="Arial"/>
          <w:i/>
          <w:szCs w:val="20"/>
        </w:rPr>
      </w:pPr>
    </w:p>
    <w:p w14:paraId="41F16F1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La transformación tendrá lugar, conservando su personalidad jurídica, por cesión e integración global, en unidad de acto, de todo el activo y el pasivo de la entidad transformada con sucesión universal de derechos y obligaciones. La transformación no alterará las condiciones financieras de las obligaciones asumidas ni podrá ser entendida como causa de resolución de las relaciones jurídicas. </w:t>
      </w:r>
    </w:p>
    <w:p w14:paraId="663EB711" w14:textId="77777777" w:rsidR="00421130" w:rsidRPr="009F7C1F" w:rsidRDefault="00421130" w:rsidP="00421130">
      <w:pPr>
        <w:ind w:left="708"/>
        <w:jc w:val="both"/>
        <w:rPr>
          <w:rFonts w:ascii="Arial" w:hAnsi="Arial" w:cs="Arial"/>
          <w:i/>
          <w:szCs w:val="20"/>
        </w:rPr>
      </w:pPr>
    </w:p>
    <w:p w14:paraId="0F01E37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La transformación se llevará a cabo mediante Real Decreto, aunque suponga modificación de la Ley de creación, salvo en el caso de la transformación en agencias estatales que deberá efectuarse por ley. </w:t>
      </w:r>
    </w:p>
    <w:p w14:paraId="568103DB" w14:textId="77777777" w:rsidR="00421130" w:rsidRPr="009F7C1F" w:rsidRDefault="00421130" w:rsidP="00421130">
      <w:pPr>
        <w:ind w:left="708"/>
        <w:jc w:val="both"/>
        <w:rPr>
          <w:rFonts w:ascii="Arial" w:hAnsi="Arial" w:cs="Arial"/>
          <w:i/>
          <w:szCs w:val="20"/>
        </w:rPr>
      </w:pPr>
    </w:p>
    <w:p w14:paraId="2E7DD36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4. Cuando un organismo autónomo, entidad pública empresarial o agencias estatal se transforme en una entidad pública empresarial, agencia estatal, sociedad mercantil estatal o en una fundación del sector público, el Real Decreto o la Ley mediante el que se lleve a cabo la transformación deberá ir acompañado de la siguiente documentación: </w:t>
      </w:r>
    </w:p>
    <w:p w14:paraId="2C24175F" w14:textId="77777777" w:rsidR="00421130" w:rsidRPr="009F7C1F" w:rsidRDefault="00421130" w:rsidP="00421130">
      <w:pPr>
        <w:ind w:left="708"/>
        <w:jc w:val="both"/>
        <w:rPr>
          <w:rFonts w:ascii="Arial" w:hAnsi="Arial" w:cs="Arial"/>
          <w:i/>
          <w:szCs w:val="20"/>
        </w:rPr>
      </w:pPr>
    </w:p>
    <w:p w14:paraId="7FA1622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a) Una memoria que incluya: </w:t>
      </w:r>
    </w:p>
    <w:p w14:paraId="6D3ED59E" w14:textId="77777777" w:rsidR="00421130" w:rsidRPr="009F7C1F" w:rsidRDefault="00421130" w:rsidP="00421130">
      <w:pPr>
        <w:ind w:left="708"/>
        <w:jc w:val="both"/>
        <w:rPr>
          <w:rFonts w:ascii="Arial" w:hAnsi="Arial" w:cs="Arial"/>
          <w:i/>
          <w:szCs w:val="20"/>
        </w:rPr>
      </w:pPr>
    </w:p>
    <w:p w14:paraId="1E9606D0"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1.º Una justificación de la transformación por no poder asumir sus funciones manteniendo su naturaleza jurídica originaria. </w:t>
      </w:r>
    </w:p>
    <w:p w14:paraId="7C900923" w14:textId="77777777" w:rsidR="00421130" w:rsidRPr="009F7C1F" w:rsidRDefault="00421130" w:rsidP="00421130">
      <w:pPr>
        <w:ind w:left="1416"/>
        <w:jc w:val="both"/>
        <w:rPr>
          <w:rFonts w:ascii="Arial" w:hAnsi="Arial" w:cs="Arial"/>
          <w:i/>
          <w:szCs w:val="20"/>
        </w:rPr>
      </w:pPr>
    </w:p>
    <w:p w14:paraId="3CBB9108"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2.º Un análisis de eficiencia que incluirá una previsión del ahorro que generará la transformación y la acreditación de inexistencia de duplicidades con las funciones que ya </w:t>
      </w:r>
      <w:proofErr w:type="gramStart"/>
      <w:r w:rsidRPr="009F7C1F">
        <w:rPr>
          <w:rFonts w:ascii="Arial" w:hAnsi="Arial" w:cs="Arial"/>
          <w:i/>
          <w:szCs w:val="20"/>
        </w:rPr>
        <w:t>desarrolle</w:t>
      </w:r>
      <w:proofErr w:type="gramEnd"/>
      <w:r w:rsidRPr="009F7C1F">
        <w:rPr>
          <w:rFonts w:ascii="Arial" w:hAnsi="Arial" w:cs="Arial"/>
          <w:i/>
          <w:szCs w:val="20"/>
        </w:rPr>
        <w:t xml:space="preserve"> otro órgano, organismo público o entidad preexistente. </w:t>
      </w:r>
    </w:p>
    <w:p w14:paraId="02B7A991" w14:textId="77777777" w:rsidR="00421130" w:rsidRPr="009F7C1F" w:rsidRDefault="00421130" w:rsidP="00421130">
      <w:pPr>
        <w:ind w:left="1416"/>
        <w:jc w:val="both"/>
        <w:rPr>
          <w:rFonts w:ascii="Arial" w:hAnsi="Arial" w:cs="Arial"/>
          <w:i/>
          <w:szCs w:val="20"/>
        </w:rPr>
      </w:pPr>
    </w:p>
    <w:p w14:paraId="5AF0C1FE"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3.º Un análisis de la situación en la que quedará el personal, indicando si, en su caso, parte del mismo se integrará, bien en la Administración General del Estado o bien en la entidad pública empresarial, sociedad mercantil estatal o fundación que resulte de la transformación. </w:t>
      </w:r>
    </w:p>
    <w:p w14:paraId="614F0E75" w14:textId="77777777" w:rsidR="00421130" w:rsidRPr="009F7C1F" w:rsidRDefault="00421130" w:rsidP="00421130">
      <w:pPr>
        <w:ind w:left="708"/>
        <w:jc w:val="both"/>
        <w:rPr>
          <w:rFonts w:ascii="Arial" w:hAnsi="Arial" w:cs="Arial"/>
          <w:i/>
          <w:szCs w:val="20"/>
        </w:rPr>
      </w:pPr>
    </w:p>
    <w:p w14:paraId="30EA7F8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b) Un informe preceptivo de la Intervención General de la Administración del Estado en el que se valorará el cumplimiento de lo previsto en este artículo. </w:t>
      </w:r>
    </w:p>
    <w:p w14:paraId="2F2B8D3A" w14:textId="77777777" w:rsidR="00421130" w:rsidRPr="009F7C1F" w:rsidRDefault="00421130" w:rsidP="00421130">
      <w:pPr>
        <w:ind w:left="708"/>
        <w:jc w:val="both"/>
        <w:rPr>
          <w:rFonts w:ascii="Arial" w:hAnsi="Arial" w:cs="Arial"/>
          <w:i/>
          <w:szCs w:val="20"/>
        </w:rPr>
      </w:pPr>
    </w:p>
    <w:p w14:paraId="34D5B77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5. La aprobación del Real Decreto de transformación conllevará: </w:t>
      </w:r>
    </w:p>
    <w:p w14:paraId="05EC68CA" w14:textId="77777777" w:rsidR="00421130" w:rsidRPr="009F7C1F" w:rsidRDefault="00421130" w:rsidP="00421130">
      <w:pPr>
        <w:ind w:left="708"/>
        <w:jc w:val="both"/>
        <w:rPr>
          <w:rFonts w:ascii="Arial" w:hAnsi="Arial" w:cs="Arial"/>
          <w:i/>
          <w:szCs w:val="20"/>
        </w:rPr>
      </w:pPr>
    </w:p>
    <w:p w14:paraId="597CB9F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a) La adaptación de la organización de los medios personales, materiales y económicos que resulte necesaria por el cambio de naturaleza jurídica. </w:t>
      </w:r>
    </w:p>
    <w:p w14:paraId="20F7157E" w14:textId="77777777" w:rsidR="00421130" w:rsidRPr="009F7C1F" w:rsidRDefault="00421130" w:rsidP="00421130">
      <w:pPr>
        <w:ind w:left="708"/>
        <w:jc w:val="both"/>
        <w:rPr>
          <w:rFonts w:ascii="Arial" w:hAnsi="Arial" w:cs="Arial"/>
          <w:i/>
          <w:szCs w:val="20"/>
        </w:rPr>
      </w:pPr>
    </w:p>
    <w:p w14:paraId="420057AB"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b) La posibilidad de integrar el personal en la entidad transformada o en la Administración General del Estado. En su caso, esta integración se llevará a cabo de acuerdo con los procedimientos de movilidad establecidos en la legislación de función pública o en la legislación laboral que resulte aplicable. </w:t>
      </w:r>
    </w:p>
    <w:p w14:paraId="22300D3F" w14:textId="77777777" w:rsidR="00421130" w:rsidRPr="009F7C1F" w:rsidRDefault="00421130" w:rsidP="00421130">
      <w:pPr>
        <w:ind w:left="708"/>
        <w:jc w:val="both"/>
        <w:rPr>
          <w:rFonts w:ascii="Arial" w:hAnsi="Arial" w:cs="Arial"/>
          <w:i/>
          <w:szCs w:val="20"/>
        </w:rPr>
      </w:pPr>
    </w:p>
    <w:p w14:paraId="2878E05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Los distintos tipos de personal de la entidad transformada tendrán los mismos derechos y obligaciones que les correspondan de acuerdo con la normativa que les sea de aplicación.</w:t>
      </w:r>
    </w:p>
    <w:p w14:paraId="4044054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 </w:t>
      </w:r>
    </w:p>
    <w:p w14:paraId="0C8B8F8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adaptación, en su caso, de personal que conlleve la transformación no supondrá, por sí misma, la atribución de la condición de funcionario público al personal laboral que prestase servicios en la entidad transformada. </w:t>
      </w:r>
    </w:p>
    <w:p w14:paraId="610DBE87" w14:textId="77777777" w:rsidR="00421130" w:rsidRPr="009F7C1F" w:rsidRDefault="00421130" w:rsidP="00421130">
      <w:pPr>
        <w:ind w:left="708"/>
        <w:jc w:val="both"/>
        <w:rPr>
          <w:rFonts w:ascii="Arial" w:hAnsi="Arial" w:cs="Arial"/>
          <w:i/>
          <w:szCs w:val="20"/>
        </w:rPr>
      </w:pPr>
    </w:p>
    <w:p w14:paraId="67531962"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integración de quienes hasta ese momento vinieran ejerciendo funciones reservadas a funcionarios públicos sin serlo podrá realizarse con la condición de “a extinguir”, debiéndose valorar previamente las características de los puestos afectados y las necesidades de la entidad donde se integren. </w:t>
      </w:r>
    </w:p>
    <w:p w14:paraId="7A01A45B" w14:textId="77777777" w:rsidR="00421130" w:rsidRPr="009F7C1F" w:rsidRDefault="00421130" w:rsidP="00421130">
      <w:pPr>
        <w:ind w:left="708"/>
        <w:jc w:val="both"/>
        <w:rPr>
          <w:rFonts w:ascii="Arial" w:hAnsi="Arial" w:cs="Arial"/>
          <w:i/>
          <w:szCs w:val="20"/>
        </w:rPr>
      </w:pPr>
    </w:p>
    <w:p w14:paraId="2C0B3C82"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De la ejecución de las medidas de transformación no podrá derivarse incremento alguno de la masa salarial preexistente en la entidad transformada.» </w:t>
      </w:r>
    </w:p>
    <w:p w14:paraId="461D0E09" w14:textId="77777777" w:rsidR="00421130" w:rsidRPr="009F7C1F" w:rsidRDefault="00421130" w:rsidP="00421130">
      <w:pPr>
        <w:jc w:val="both"/>
        <w:rPr>
          <w:rFonts w:ascii="Arial" w:hAnsi="Arial" w:cs="Arial"/>
          <w:szCs w:val="20"/>
        </w:rPr>
      </w:pPr>
    </w:p>
    <w:p w14:paraId="63B03BB2" w14:textId="4F0A4409" w:rsidR="00421130" w:rsidRPr="009F7C1F" w:rsidRDefault="0050073F" w:rsidP="00421130">
      <w:pPr>
        <w:jc w:val="both"/>
        <w:rPr>
          <w:rFonts w:ascii="Arial" w:hAnsi="Arial" w:cs="Arial"/>
          <w:szCs w:val="20"/>
        </w:rPr>
      </w:pPr>
      <w:r>
        <w:rPr>
          <w:rFonts w:ascii="Arial" w:hAnsi="Arial" w:cs="Arial"/>
          <w:szCs w:val="20"/>
        </w:rPr>
        <w:t>6</w:t>
      </w:r>
      <w:r w:rsidR="00421130" w:rsidRPr="009F7C1F">
        <w:rPr>
          <w:rFonts w:ascii="Arial" w:hAnsi="Arial" w:cs="Arial"/>
          <w:szCs w:val="20"/>
        </w:rPr>
        <w:t xml:space="preserve">. Se da nueva redacción al artículo 96, que queda redactado como sigue: </w:t>
      </w:r>
    </w:p>
    <w:p w14:paraId="7AEEFFFD" w14:textId="77777777" w:rsidR="00421130" w:rsidRPr="009F7C1F" w:rsidRDefault="00421130" w:rsidP="00421130">
      <w:pPr>
        <w:jc w:val="both"/>
        <w:rPr>
          <w:rFonts w:ascii="Arial" w:hAnsi="Arial" w:cs="Arial"/>
          <w:szCs w:val="20"/>
        </w:rPr>
      </w:pPr>
    </w:p>
    <w:p w14:paraId="3DDF956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Artículo 96. Disolución de organismos públicos estatales.</w:t>
      </w:r>
      <w:r w:rsidRPr="009F7C1F">
        <w:rPr>
          <w:rFonts w:ascii="Arial" w:hAnsi="Arial" w:cs="Arial"/>
          <w:i/>
          <w:szCs w:val="20"/>
        </w:rPr>
        <w:t xml:space="preserve"> </w:t>
      </w:r>
    </w:p>
    <w:p w14:paraId="45747500" w14:textId="77777777" w:rsidR="00421130" w:rsidRPr="009F7C1F" w:rsidRDefault="00421130" w:rsidP="00421130">
      <w:pPr>
        <w:ind w:left="708"/>
        <w:jc w:val="both"/>
        <w:rPr>
          <w:rFonts w:ascii="Arial" w:hAnsi="Arial" w:cs="Arial"/>
          <w:i/>
          <w:szCs w:val="20"/>
        </w:rPr>
      </w:pPr>
    </w:p>
    <w:p w14:paraId="1FB96B4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Los Organismos públicos estatales deberán disolverse: </w:t>
      </w:r>
    </w:p>
    <w:p w14:paraId="27543F75" w14:textId="77777777" w:rsidR="00421130" w:rsidRPr="009F7C1F" w:rsidRDefault="00421130" w:rsidP="00421130">
      <w:pPr>
        <w:ind w:left="708"/>
        <w:jc w:val="both"/>
        <w:rPr>
          <w:rFonts w:ascii="Arial" w:hAnsi="Arial" w:cs="Arial"/>
          <w:i/>
          <w:szCs w:val="20"/>
        </w:rPr>
      </w:pPr>
    </w:p>
    <w:p w14:paraId="661330B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Por el transcurso del tiempo de existencia señalado en la ley de creación. </w:t>
      </w:r>
    </w:p>
    <w:p w14:paraId="09419635" w14:textId="77777777" w:rsidR="00421130" w:rsidRPr="009F7C1F" w:rsidRDefault="00421130" w:rsidP="00421130">
      <w:pPr>
        <w:ind w:left="1416"/>
        <w:jc w:val="both"/>
        <w:rPr>
          <w:rFonts w:ascii="Arial" w:hAnsi="Arial" w:cs="Arial"/>
          <w:i/>
          <w:szCs w:val="20"/>
        </w:rPr>
      </w:pPr>
    </w:p>
    <w:p w14:paraId="342C3709"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Porque la totalidad de sus fines y objetivos sean asumidos por los servicios de la Administración General del Estado. </w:t>
      </w:r>
    </w:p>
    <w:p w14:paraId="1F482E8F" w14:textId="77777777" w:rsidR="00421130" w:rsidRPr="009F7C1F" w:rsidRDefault="00421130" w:rsidP="00421130">
      <w:pPr>
        <w:ind w:left="1416"/>
        <w:jc w:val="both"/>
        <w:rPr>
          <w:rFonts w:ascii="Arial" w:hAnsi="Arial" w:cs="Arial"/>
          <w:i/>
          <w:szCs w:val="20"/>
        </w:rPr>
      </w:pPr>
    </w:p>
    <w:p w14:paraId="2F2EF912"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c) Porque sus fines hayan sido totalmente cumplidos, de forma que no se justifique la pervivencia del organismo público, y así se haya puesto de manifiesto en el control de eficacia. </w:t>
      </w:r>
    </w:p>
    <w:p w14:paraId="3815E834" w14:textId="77777777" w:rsidR="00421130" w:rsidRPr="009F7C1F" w:rsidRDefault="00421130" w:rsidP="00421130">
      <w:pPr>
        <w:ind w:left="1416"/>
        <w:jc w:val="both"/>
        <w:rPr>
          <w:rFonts w:ascii="Arial" w:hAnsi="Arial" w:cs="Arial"/>
          <w:i/>
          <w:szCs w:val="20"/>
        </w:rPr>
      </w:pPr>
    </w:p>
    <w:p w14:paraId="3B79E35D"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d) Cuando del seguimiento del plan de actuación resulte el incumplimiento de los fines que justificaron la creación del organismo o que su subsistencia no es el medio más idóneo para lograrlos y así se concluya en el control de eficacia o de supervisión continua. </w:t>
      </w:r>
    </w:p>
    <w:p w14:paraId="4E1443C5" w14:textId="77777777" w:rsidR="00421130" w:rsidRPr="009F7C1F" w:rsidRDefault="00421130" w:rsidP="00421130">
      <w:pPr>
        <w:ind w:left="1416"/>
        <w:jc w:val="both"/>
        <w:rPr>
          <w:rFonts w:ascii="Arial" w:hAnsi="Arial" w:cs="Arial"/>
          <w:i/>
          <w:szCs w:val="20"/>
        </w:rPr>
      </w:pPr>
    </w:p>
    <w:p w14:paraId="7A78C65D"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e) Por cualquier otra causa establecida en los estatutos. </w:t>
      </w:r>
    </w:p>
    <w:p w14:paraId="065EC9E9" w14:textId="77777777" w:rsidR="00421130" w:rsidRPr="009F7C1F" w:rsidRDefault="00421130" w:rsidP="00421130">
      <w:pPr>
        <w:ind w:left="1416"/>
        <w:jc w:val="both"/>
        <w:rPr>
          <w:rFonts w:ascii="Arial" w:hAnsi="Arial" w:cs="Arial"/>
          <w:i/>
          <w:szCs w:val="20"/>
        </w:rPr>
      </w:pPr>
    </w:p>
    <w:p w14:paraId="7D74A750"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f) Cuando así lo acuerde el Consejo de Ministros siguiendo el procedimiento determinado al efecto en el acto jurídico que acuerde la disolución. </w:t>
      </w:r>
    </w:p>
    <w:p w14:paraId="7F43A6B0" w14:textId="77777777" w:rsidR="00421130" w:rsidRPr="009F7C1F" w:rsidRDefault="00421130" w:rsidP="00421130">
      <w:pPr>
        <w:ind w:left="708"/>
        <w:jc w:val="both"/>
        <w:rPr>
          <w:rFonts w:ascii="Arial" w:hAnsi="Arial" w:cs="Arial"/>
          <w:i/>
          <w:szCs w:val="20"/>
        </w:rPr>
      </w:pPr>
    </w:p>
    <w:p w14:paraId="615EAD3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Cuando un organismo público incurra en alguna de las causas de disolución previstas en las letras a), b), c), d) o e) del apartado anterior, el titular del máximo órgano de dirección del organismo lo comunicará al titular del departamento de adscripción en el plazo de dos meses desde que concurra la causa de disolución. Transcurrido dicho plazo sin que se haya producido la comunicación y concurriendo la causa de disolución, el organismo público quedará automáticamente disuelto y no podrá realizar ningún acto jurídico, salvo los estrictamente necesarios para garantizar la eficacia de su liquidación y extinción. </w:t>
      </w:r>
    </w:p>
    <w:p w14:paraId="0828EE61" w14:textId="77777777" w:rsidR="00421130" w:rsidRPr="009F7C1F" w:rsidRDefault="00421130" w:rsidP="00421130">
      <w:pPr>
        <w:ind w:left="708"/>
        <w:jc w:val="both"/>
        <w:rPr>
          <w:rFonts w:ascii="Arial" w:hAnsi="Arial" w:cs="Arial"/>
          <w:i/>
          <w:szCs w:val="20"/>
        </w:rPr>
      </w:pPr>
    </w:p>
    <w:p w14:paraId="254DC45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En el plazo de dos meses desde la recepción de la comunicación a la que se refiere el párrafo anterior, el Consejo de Ministros adoptará el correspondiente acuerdo de disolución, en el que designará al órgano administrativo o entidad del sector público institucional estatal que asumirá las funciones de liquidador, y se comunicará al Inventario de Entidades del Sector Público Estatal, Autonómico y Local para su publicación. Transcurrido dicho plazo sin que el acuerdo de disolución haya sido publicado, el organismo público quedará automáticamente disuelto y no podrá realizar ningún acto jurídico, salvo los estrictamente necesarios para garantizar la eficacia de su liquidación y extinción.»</w:t>
      </w:r>
    </w:p>
    <w:p w14:paraId="337169C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 </w:t>
      </w:r>
    </w:p>
    <w:p w14:paraId="2C3350D3" w14:textId="1A1FEF2B" w:rsidR="00421130" w:rsidRPr="009F7C1F" w:rsidRDefault="0050073F" w:rsidP="00421130">
      <w:pPr>
        <w:jc w:val="both"/>
        <w:rPr>
          <w:rFonts w:ascii="Arial" w:hAnsi="Arial" w:cs="Arial"/>
          <w:szCs w:val="20"/>
        </w:rPr>
      </w:pPr>
      <w:r>
        <w:rPr>
          <w:rFonts w:ascii="Arial" w:hAnsi="Arial" w:cs="Arial"/>
          <w:szCs w:val="20"/>
        </w:rPr>
        <w:t>7</w:t>
      </w:r>
      <w:r w:rsidR="00421130" w:rsidRPr="009F7C1F">
        <w:rPr>
          <w:rFonts w:ascii="Arial" w:hAnsi="Arial" w:cs="Arial"/>
          <w:szCs w:val="20"/>
        </w:rPr>
        <w:t>. Se da nueva redacción al apartado 1 del artículo 103, que queda redactado como sigue:</w:t>
      </w:r>
    </w:p>
    <w:p w14:paraId="47B08AD0" w14:textId="77777777" w:rsidR="00421130" w:rsidRPr="009F7C1F" w:rsidRDefault="00421130" w:rsidP="00421130">
      <w:pPr>
        <w:jc w:val="both"/>
        <w:rPr>
          <w:rFonts w:ascii="Arial" w:hAnsi="Arial" w:cs="Arial"/>
          <w:szCs w:val="20"/>
        </w:rPr>
      </w:pPr>
    </w:p>
    <w:p w14:paraId="5ACA376F"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Artículo 103. Definición.</w:t>
      </w:r>
      <w:r w:rsidRPr="009F7C1F">
        <w:rPr>
          <w:rFonts w:ascii="Arial" w:hAnsi="Arial" w:cs="Arial"/>
          <w:i/>
          <w:szCs w:val="20"/>
        </w:rPr>
        <w:t xml:space="preserve"> </w:t>
      </w:r>
    </w:p>
    <w:p w14:paraId="1ABD906B" w14:textId="77777777" w:rsidR="00421130" w:rsidRPr="009F7C1F" w:rsidRDefault="00421130" w:rsidP="00421130">
      <w:pPr>
        <w:ind w:left="708"/>
        <w:jc w:val="both"/>
        <w:rPr>
          <w:rFonts w:ascii="Arial" w:hAnsi="Arial" w:cs="Arial"/>
          <w:i/>
          <w:szCs w:val="20"/>
        </w:rPr>
      </w:pPr>
    </w:p>
    <w:p w14:paraId="755A0C5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Las entidades públicas empresariales son entidades de Derecho público, con personalidad jurídica propia, patrimonio propio y autonomía en su gestión, que se financian con ingresos de mercado, a excepción de aquellas que tengan la condición o reúnan los requisitos para declaradas medio propio personificado de conformidad con la Ley de Contratos del Sector Público, y que junto con el ejercicio de potestades administrativas desarrollan actividades prestacionales, de gestión de servicios o de producción de bienes de interés público, susceptibles de contraprestación.» </w:t>
      </w:r>
    </w:p>
    <w:p w14:paraId="1A988402" w14:textId="77777777" w:rsidR="00421130" w:rsidRPr="009F7C1F" w:rsidRDefault="00421130" w:rsidP="00421130">
      <w:pPr>
        <w:jc w:val="both"/>
        <w:rPr>
          <w:rFonts w:ascii="Arial" w:hAnsi="Arial" w:cs="Arial"/>
          <w:szCs w:val="20"/>
        </w:rPr>
      </w:pPr>
    </w:p>
    <w:p w14:paraId="680CF3E7" w14:textId="7C43B8BA" w:rsidR="00421130" w:rsidRPr="009F7C1F" w:rsidRDefault="0050073F" w:rsidP="00421130">
      <w:pPr>
        <w:jc w:val="both"/>
        <w:rPr>
          <w:rFonts w:ascii="Arial" w:hAnsi="Arial" w:cs="Arial"/>
          <w:szCs w:val="20"/>
        </w:rPr>
      </w:pPr>
      <w:r>
        <w:rPr>
          <w:rFonts w:ascii="Arial" w:hAnsi="Arial" w:cs="Arial"/>
          <w:szCs w:val="20"/>
        </w:rPr>
        <w:t>8</w:t>
      </w:r>
      <w:r w:rsidR="00421130" w:rsidRPr="009F7C1F">
        <w:rPr>
          <w:rFonts w:ascii="Arial" w:hAnsi="Arial" w:cs="Arial"/>
          <w:szCs w:val="20"/>
        </w:rPr>
        <w:t xml:space="preserve">. Se suprime el apartado 3 del artículo 106. </w:t>
      </w:r>
    </w:p>
    <w:p w14:paraId="53F5C114" w14:textId="77777777" w:rsidR="00421130" w:rsidRPr="009F7C1F" w:rsidRDefault="00421130" w:rsidP="00421130">
      <w:pPr>
        <w:jc w:val="both"/>
        <w:rPr>
          <w:rFonts w:ascii="Arial" w:hAnsi="Arial" w:cs="Arial"/>
          <w:szCs w:val="20"/>
        </w:rPr>
      </w:pPr>
    </w:p>
    <w:p w14:paraId="15FD0624" w14:textId="39014CF0" w:rsidR="00421130" w:rsidRPr="009F7C1F" w:rsidRDefault="0050073F" w:rsidP="00421130">
      <w:pPr>
        <w:jc w:val="both"/>
        <w:rPr>
          <w:rFonts w:ascii="Arial" w:hAnsi="Arial" w:cs="Arial"/>
          <w:szCs w:val="20"/>
        </w:rPr>
      </w:pPr>
      <w:r>
        <w:rPr>
          <w:rFonts w:ascii="Arial" w:hAnsi="Arial" w:cs="Arial"/>
          <w:szCs w:val="20"/>
        </w:rPr>
        <w:t>9</w:t>
      </w:r>
      <w:r w:rsidR="00421130" w:rsidRPr="009F7C1F">
        <w:rPr>
          <w:rFonts w:ascii="Arial" w:hAnsi="Arial" w:cs="Arial"/>
          <w:szCs w:val="20"/>
        </w:rPr>
        <w:t xml:space="preserve">. Se da nueva redacción al apartado 3 del artículo 107, que queda redactado como sigue: </w:t>
      </w:r>
    </w:p>
    <w:p w14:paraId="26E15FCE" w14:textId="77777777" w:rsidR="00421130" w:rsidRPr="009F7C1F" w:rsidRDefault="00421130" w:rsidP="00421130">
      <w:pPr>
        <w:jc w:val="both"/>
        <w:rPr>
          <w:rFonts w:ascii="Arial" w:hAnsi="Arial" w:cs="Arial"/>
          <w:szCs w:val="20"/>
        </w:rPr>
      </w:pPr>
    </w:p>
    <w:p w14:paraId="2F253BA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Las entidades públicas empresariales se financiarán mayoritariamente con ingresos de mercado, a excepción de aquellas que tengan la condición o reúnan los requisitos para ser declaradas medio propio personificado de conformidad con la Ley de Contratos del Sector Público. Se entiende que se financian mayoritariamente con ingresos de mercado cuando tengan la consideración de productor de mercado de conformidad con el Sistema Europeo de Cuentas. </w:t>
      </w:r>
    </w:p>
    <w:p w14:paraId="426F2D85" w14:textId="77777777" w:rsidR="00421130" w:rsidRPr="009F7C1F" w:rsidRDefault="00421130" w:rsidP="00421130">
      <w:pPr>
        <w:ind w:left="708"/>
        <w:jc w:val="both"/>
        <w:rPr>
          <w:rFonts w:ascii="Arial" w:hAnsi="Arial" w:cs="Arial"/>
          <w:i/>
          <w:szCs w:val="20"/>
        </w:rPr>
      </w:pPr>
    </w:p>
    <w:p w14:paraId="3E3220B5" w14:textId="77777777" w:rsidR="00421130" w:rsidRPr="009F7C1F" w:rsidRDefault="00421130" w:rsidP="00421130">
      <w:pPr>
        <w:ind w:left="708"/>
        <w:jc w:val="both"/>
        <w:rPr>
          <w:rFonts w:ascii="Arial" w:hAnsi="Arial" w:cs="Arial"/>
          <w:szCs w:val="20"/>
        </w:rPr>
      </w:pPr>
      <w:r w:rsidRPr="009F7C1F">
        <w:rPr>
          <w:rFonts w:ascii="Arial" w:hAnsi="Arial" w:cs="Arial"/>
          <w:i/>
          <w:szCs w:val="20"/>
        </w:rPr>
        <w:t xml:space="preserve">A tales efectos se tomará en consideración la clasificación de las diferentes entidades públicas a los efectos de la contabilidad nacional que efectúe el Comité Técnico de Cuentas Nacionales y que se recogerá en el Inventario de Entidades del sector Público estatal, Autonómico y Local.» </w:t>
      </w:r>
    </w:p>
    <w:p w14:paraId="241D8DFB" w14:textId="77777777" w:rsidR="00421130" w:rsidRPr="009F7C1F" w:rsidRDefault="00421130" w:rsidP="00421130">
      <w:pPr>
        <w:jc w:val="both"/>
        <w:rPr>
          <w:rFonts w:ascii="Arial" w:hAnsi="Arial" w:cs="Arial"/>
          <w:szCs w:val="20"/>
        </w:rPr>
      </w:pPr>
    </w:p>
    <w:p w14:paraId="1CDCA1F0" w14:textId="3CF88F23" w:rsidR="00421130" w:rsidRPr="009F7C1F" w:rsidRDefault="0050073F" w:rsidP="00421130">
      <w:pPr>
        <w:jc w:val="both"/>
        <w:rPr>
          <w:rFonts w:ascii="Arial" w:hAnsi="Arial" w:cs="Arial"/>
          <w:szCs w:val="20"/>
        </w:rPr>
      </w:pPr>
      <w:r>
        <w:rPr>
          <w:rFonts w:ascii="Arial" w:hAnsi="Arial" w:cs="Arial"/>
          <w:szCs w:val="20"/>
        </w:rPr>
        <w:t>10</w:t>
      </w:r>
      <w:r w:rsidR="00421130" w:rsidRPr="009F7C1F">
        <w:rPr>
          <w:rFonts w:ascii="Arial" w:hAnsi="Arial" w:cs="Arial"/>
          <w:szCs w:val="20"/>
        </w:rPr>
        <w:t xml:space="preserve">. Se añade una sección 4.ª, nueva, en el capítulo III del título II, a continuación del artículo 108, con la siguiente rúbrica: </w:t>
      </w:r>
    </w:p>
    <w:p w14:paraId="573D402A" w14:textId="77777777" w:rsidR="00421130" w:rsidRPr="009F7C1F" w:rsidRDefault="00421130" w:rsidP="00421130">
      <w:pPr>
        <w:jc w:val="both"/>
        <w:rPr>
          <w:rFonts w:ascii="Arial" w:hAnsi="Arial" w:cs="Arial"/>
          <w:szCs w:val="20"/>
        </w:rPr>
      </w:pPr>
    </w:p>
    <w:p w14:paraId="63D36C23" w14:textId="77777777" w:rsidR="00421130" w:rsidRPr="009F7C1F" w:rsidRDefault="00421130" w:rsidP="00421130">
      <w:pPr>
        <w:ind w:firstLine="708"/>
        <w:jc w:val="both"/>
        <w:rPr>
          <w:rFonts w:ascii="Arial" w:hAnsi="Arial" w:cs="Arial"/>
          <w:i/>
          <w:szCs w:val="20"/>
        </w:rPr>
      </w:pPr>
      <w:r w:rsidRPr="009F7C1F">
        <w:rPr>
          <w:rFonts w:ascii="Arial" w:hAnsi="Arial" w:cs="Arial"/>
          <w:i/>
          <w:szCs w:val="20"/>
        </w:rPr>
        <w:t xml:space="preserve">«Sección 4.ª Agencias estatales» </w:t>
      </w:r>
    </w:p>
    <w:p w14:paraId="40E87599" w14:textId="77777777" w:rsidR="00421130" w:rsidRPr="009F7C1F" w:rsidRDefault="00421130" w:rsidP="00421130">
      <w:pPr>
        <w:jc w:val="both"/>
        <w:rPr>
          <w:rFonts w:ascii="Arial" w:hAnsi="Arial" w:cs="Arial"/>
          <w:szCs w:val="20"/>
        </w:rPr>
      </w:pPr>
    </w:p>
    <w:p w14:paraId="30F4443A" w14:textId="2FF2608C" w:rsidR="00421130" w:rsidRPr="009F7C1F" w:rsidRDefault="0050073F" w:rsidP="00421130">
      <w:pPr>
        <w:jc w:val="both"/>
        <w:rPr>
          <w:rFonts w:ascii="Arial" w:hAnsi="Arial" w:cs="Arial"/>
          <w:szCs w:val="20"/>
        </w:rPr>
      </w:pPr>
      <w:r>
        <w:rPr>
          <w:rFonts w:ascii="Arial" w:hAnsi="Arial" w:cs="Arial"/>
          <w:szCs w:val="20"/>
        </w:rPr>
        <w:t>11</w:t>
      </w:r>
      <w:r w:rsidR="00421130" w:rsidRPr="009F7C1F">
        <w:rPr>
          <w:rFonts w:ascii="Arial" w:hAnsi="Arial" w:cs="Arial"/>
          <w:szCs w:val="20"/>
        </w:rPr>
        <w:t xml:space="preserve">. Se añade un artículo 108 bis, nuevo, con la siguiente redacción: </w:t>
      </w:r>
    </w:p>
    <w:p w14:paraId="25EA3026" w14:textId="77777777" w:rsidR="00421130" w:rsidRPr="009F7C1F" w:rsidRDefault="00421130" w:rsidP="00421130">
      <w:pPr>
        <w:jc w:val="both"/>
        <w:rPr>
          <w:rFonts w:ascii="Arial" w:hAnsi="Arial" w:cs="Arial"/>
          <w:szCs w:val="20"/>
        </w:rPr>
      </w:pPr>
    </w:p>
    <w:p w14:paraId="2445FBCC"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 xml:space="preserve">Artículo 108 bis. Definición. </w:t>
      </w:r>
    </w:p>
    <w:p w14:paraId="2BD97A5B" w14:textId="77777777" w:rsidR="00421130" w:rsidRPr="009F7C1F" w:rsidRDefault="00421130" w:rsidP="00421130">
      <w:pPr>
        <w:ind w:left="708"/>
        <w:jc w:val="both"/>
        <w:rPr>
          <w:rFonts w:ascii="Arial" w:hAnsi="Arial" w:cs="Arial"/>
          <w:i/>
          <w:szCs w:val="20"/>
        </w:rPr>
      </w:pPr>
    </w:p>
    <w:p w14:paraId="5137C63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Las Agencias Estatales son entidades de derecho público, dotadas de personalidad jurídica pública, patrimonio propio y autonomía en su gestión, facultadas para ejercer potestades administrativas, que son creadas por el Gobierno para el cumplimiento de los programas correspondientes a las políticas públicas que desarrolle la Administración General del Estado en el ámbito de sus competencias. </w:t>
      </w:r>
    </w:p>
    <w:p w14:paraId="63BBAE3A" w14:textId="77777777" w:rsidR="00421130" w:rsidRPr="009F7C1F" w:rsidRDefault="00421130" w:rsidP="00421130">
      <w:pPr>
        <w:ind w:left="708"/>
        <w:jc w:val="both"/>
        <w:rPr>
          <w:rFonts w:ascii="Arial" w:hAnsi="Arial" w:cs="Arial"/>
          <w:i/>
          <w:szCs w:val="20"/>
        </w:rPr>
      </w:pPr>
    </w:p>
    <w:p w14:paraId="3217D22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Las agencias estatales están dotadas de los mecanismos de </w:t>
      </w:r>
      <w:bookmarkStart w:id="81" w:name="_Hlk55838856"/>
      <w:r w:rsidRPr="009F7C1F">
        <w:rPr>
          <w:rFonts w:ascii="Arial" w:hAnsi="Arial" w:cs="Arial"/>
          <w:i/>
          <w:szCs w:val="20"/>
        </w:rPr>
        <w:t>autonomía funcional, responsabilidad por la gestión y control de resultados establecidos en esta ley</w:t>
      </w:r>
      <w:bookmarkEnd w:id="81"/>
      <w:r w:rsidRPr="009F7C1F">
        <w:rPr>
          <w:rFonts w:ascii="Arial" w:hAnsi="Arial" w:cs="Arial"/>
          <w:i/>
          <w:szCs w:val="20"/>
        </w:rPr>
        <w:t xml:space="preserve">. </w:t>
      </w:r>
    </w:p>
    <w:p w14:paraId="56E59E92" w14:textId="77777777" w:rsidR="00421130" w:rsidRPr="009F7C1F" w:rsidRDefault="00421130" w:rsidP="00421130">
      <w:pPr>
        <w:ind w:left="708"/>
        <w:jc w:val="both"/>
        <w:rPr>
          <w:rFonts w:ascii="Arial" w:hAnsi="Arial" w:cs="Arial"/>
          <w:i/>
          <w:szCs w:val="20"/>
        </w:rPr>
      </w:pPr>
    </w:p>
    <w:p w14:paraId="42012BAB" w14:textId="77777777" w:rsidR="00421130" w:rsidRPr="009F7C1F" w:rsidRDefault="00421130" w:rsidP="00421130">
      <w:pPr>
        <w:ind w:left="708"/>
        <w:jc w:val="both"/>
        <w:rPr>
          <w:rFonts w:ascii="Arial" w:hAnsi="Arial" w:cs="Arial"/>
          <w:szCs w:val="20"/>
        </w:rPr>
      </w:pPr>
      <w:r w:rsidRPr="009F7C1F">
        <w:rPr>
          <w:rFonts w:ascii="Arial" w:hAnsi="Arial" w:cs="Arial"/>
          <w:i/>
          <w:szCs w:val="20"/>
        </w:rPr>
        <w:t>2. Con independencia de cuál sea su denominación, cuando un organismo público tenga naturaleza de Agencia Estatales deberá figurar en su denominación la indicación de «Agencia Estatal» o su abreviatura «A.E.».»</w:t>
      </w:r>
      <w:r w:rsidRPr="009F7C1F">
        <w:rPr>
          <w:rFonts w:ascii="Arial" w:hAnsi="Arial" w:cs="Arial"/>
          <w:szCs w:val="20"/>
        </w:rPr>
        <w:t xml:space="preserve"> </w:t>
      </w:r>
    </w:p>
    <w:p w14:paraId="41F516CA" w14:textId="77777777" w:rsidR="00421130" w:rsidRPr="009F7C1F" w:rsidRDefault="00421130" w:rsidP="00421130">
      <w:pPr>
        <w:jc w:val="both"/>
        <w:rPr>
          <w:rFonts w:ascii="Arial" w:hAnsi="Arial" w:cs="Arial"/>
          <w:szCs w:val="20"/>
        </w:rPr>
      </w:pPr>
    </w:p>
    <w:p w14:paraId="72780AC9" w14:textId="662F394A" w:rsidR="00421130" w:rsidRPr="009F7C1F" w:rsidRDefault="00421130" w:rsidP="00421130">
      <w:pPr>
        <w:jc w:val="both"/>
        <w:rPr>
          <w:rFonts w:ascii="Arial" w:hAnsi="Arial" w:cs="Arial"/>
          <w:szCs w:val="20"/>
        </w:rPr>
      </w:pPr>
      <w:r w:rsidRPr="009F7C1F">
        <w:rPr>
          <w:rFonts w:ascii="Arial" w:hAnsi="Arial" w:cs="Arial"/>
          <w:szCs w:val="20"/>
        </w:rPr>
        <w:t>1</w:t>
      </w:r>
      <w:r w:rsidR="0050073F">
        <w:rPr>
          <w:rFonts w:ascii="Arial" w:hAnsi="Arial" w:cs="Arial"/>
          <w:szCs w:val="20"/>
        </w:rPr>
        <w:t>2</w:t>
      </w:r>
      <w:r w:rsidRPr="009F7C1F">
        <w:rPr>
          <w:rFonts w:ascii="Arial" w:hAnsi="Arial" w:cs="Arial"/>
          <w:szCs w:val="20"/>
        </w:rPr>
        <w:t xml:space="preserve">. Se añade un artículo 108 ter, nuevo, con la siguiente redacción: </w:t>
      </w:r>
    </w:p>
    <w:p w14:paraId="0242C532" w14:textId="77777777" w:rsidR="00421130" w:rsidRPr="009F7C1F" w:rsidRDefault="00421130" w:rsidP="00421130">
      <w:pPr>
        <w:jc w:val="both"/>
        <w:rPr>
          <w:rFonts w:ascii="Arial" w:hAnsi="Arial" w:cs="Arial"/>
          <w:szCs w:val="20"/>
        </w:rPr>
      </w:pPr>
    </w:p>
    <w:p w14:paraId="5693D28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Artículo 108 ter. Régimen jurídico.</w:t>
      </w:r>
      <w:r w:rsidRPr="009F7C1F">
        <w:rPr>
          <w:rFonts w:ascii="Arial" w:hAnsi="Arial" w:cs="Arial"/>
          <w:i/>
          <w:szCs w:val="20"/>
        </w:rPr>
        <w:t xml:space="preserve"> </w:t>
      </w:r>
    </w:p>
    <w:p w14:paraId="000043D7" w14:textId="77777777" w:rsidR="00421130" w:rsidRPr="009F7C1F" w:rsidRDefault="00421130" w:rsidP="00421130">
      <w:pPr>
        <w:ind w:left="708"/>
        <w:jc w:val="both"/>
        <w:rPr>
          <w:rFonts w:ascii="Arial" w:hAnsi="Arial" w:cs="Arial"/>
          <w:i/>
          <w:szCs w:val="20"/>
        </w:rPr>
      </w:pPr>
    </w:p>
    <w:p w14:paraId="25373B7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Las agencias estatales se rigen por esta ley y, en su marco, por el estatuto propio de cada una de ellas; y el resto de las normas de derecho administrativo general y especial que le sea de aplicación. </w:t>
      </w:r>
    </w:p>
    <w:p w14:paraId="52F10C16" w14:textId="77777777" w:rsidR="00421130" w:rsidRPr="009F7C1F" w:rsidRDefault="00421130" w:rsidP="00421130">
      <w:pPr>
        <w:ind w:left="708"/>
        <w:jc w:val="both"/>
        <w:rPr>
          <w:rFonts w:ascii="Arial" w:hAnsi="Arial" w:cs="Arial"/>
          <w:i/>
          <w:szCs w:val="20"/>
        </w:rPr>
      </w:pPr>
    </w:p>
    <w:p w14:paraId="0469970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La actuación de las agencias estatales se produce, con arreglo al plan de acción anual, bajo la vigencia y con arreglo al pertinente contrato plurianual de gestión que ha de establecer, como mínimo y para el periodo de su vigencia, los siguientes extremos: </w:t>
      </w:r>
    </w:p>
    <w:p w14:paraId="61D41573" w14:textId="77777777" w:rsidR="00421130" w:rsidRPr="009F7C1F" w:rsidRDefault="00421130" w:rsidP="00421130">
      <w:pPr>
        <w:ind w:left="708"/>
        <w:jc w:val="both"/>
        <w:rPr>
          <w:rFonts w:ascii="Arial" w:hAnsi="Arial" w:cs="Arial"/>
          <w:i/>
          <w:szCs w:val="20"/>
        </w:rPr>
      </w:pPr>
    </w:p>
    <w:p w14:paraId="2047CD2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Los objetivos a perseguir, los resultados a obtener y, en general, la gestión a desarrollar. </w:t>
      </w:r>
    </w:p>
    <w:p w14:paraId="7D96D624" w14:textId="77777777" w:rsidR="00421130" w:rsidRPr="009F7C1F" w:rsidRDefault="00421130" w:rsidP="00421130">
      <w:pPr>
        <w:ind w:left="1416"/>
        <w:jc w:val="both"/>
        <w:rPr>
          <w:rFonts w:ascii="Arial" w:hAnsi="Arial" w:cs="Arial"/>
          <w:i/>
          <w:szCs w:val="20"/>
        </w:rPr>
      </w:pPr>
    </w:p>
    <w:p w14:paraId="1EA21605"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Los planes necesarios para alcanzar los objetivos, con especificación de los marcos temporales correspondientes y de los proyectos asociados a cada una de las estrategias y sus plazos temporales, así como los indicadores para evaluar los resultados obtenidos. </w:t>
      </w:r>
    </w:p>
    <w:p w14:paraId="4B3389DE" w14:textId="77777777" w:rsidR="00421130" w:rsidRPr="009F7C1F" w:rsidRDefault="00421130" w:rsidP="00421130">
      <w:pPr>
        <w:ind w:left="1416"/>
        <w:jc w:val="both"/>
        <w:rPr>
          <w:rFonts w:ascii="Arial" w:hAnsi="Arial" w:cs="Arial"/>
          <w:i/>
          <w:szCs w:val="20"/>
        </w:rPr>
      </w:pPr>
    </w:p>
    <w:p w14:paraId="133CF181"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c) Las previsiones máximas de plantilla de personal y el marco de actuación en materia de gestión de recursos humanos. </w:t>
      </w:r>
    </w:p>
    <w:p w14:paraId="24098BE6" w14:textId="77777777" w:rsidR="00421130" w:rsidRPr="009F7C1F" w:rsidRDefault="00421130" w:rsidP="00421130">
      <w:pPr>
        <w:ind w:left="1416"/>
        <w:jc w:val="both"/>
        <w:rPr>
          <w:rFonts w:ascii="Arial" w:hAnsi="Arial" w:cs="Arial"/>
          <w:i/>
          <w:szCs w:val="20"/>
        </w:rPr>
      </w:pPr>
    </w:p>
    <w:p w14:paraId="1D48CC93"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d) Los recursos personales, materiales y presupuestarios a aportar para la consecución de los objetivos, si bien serán automáticamente revisados de conformidad con el contenido de la Ley de Presupuestos Generales del Estado del ejercicio correspondiente. </w:t>
      </w:r>
    </w:p>
    <w:p w14:paraId="0CDCEAF6" w14:textId="77777777" w:rsidR="00421130" w:rsidRPr="009F7C1F" w:rsidRDefault="00421130" w:rsidP="00421130">
      <w:pPr>
        <w:ind w:left="1416"/>
        <w:jc w:val="both"/>
        <w:rPr>
          <w:rFonts w:ascii="Arial" w:hAnsi="Arial" w:cs="Arial"/>
          <w:i/>
          <w:szCs w:val="20"/>
        </w:rPr>
      </w:pPr>
    </w:p>
    <w:p w14:paraId="122EA4C1"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lastRenderedPageBreak/>
        <w:t xml:space="preserve">e) Los efectos asociados al grado de cumplimiento de los objetivos establecidos por lo que hace a exigencia de responsabilidad por la gestión de los órganos ejecutivos y el personal directivo, así como el montante de masa salarial destinada al complemento de productividad o concepto equivalente del personal laboral. </w:t>
      </w:r>
    </w:p>
    <w:p w14:paraId="22733B3C" w14:textId="77777777" w:rsidR="00421130" w:rsidRPr="009F7C1F" w:rsidRDefault="00421130" w:rsidP="00421130">
      <w:pPr>
        <w:ind w:left="1416"/>
        <w:jc w:val="both"/>
        <w:rPr>
          <w:rFonts w:ascii="Arial" w:hAnsi="Arial" w:cs="Arial"/>
          <w:i/>
          <w:szCs w:val="20"/>
        </w:rPr>
      </w:pPr>
    </w:p>
    <w:p w14:paraId="39B42C56"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f) El procedimiento a seguir para la cobertura de los déficits anuales que, en su caso, se pudieran producir por insuficiencia de los ingresos reales respecto de los estimados y las consecuencias de responsabilidad en la gestión que, en su caso, deban seguirse de tales déficits. Dicho procedimiento deberá ajustarse, en todo caso, a lo que establezca el contenido de la Ley de Presupuestos Generales del Estado del ejercicio correspondiente. </w:t>
      </w:r>
    </w:p>
    <w:p w14:paraId="5015BA48" w14:textId="77777777" w:rsidR="00421130" w:rsidRPr="009F7C1F" w:rsidRDefault="00421130" w:rsidP="00421130">
      <w:pPr>
        <w:ind w:left="1416"/>
        <w:jc w:val="both"/>
        <w:rPr>
          <w:rFonts w:ascii="Arial" w:hAnsi="Arial" w:cs="Arial"/>
          <w:i/>
          <w:szCs w:val="20"/>
        </w:rPr>
      </w:pPr>
    </w:p>
    <w:p w14:paraId="6C982A3B"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g) El procedimiento para la introducción de las modificaciones o adaptaciones anuales que, en su caso, procedan. </w:t>
      </w:r>
    </w:p>
    <w:p w14:paraId="2498FD9D" w14:textId="77777777" w:rsidR="00421130" w:rsidRPr="009F7C1F" w:rsidRDefault="00421130" w:rsidP="00421130">
      <w:pPr>
        <w:jc w:val="both"/>
        <w:rPr>
          <w:rFonts w:ascii="Arial" w:hAnsi="Arial" w:cs="Arial"/>
          <w:szCs w:val="20"/>
        </w:rPr>
      </w:pPr>
    </w:p>
    <w:p w14:paraId="1C46445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En el contrato de gestión se determinarán los mecanismos que permitan la exigencia de responsabilidades a que se refiere la letra e) del apartado anterior por incumplimiento de objetivos. </w:t>
      </w:r>
    </w:p>
    <w:p w14:paraId="4EB8319E" w14:textId="77777777" w:rsidR="00421130" w:rsidRPr="009F7C1F" w:rsidRDefault="00421130" w:rsidP="00421130">
      <w:pPr>
        <w:ind w:left="708"/>
        <w:jc w:val="both"/>
        <w:rPr>
          <w:rFonts w:ascii="Arial" w:hAnsi="Arial" w:cs="Arial"/>
          <w:i/>
          <w:szCs w:val="20"/>
        </w:rPr>
      </w:pPr>
    </w:p>
    <w:p w14:paraId="0B5451D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4. El Consejo Rector de cada agencia estatal aprueba la propuesta de contrato inicial de gestión, en el plazo de tres meses desde su constitución.</w:t>
      </w:r>
    </w:p>
    <w:p w14:paraId="3CD47DF9" w14:textId="77777777" w:rsidR="00421130" w:rsidRPr="009F7C1F" w:rsidRDefault="00421130" w:rsidP="00421130">
      <w:pPr>
        <w:ind w:left="708"/>
        <w:jc w:val="both"/>
        <w:rPr>
          <w:rFonts w:ascii="Arial" w:hAnsi="Arial" w:cs="Arial"/>
          <w:i/>
          <w:szCs w:val="20"/>
        </w:rPr>
      </w:pPr>
    </w:p>
    <w:p w14:paraId="3EF17D4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Los posteriores contratos de gestión se presentarán en el último trimestre de la vigencia del anterior. </w:t>
      </w:r>
    </w:p>
    <w:p w14:paraId="515F824D" w14:textId="77777777" w:rsidR="00421130" w:rsidRPr="009F7C1F" w:rsidRDefault="00421130" w:rsidP="00421130">
      <w:pPr>
        <w:ind w:left="708"/>
        <w:jc w:val="both"/>
        <w:rPr>
          <w:rFonts w:ascii="Arial" w:hAnsi="Arial" w:cs="Arial"/>
          <w:i/>
          <w:szCs w:val="20"/>
        </w:rPr>
      </w:pPr>
    </w:p>
    <w:p w14:paraId="5816B3B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aprobación del contrato de gestión tiene lugar por Orden conjunta de los Ministerios de adscripción, de Política Territorial y Función Pública y de Hacienda, en un plazo máximo de tres meses a contar desde su presentación. En el caso de no ser aprobado en este plazo mantendrá su vigencia el contrato de gestión anterior. </w:t>
      </w:r>
    </w:p>
    <w:p w14:paraId="79F86078" w14:textId="77777777" w:rsidR="00421130" w:rsidRPr="009F7C1F" w:rsidRDefault="00421130" w:rsidP="00421130">
      <w:pPr>
        <w:ind w:left="708"/>
        <w:jc w:val="both"/>
        <w:rPr>
          <w:rFonts w:ascii="Arial" w:hAnsi="Arial" w:cs="Arial"/>
          <w:i/>
          <w:szCs w:val="20"/>
        </w:rPr>
      </w:pPr>
    </w:p>
    <w:p w14:paraId="4899CD4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5. En el seno del Consejo Rector se constituirá una Comisión de Control, con la composición que se determine en los estatutos. </w:t>
      </w:r>
    </w:p>
    <w:p w14:paraId="4F644BF2" w14:textId="77777777" w:rsidR="00421130" w:rsidRPr="009F7C1F" w:rsidRDefault="00421130" w:rsidP="00421130">
      <w:pPr>
        <w:ind w:left="708"/>
        <w:jc w:val="both"/>
        <w:rPr>
          <w:rFonts w:ascii="Arial" w:hAnsi="Arial" w:cs="Arial"/>
          <w:i/>
          <w:szCs w:val="20"/>
        </w:rPr>
      </w:pPr>
    </w:p>
    <w:p w14:paraId="55C25D2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Corresponde a la Comisión de Control informar al Consejo Rector sobre la ejecución del contrato de gestión y, en general, sobre todos aquellos aspectos relativos a la gestión económico-financiera que deba conocer el propio Consejo y que se determinen en los Estatutos.» </w:t>
      </w:r>
    </w:p>
    <w:p w14:paraId="1C7B8924" w14:textId="77777777" w:rsidR="00421130" w:rsidRPr="009F7C1F" w:rsidRDefault="00421130" w:rsidP="00421130">
      <w:pPr>
        <w:jc w:val="both"/>
        <w:rPr>
          <w:rFonts w:ascii="Arial" w:hAnsi="Arial" w:cs="Arial"/>
          <w:szCs w:val="20"/>
        </w:rPr>
      </w:pPr>
    </w:p>
    <w:p w14:paraId="4A48EEDD" w14:textId="681F9360" w:rsidR="00421130" w:rsidRPr="009F7C1F" w:rsidRDefault="0050073F" w:rsidP="00421130">
      <w:pPr>
        <w:jc w:val="both"/>
        <w:rPr>
          <w:rFonts w:ascii="Arial" w:hAnsi="Arial" w:cs="Arial"/>
          <w:szCs w:val="20"/>
        </w:rPr>
      </w:pPr>
      <w:r>
        <w:rPr>
          <w:rFonts w:ascii="Arial" w:hAnsi="Arial" w:cs="Arial"/>
          <w:szCs w:val="20"/>
        </w:rPr>
        <w:t>13</w:t>
      </w:r>
      <w:r w:rsidR="00421130" w:rsidRPr="009F7C1F">
        <w:rPr>
          <w:rFonts w:ascii="Arial" w:hAnsi="Arial" w:cs="Arial"/>
          <w:szCs w:val="20"/>
        </w:rPr>
        <w:t xml:space="preserve">. Se añade un artículo 108 </w:t>
      </w:r>
      <w:proofErr w:type="spellStart"/>
      <w:r w:rsidR="00421130" w:rsidRPr="009F7C1F">
        <w:rPr>
          <w:rFonts w:ascii="Arial" w:hAnsi="Arial" w:cs="Arial"/>
          <w:szCs w:val="20"/>
        </w:rPr>
        <w:t>quater</w:t>
      </w:r>
      <w:proofErr w:type="spellEnd"/>
      <w:r w:rsidR="00421130" w:rsidRPr="009F7C1F">
        <w:rPr>
          <w:rFonts w:ascii="Arial" w:hAnsi="Arial" w:cs="Arial"/>
          <w:szCs w:val="20"/>
        </w:rPr>
        <w:t xml:space="preserve">, nuevo, con la siguiente redacción: </w:t>
      </w:r>
    </w:p>
    <w:p w14:paraId="6B006462" w14:textId="77777777" w:rsidR="00421130" w:rsidRPr="009F7C1F" w:rsidRDefault="00421130" w:rsidP="00421130">
      <w:pPr>
        <w:jc w:val="both"/>
        <w:rPr>
          <w:rFonts w:ascii="Arial" w:hAnsi="Arial" w:cs="Arial"/>
          <w:szCs w:val="20"/>
        </w:rPr>
      </w:pPr>
    </w:p>
    <w:p w14:paraId="0917E41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 xml:space="preserve">Artículo 108 </w:t>
      </w:r>
      <w:proofErr w:type="spellStart"/>
      <w:r w:rsidRPr="009F7C1F">
        <w:rPr>
          <w:rFonts w:ascii="Arial" w:hAnsi="Arial" w:cs="Arial"/>
          <w:b/>
          <w:i/>
          <w:szCs w:val="20"/>
        </w:rPr>
        <w:t>quater</w:t>
      </w:r>
      <w:proofErr w:type="spellEnd"/>
      <w:r w:rsidRPr="009F7C1F">
        <w:rPr>
          <w:rFonts w:ascii="Arial" w:hAnsi="Arial" w:cs="Arial"/>
          <w:b/>
          <w:i/>
          <w:szCs w:val="20"/>
        </w:rPr>
        <w:t>. Régimen jurídico de personal.</w:t>
      </w:r>
      <w:r w:rsidRPr="009F7C1F">
        <w:rPr>
          <w:rFonts w:ascii="Arial" w:hAnsi="Arial" w:cs="Arial"/>
          <w:i/>
          <w:szCs w:val="20"/>
        </w:rPr>
        <w:t xml:space="preserve"> </w:t>
      </w:r>
    </w:p>
    <w:p w14:paraId="7496DE36" w14:textId="77777777" w:rsidR="00421130" w:rsidRPr="009F7C1F" w:rsidRDefault="00421130" w:rsidP="00421130">
      <w:pPr>
        <w:ind w:left="708"/>
        <w:jc w:val="both"/>
        <w:rPr>
          <w:rFonts w:ascii="Arial" w:hAnsi="Arial" w:cs="Arial"/>
          <w:i/>
          <w:szCs w:val="20"/>
        </w:rPr>
      </w:pPr>
    </w:p>
    <w:p w14:paraId="5AD7A7D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El personal al servicio de las Agencias Estatales está constituido por: </w:t>
      </w:r>
    </w:p>
    <w:p w14:paraId="1E4FB901" w14:textId="77777777" w:rsidR="00421130" w:rsidRPr="009F7C1F" w:rsidRDefault="00421130" w:rsidP="00421130">
      <w:pPr>
        <w:ind w:left="708"/>
        <w:jc w:val="both"/>
        <w:rPr>
          <w:rFonts w:ascii="Arial" w:hAnsi="Arial" w:cs="Arial"/>
          <w:i/>
          <w:szCs w:val="20"/>
        </w:rPr>
      </w:pPr>
    </w:p>
    <w:p w14:paraId="73792E88"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El personal que esté ocupando puestos de trabajo en servicios que se integren en la Agencia Estatal en el momento de su constitución. </w:t>
      </w:r>
    </w:p>
    <w:p w14:paraId="0AFB0913" w14:textId="77777777" w:rsidR="00421130" w:rsidRPr="009F7C1F" w:rsidRDefault="00421130" w:rsidP="00421130">
      <w:pPr>
        <w:ind w:left="1416"/>
        <w:jc w:val="both"/>
        <w:rPr>
          <w:rFonts w:ascii="Arial" w:hAnsi="Arial" w:cs="Arial"/>
          <w:i/>
          <w:szCs w:val="20"/>
        </w:rPr>
      </w:pPr>
    </w:p>
    <w:p w14:paraId="5B97E682"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lastRenderedPageBreak/>
        <w:t xml:space="preserve">b) El personal que se incorpore a la Agencia Estatal desde cualquier administración pública por los correspondientes procedimientos de provisión de puestos de trabajo previstos en esta ley. </w:t>
      </w:r>
    </w:p>
    <w:p w14:paraId="6D72E370" w14:textId="77777777" w:rsidR="00421130" w:rsidRPr="009F7C1F" w:rsidRDefault="00421130" w:rsidP="00421130">
      <w:pPr>
        <w:ind w:left="1416"/>
        <w:jc w:val="both"/>
        <w:rPr>
          <w:rFonts w:ascii="Arial" w:hAnsi="Arial" w:cs="Arial"/>
          <w:i/>
          <w:szCs w:val="20"/>
        </w:rPr>
      </w:pPr>
    </w:p>
    <w:p w14:paraId="6B8C3433"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c) El personal seleccionado por la Agencia Estatal, mediante pruebas selectivas convocadas al efecto en los términos establecidos en esta Ley. </w:t>
      </w:r>
    </w:p>
    <w:p w14:paraId="7CBB73BF" w14:textId="77777777" w:rsidR="00421130" w:rsidRPr="009F7C1F" w:rsidRDefault="00421130" w:rsidP="00421130">
      <w:pPr>
        <w:ind w:left="1416"/>
        <w:jc w:val="both"/>
        <w:rPr>
          <w:rFonts w:ascii="Arial" w:hAnsi="Arial" w:cs="Arial"/>
          <w:i/>
          <w:szCs w:val="20"/>
        </w:rPr>
      </w:pPr>
    </w:p>
    <w:p w14:paraId="3E5463E4"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d) El personal directivo. </w:t>
      </w:r>
    </w:p>
    <w:p w14:paraId="46890542" w14:textId="77777777" w:rsidR="00421130" w:rsidRPr="009F7C1F" w:rsidRDefault="00421130" w:rsidP="00421130">
      <w:pPr>
        <w:ind w:left="708"/>
        <w:jc w:val="both"/>
        <w:rPr>
          <w:rFonts w:ascii="Arial" w:hAnsi="Arial" w:cs="Arial"/>
          <w:i/>
          <w:szCs w:val="20"/>
        </w:rPr>
      </w:pPr>
    </w:p>
    <w:p w14:paraId="119B903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El personal a que se refieren las letras a) y b) del apartado anterior mantiene la condición de personal funcionario, estatutario o laboral de origen, de acuerdo con la legislación aplicable. </w:t>
      </w:r>
    </w:p>
    <w:p w14:paraId="17F95725" w14:textId="77777777" w:rsidR="00421130" w:rsidRPr="009F7C1F" w:rsidRDefault="00421130" w:rsidP="00421130">
      <w:pPr>
        <w:ind w:left="708"/>
        <w:jc w:val="both"/>
        <w:rPr>
          <w:rFonts w:ascii="Arial" w:hAnsi="Arial" w:cs="Arial"/>
          <w:i/>
          <w:szCs w:val="20"/>
        </w:rPr>
      </w:pPr>
    </w:p>
    <w:p w14:paraId="5390D7E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El personal funcionario y estatutario se rige por la normativa reguladora de la función pública correspondiente, con las especialidades previstas en esta Ley y las que, conforme a ella, se establezcan en el estatuto de cada agencia estatal. </w:t>
      </w:r>
    </w:p>
    <w:p w14:paraId="76B74188" w14:textId="77777777" w:rsidR="00421130" w:rsidRPr="009F7C1F" w:rsidRDefault="00421130" w:rsidP="00421130">
      <w:pPr>
        <w:ind w:left="708"/>
        <w:jc w:val="both"/>
        <w:rPr>
          <w:rFonts w:ascii="Arial" w:hAnsi="Arial" w:cs="Arial"/>
          <w:i/>
          <w:szCs w:val="20"/>
        </w:rPr>
      </w:pPr>
    </w:p>
    <w:p w14:paraId="6F59FA5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personal laboral se rige por el Texto refundido de la Ley del Estatuto de los Trabajadores, aprobado por Real Decreto legislativo 5/2015, de 23 de octubre, y el resto de la normativa laboral. </w:t>
      </w:r>
    </w:p>
    <w:p w14:paraId="69E59FDD" w14:textId="77777777" w:rsidR="00421130" w:rsidRPr="009F7C1F" w:rsidRDefault="00421130" w:rsidP="00421130">
      <w:pPr>
        <w:ind w:left="708"/>
        <w:jc w:val="both"/>
        <w:rPr>
          <w:rFonts w:ascii="Arial" w:hAnsi="Arial" w:cs="Arial"/>
          <w:i/>
          <w:szCs w:val="20"/>
        </w:rPr>
      </w:pPr>
    </w:p>
    <w:p w14:paraId="2932CD6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4. La selección del personal al que se refiere la letra c) se realiza mediante convocatoria pública y de acuerdo con los principios de igualdad, mérito y capacidad, así como de acceso al empleo público de las personas con discapacidad. A tal efecto, y en el período previsto en el contrato de gestión, las agencias estatales determinan sus necesidades de personal a cubrir mediante pruebas selectivas. La determinación de las necesidades de personal a cubrir se realizará con sujeción a la tasa de reposición que, en su caso, se establezca en la Ley de Presupuestos Generales del Estado para el ejercicio correspondiente. La previsión de necesidades de personal se incorpora a la oferta anual de empleo de la correspondiente agencia estatal, que se integra en la oferta de empleo público estatal, de conformidad con lo que establezca la Ley anual de Presupuestos Generales del Estado. </w:t>
      </w:r>
    </w:p>
    <w:p w14:paraId="1CFEECBE" w14:textId="77777777" w:rsidR="00421130" w:rsidRPr="009F7C1F" w:rsidRDefault="00421130" w:rsidP="00421130">
      <w:pPr>
        <w:ind w:left="708"/>
        <w:jc w:val="both"/>
        <w:rPr>
          <w:rFonts w:ascii="Arial" w:hAnsi="Arial" w:cs="Arial"/>
          <w:i/>
          <w:szCs w:val="20"/>
        </w:rPr>
      </w:pPr>
    </w:p>
    <w:p w14:paraId="7ACD065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Las agencias estatales seleccionan a través de sus propios órganos de selección, a su personal laboral de acuerdo con los requisitos y principios establecidos en el párrafo anterior.</w:t>
      </w:r>
    </w:p>
    <w:p w14:paraId="267854B4" w14:textId="77777777" w:rsidR="00421130" w:rsidRPr="009F7C1F" w:rsidRDefault="00421130" w:rsidP="00421130">
      <w:pPr>
        <w:ind w:left="708"/>
        <w:jc w:val="both"/>
        <w:rPr>
          <w:rFonts w:ascii="Arial" w:hAnsi="Arial" w:cs="Arial"/>
          <w:i/>
          <w:szCs w:val="20"/>
        </w:rPr>
      </w:pPr>
    </w:p>
    <w:p w14:paraId="715639DB"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Las convocatorias de selección de personal funcionario se efectuarán por el Ministerio al que se encuentren adscritos los cuerpos o escalas correspondientes, y, excepcionalmente por la propia agencia estatal mediante convenio suscrito al efecto. </w:t>
      </w:r>
    </w:p>
    <w:p w14:paraId="13F676CE" w14:textId="77777777" w:rsidR="00421130" w:rsidRPr="009F7C1F" w:rsidRDefault="00421130" w:rsidP="00421130">
      <w:pPr>
        <w:ind w:left="708"/>
        <w:jc w:val="both"/>
        <w:rPr>
          <w:rFonts w:ascii="Arial" w:hAnsi="Arial" w:cs="Arial"/>
          <w:i/>
          <w:szCs w:val="20"/>
        </w:rPr>
      </w:pPr>
    </w:p>
    <w:p w14:paraId="7138743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Los órganos de representación del personal de la agencia estatal serán tenidos en cuenta en los procesos de selección que se lleven a cabo. </w:t>
      </w:r>
    </w:p>
    <w:p w14:paraId="1DCEF803" w14:textId="77777777" w:rsidR="00421130" w:rsidRPr="009F7C1F" w:rsidRDefault="00421130" w:rsidP="00421130">
      <w:pPr>
        <w:ind w:left="708"/>
        <w:jc w:val="both"/>
        <w:rPr>
          <w:rFonts w:ascii="Arial" w:hAnsi="Arial" w:cs="Arial"/>
          <w:i/>
          <w:szCs w:val="20"/>
        </w:rPr>
      </w:pPr>
    </w:p>
    <w:p w14:paraId="280D4E2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5. Las agencias estatales elaboran, convocan y, a propuesta de órganos especializados en selección de personal, resuelven las correspondientes convocatorias de provisión de puestos de trabajo de personal funcionario, de conformidad con los principios generales y procedimientos de provisión establecidos en la normativa de función pública. </w:t>
      </w:r>
    </w:p>
    <w:p w14:paraId="217BF773" w14:textId="77777777" w:rsidR="00421130" w:rsidRPr="009F7C1F" w:rsidRDefault="00421130" w:rsidP="00421130">
      <w:pPr>
        <w:ind w:left="708"/>
        <w:jc w:val="both"/>
        <w:rPr>
          <w:rFonts w:ascii="Arial" w:hAnsi="Arial" w:cs="Arial"/>
          <w:i/>
          <w:szCs w:val="20"/>
        </w:rPr>
      </w:pPr>
    </w:p>
    <w:p w14:paraId="2BD0C2FB"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lastRenderedPageBreak/>
        <w:t xml:space="preserve">6. La movilidad de los funcionarios destinados en las agencias estatales podrá estar sometida a la condición de autorización previa en las condiciones y con los plazos que se determinen en sus estatutos y de acuerdo con la normativa de función pública. </w:t>
      </w:r>
    </w:p>
    <w:p w14:paraId="02D4E69D" w14:textId="77777777" w:rsidR="00421130" w:rsidRPr="009F7C1F" w:rsidRDefault="00421130" w:rsidP="00421130">
      <w:pPr>
        <w:ind w:left="708"/>
        <w:jc w:val="both"/>
        <w:rPr>
          <w:rFonts w:ascii="Arial" w:hAnsi="Arial" w:cs="Arial"/>
          <w:i/>
          <w:szCs w:val="20"/>
        </w:rPr>
      </w:pPr>
    </w:p>
    <w:p w14:paraId="3C9FB6D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7. Las agencias estatales disponen de su relación de puestos de trabajo, elaborada y aprobada por la propia agencia estatal dentro del marco de actuación que, en materia de recursos humanos, se establezca en el contrato de gestión. </w:t>
      </w:r>
    </w:p>
    <w:p w14:paraId="5635B9C9" w14:textId="77777777" w:rsidR="00421130" w:rsidRPr="009F7C1F" w:rsidRDefault="00421130" w:rsidP="00421130">
      <w:pPr>
        <w:ind w:left="708"/>
        <w:jc w:val="both"/>
        <w:rPr>
          <w:rFonts w:ascii="Arial" w:hAnsi="Arial" w:cs="Arial"/>
          <w:i/>
          <w:szCs w:val="20"/>
        </w:rPr>
      </w:pPr>
    </w:p>
    <w:p w14:paraId="66252B8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8. El personal que preste sus servicios en las agencias estatales verá reconocido su derecho a la promoción dentro de una carrera profesional evaluable, en el marco del Estatuto del Empleado Público. Dicha carrera tendrá elementos que permitan criterios de homogeneidad dentro de agencias estatales del mismo ámbito, facilitando similares retribuciones para niveles profesionales semejantes y posibilitando las medidas de movilidad entre el personal de aquellas, sin perjuicio de lo previsto en el apartado 6. </w:t>
      </w:r>
    </w:p>
    <w:p w14:paraId="3B04069A" w14:textId="77777777" w:rsidR="00421130" w:rsidRPr="009F7C1F" w:rsidRDefault="00421130" w:rsidP="00421130">
      <w:pPr>
        <w:ind w:left="708"/>
        <w:jc w:val="both"/>
        <w:rPr>
          <w:rFonts w:ascii="Arial" w:hAnsi="Arial" w:cs="Arial"/>
          <w:i/>
          <w:szCs w:val="20"/>
        </w:rPr>
      </w:pPr>
    </w:p>
    <w:p w14:paraId="247E280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9. Los conceptos retributivos del personal funcionario y estatutario de las agencias estatales, son los establecidos en la normativa de función pública de la Administración General del Estado y sus cuantías se determinarán de conformidad con lo establecido en las Leyes de Presupuestos Generales del Estado. </w:t>
      </w:r>
    </w:p>
    <w:p w14:paraId="16D14A9D" w14:textId="77777777" w:rsidR="00421130" w:rsidRPr="009F7C1F" w:rsidRDefault="00421130" w:rsidP="00421130">
      <w:pPr>
        <w:ind w:left="708"/>
        <w:jc w:val="both"/>
        <w:rPr>
          <w:rFonts w:ascii="Arial" w:hAnsi="Arial" w:cs="Arial"/>
          <w:i/>
          <w:szCs w:val="20"/>
        </w:rPr>
      </w:pPr>
    </w:p>
    <w:p w14:paraId="76282ED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Las condiciones retributivas del personal laboral son las determinadas en el convenio colectivo de aplicación y en el respectivo contrato de trabajo y sus cuantías se fijarán de acuerdo con lo indicado en el apartado 1 anterior. </w:t>
      </w:r>
    </w:p>
    <w:p w14:paraId="7E9ADF9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masa salarial de las agencias estatales se autorizará en las condiciones que establezca la normativa aplicable. La cuantía de la masa salarial destinada al complemento de productividad, o concepto equivalente del personal laboral, está en todo caso vinculada al grado de cumplimiento de los objetivos fijados en el contrato de gestión. </w:t>
      </w:r>
    </w:p>
    <w:p w14:paraId="167FFE05" w14:textId="77777777" w:rsidR="00421130" w:rsidRPr="009F7C1F" w:rsidRDefault="00421130" w:rsidP="00421130">
      <w:pPr>
        <w:ind w:left="708"/>
        <w:jc w:val="both"/>
        <w:rPr>
          <w:rFonts w:ascii="Arial" w:hAnsi="Arial" w:cs="Arial"/>
          <w:i/>
          <w:szCs w:val="20"/>
        </w:rPr>
      </w:pPr>
    </w:p>
    <w:p w14:paraId="4740C3C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10. El personal directivo de las agencias estatales es el que ocupa los puestos de trabajo determinados como tales en el estatuto de las mismas en atención a la especial responsabilidad, competencia técnica y relevancia de las tareas a ellos asignadas. </w:t>
      </w:r>
    </w:p>
    <w:p w14:paraId="1AA3B1D1" w14:textId="77777777" w:rsidR="00421130" w:rsidRPr="009F7C1F" w:rsidRDefault="00421130" w:rsidP="00421130">
      <w:pPr>
        <w:ind w:left="708"/>
        <w:jc w:val="both"/>
        <w:rPr>
          <w:rFonts w:ascii="Arial" w:hAnsi="Arial" w:cs="Arial"/>
          <w:i/>
          <w:szCs w:val="20"/>
        </w:rPr>
      </w:pPr>
    </w:p>
    <w:p w14:paraId="14E9507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personal directivo de las agencias estatales es nombrado y cesado por su Consejo Rector a propuesta de sus órganos ejecutivos, atendiendo a criterios de competencia profesional y experiencia entre titulados superiores preferentemente funcionarios, y mediante procedimiento que garantice el mérito, la capacidad y la publicidad. </w:t>
      </w:r>
    </w:p>
    <w:p w14:paraId="55C04E74" w14:textId="77777777" w:rsidR="00421130" w:rsidRPr="009F7C1F" w:rsidRDefault="00421130" w:rsidP="00421130">
      <w:pPr>
        <w:ind w:left="708"/>
        <w:jc w:val="both"/>
        <w:rPr>
          <w:rFonts w:ascii="Arial" w:hAnsi="Arial" w:cs="Arial"/>
          <w:i/>
          <w:szCs w:val="20"/>
        </w:rPr>
      </w:pPr>
    </w:p>
    <w:p w14:paraId="4D8E899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El proceso de provisión podrá ser realizado por los órganos de selección especializados a los que se refiere el apartado 5 de este artículo, que formularán propuesta motivada al director de la agencia estatal, incluyendo tres candidatos para cada puesto a cubrir.</w:t>
      </w:r>
    </w:p>
    <w:p w14:paraId="70412A56" w14:textId="77777777" w:rsidR="00421130" w:rsidRPr="009F7C1F" w:rsidRDefault="00421130" w:rsidP="00421130">
      <w:pPr>
        <w:ind w:left="708"/>
        <w:jc w:val="both"/>
        <w:rPr>
          <w:rFonts w:ascii="Arial" w:hAnsi="Arial" w:cs="Arial"/>
          <w:i/>
          <w:szCs w:val="20"/>
        </w:rPr>
      </w:pPr>
    </w:p>
    <w:p w14:paraId="0F022632"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Cuando el personal directivo de las agencias estatales tenga la condición de funcionario permanecerá en la situación de servicio activo en su respectivo cuerpo o escala o en la que corresponda con arreglo a la legislación laboral si se trata de personal de este carácter. </w:t>
      </w:r>
    </w:p>
    <w:p w14:paraId="608016DE" w14:textId="77777777" w:rsidR="00421130" w:rsidRPr="009F7C1F" w:rsidRDefault="00421130" w:rsidP="00421130">
      <w:pPr>
        <w:ind w:left="708"/>
        <w:jc w:val="both"/>
        <w:rPr>
          <w:rFonts w:ascii="Arial" w:hAnsi="Arial" w:cs="Arial"/>
          <w:i/>
          <w:szCs w:val="20"/>
        </w:rPr>
      </w:pPr>
    </w:p>
    <w:p w14:paraId="2CFA202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estatuto de las agencias estatales puede prever puestos directivos de máxima responsabilidad a cubrir, en régimen laboral, mediante contratos de alta dirección. </w:t>
      </w:r>
    </w:p>
    <w:p w14:paraId="12B092C0" w14:textId="77777777" w:rsidR="00421130" w:rsidRPr="009F7C1F" w:rsidRDefault="00421130" w:rsidP="00421130">
      <w:pPr>
        <w:ind w:left="708"/>
        <w:jc w:val="both"/>
        <w:rPr>
          <w:rFonts w:ascii="Arial" w:hAnsi="Arial" w:cs="Arial"/>
          <w:i/>
          <w:szCs w:val="20"/>
        </w:rPr>
      </w:pPr>
    </w:p>
    <w:p w14:paraId="1AFA78A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lastRenderedPageBreak/>
        <w:t xml:space="preserve">Al personal directivo de las agencias estatales, en todo caso, le será de aplicación el Real Decreto 451/2012, de 5 de marzo, por el que se regula el régimen retributivo de los máximos responsables y directivos en el sector público empresarial y otras entidades. El personal directivo está sujeto, en el desarrollo de sus cometidos, a evaluación con arreglo a los criterios de eficacia, eficiencia y cumplimiento de la legalidad, responsabilidad por su gestión y control de resultados en relación con los objetivos que le hayan sido fijados. </w:t>
      </w:r>
    </w:p>
    <w:p w14:paraId="15F3CBFB" w14:textId="77777777" w:rsidR="00421130" w:rsidRPr="009F7C1F" w:rsidRDefault="00421130" w:rsidP="00421130">
      <w:pPr>
        <w:ind w:left="708"/>
        <w:jc w:val="both"/>
        <w:rPr>
          <w:rFonts w:ascii="Arial" w:hAnsi="Arial" w:cs="Arial"/>
          <w:i/>
          <w:szCs w:val="20"/>
        </w:rPr>
      </w:pPr>
    </w:p>
    <w:p w14:paraId="44E514D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personal directivo percibe una parte de su retribución como incentivo de rendimiento, mediante el complemento correspondiente que valore la productividad, de acuerdo con los criterios y porcentajes que se establezcan por el Consejo Rector, a propuesta de los órganos directivos de la Agencia Estatal. </w:t>
      </w:r>
    </w:p>
    <w:p w14:paraId="235CEF25" w14:textId="77777777" w:rsidR="00421130" w:rsidRPr="009F7C1F" w:rsidRDefault="00421130" w:rsidP="00421130">
      <w:pPr>
        <w:ind w:left="708"/>
        <w:jc w:val="both"/>
        <w:rPr>
          <w:rFonts w:ascii="Arial" w:hAnsi="Arial" w:cs="Arial"/>
          <w:i/>
          <w:szCs w:val="20"/>
        </w:rPr>
      </w:pPr>
    </w:p>
    <w:p w14:paraId="3F4F2805" w14:textId="77777777" w:rsidR="00421130" w:rsidRDefault="00421130" w:rsidP="00421130">
      <w:pPr>
        <w:ind w:left="708"/>
        <w:jc w:val="both"/>
        <w:rPr>
          <w:rFonts w:ascii="Arial" w:hAnsi="Arial" w:cs="Arial"/>
          <w:i/>
          <w:szCs w:val="20"/>
        </w:rPr>
      </w:pPr>
      <w:r w:rsidRPr="009F7C1F">
        <w:rPr>
          <w:rFonts w:ascii="Arial" w:hAnsi="Arial" w:cs="Arial"/>
          <w:i/>
          <w:szCs w:val="20"/>
        </w:rPr>
        <w:t xml:space="preserve">11. El órgano ejecutivo de la agencia estatal es el director. Es nombrado y separado por el Consejo Rector a propuesta del Presidente entre personas que reúnan las cualificaciones necesarias para el cargo, según se determine en el Estatuto.» </w:t>
      </w:r>
    </w:p>
    <w:p w14:paraId="5ABF2FE4" w14:textId="77777777" w:rsidR="00421130" w:rsidRPr="009F7C1F" w:rsidRDefault="00421130" w:rsidP="00421130">
      <w:pPr>
        <w:ind w:left="708"/>
        <w:jc w:val="both"/>
        <w:rPr>
          <w:rFonts w:ascii="Arial" w:hAnsi="Arial" w:cs="Arial"/>
          <w:i/>
          <w:szCs w:val="20"/>
        </w:rPr>
      </w:pPr>
    </w:p>
    <w:p w14:paraId="739D2321" w14:textId="55C464A6" w:rsidR="00421130" w:rsidRPr="009F7C1F" w:rsidRDefault="0050073F" w:rsidP="00421130">
      <w:pPr>
        <w:jc w:val="both"/>
        <w:rPr>
          <w:rFonts w:ascii="Arial" w:hAnsi="Arial" w:cs="Arial"/>
          <w:szCs w:val="20"/>
        </w:rPr>
      </w:pPr>
      <w:r>
        <w:rPr>
          <w:rFonts w:ascii="Arial" w:hAnsi="Arial" w:cs="Arial"/>
          <w:szCs w:val="20"/>
        </w:rPr>
        <w:t>14</w:t>
      </w:r>
      <w:r w:rsidR="00421130" w:rsidRPr="009F7C1F">
        <w:rPr>
          <w:rFonts w:ascii="Arial" w:hAnsi="Arial" w:cs="Arial"/>
          <w:szCs w:val="20"/>
        </w:rPr>
        <w:t xml:space="preserve">. Se añade un artículo 108 quinquies, nuevo, con la siguiente redacción: </w:t>
      </w:r>
    </w:p>
    <w:p w14:paraId="6E599901" w14:textId="77777777" w:rsidR="00421130" w:rsidRPr="009F7C1F" w:rsidRDefault="00421130" w:rsidP="00421130">
      <w:pPr>
        <w:jc w:val="both"/>
        <w:rPr>
          <w:rFonts w:ascii="Arial" w:hAnsi="Arial" w:cs="Arial"/>
          <w:szCs w:val="20"/>
        </w:rPr>
      </w:pPr>
    </w:p>
    <w:p w14:paraId="7E4FAA7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Artículo 108 quinquies. Régimen económico financiero y contratación.</w:t>
      </w:r>
    </w:p>
    <w:p w14:paraId="514C18E8" w14:textId="77777777" w:rsidR="00421130" w:rsidRPr="009F7C1F" w:rsidRDefault="00421130" w:rsidP="00421130">
      <w:pPr>
        <w:ind w:left="708"/>
        <w:jc w:val="both"/>
        <w:rPr>
          <w:rFonts w:ascii="Arial" w:hAnsi="Arial" w:cs="Arial"/>
          <w:i/>
          <w:szCs w:val="20"/>
        </w:rPr>
      </w:pPr>
    </w:p>
    <w:p w14:paraId="6F646F98"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Las Agencias Estatales se financian con los siguientes recursos: </w:t>
      </w:r>
    </w:p>
    <w:p w14:paraId="7B1A08F6" w14:textId="77777777" w:rsidR="00421130" w:rsidRPr="009F7C1F" w:rsidRDefault="00421130" w:rsidP="00421130">
      <w:pPr>
        <w:ind w:left="708"/>
        <w:jc w:val="both"/>
        <w:rPr>
          <w:rFonts w:ascii="Arial" w:hAnsi="Arial" w:cs="Arial"/>
          <w:i/>
          <w:szCs w:val="20"/>
        </w:rPr>
      </w:pPr>
    </w:p>
    <w:p w14:paraId="30D6B131"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Las transferencias consignadas en los Presupuestos Generales del Estado. </w:t>
      </w:r>
    </w:p>
    <w:p w14:paraId="375866F7" w14:textId="77777777" w:rsidR="00421130" w:rsidRPr="009F7C1F" w:rsidRDefault="00421130" w:rsidP="00421130">
      <w:pPr>
        <w:ind w:left="1416"/>
        <w:jc w:val="both"/>
        <w:rPr>
          <w:rFonts w:ascii="Arial" w:hAnsi="Arial" w:cs="Arial"/>
          <w:i/>
          <w:szCs w:val="20"/>
        </w:rPr>
      </w:pPr>
    </w:p>
    <w:p w14:paraId="5572D41E"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Los ingresos propios que perciba como contraprestación por las actividades que pueda realizar, en virtud de contratos, convenios o disposición legal, para otras entidades públicas, privadas o personas físicas. </w:t>
      </w:r>
    </w:p>
    <w:p w14:paraId="31405A31" w14:textId="77777777" w:rsidR="00421130" w:rsidRPr="009F7C1F" w:rsidRDefault="00421130" w:rsidP="00421130">
      <w:pPr>
        <w:ind w:left="1416"/>
        <w:jc w:val="both"/>
        <w:rPr>
          <w:rFonts w:ascii="Arial" w:hAnsi="Arial" w:cs="Arial"/>
          <w:i/>
          <w:szCs w:val="20"/>
        </w:rPr>
      </w:pPr>
    </w:p>
    <w:p w14:paraId="0CD0D4B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c) La enajenación de los bienes y valores que constituyan su patrimonio. </w:t>
      </w:r>
    </w:p>
    <w:p w14:paraId="427DD5FC" w14:textId="77777777" w:rsidR="00421130" w:rsidRPr="009F7C1F" w:rsidRDefault="00421130" w:rsidP="00421130">
      <w:pPr>
        <w:ind w:left="1416"/>
        <w:jc w:val="both"/>
        <w:rPr>
          <w:rFonts w:ascii="Arial" w:hAnsi="Arial" w:cs="Arial"/>
          <w:i/>
          <w:szCs w:val="20"/>
        </w:rPr>
      </w:pPr>
    </w:p>
    <w:p w14:paraId="70870C65"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d) El rendimiento procedente de sus bienes y valores. </w:t>
      </w:r>
    </w:p>
    <w:p w14:paraId="07F37575" w14:textId="77777777" w:rsidR="00421130" w:rsidRPr="009F7C1F" w:rsidRDefault="00421130" w:rsidP="00421130">
      <w:pPr>
        <w:ind w:left="1416"/>
        <w:jc w:val="both"/>
        <w:rPr>
          <w:rFonts w:ascii="Arial" w:hAnsi="Arial" w:cs="Arial"/>
          <w:i/>
          <w:szCs w:val="20"/>
        </w:rPr>
      </w:pPr>
    </w:p>
    <w:p w14:paraId="21EDB93C"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e) Las aportaciones voluntarias, donaciones, herencias y legados y otras aportaciones a título gratuito de entidades privadas y de particulares. </w:t>
      </w:r>
    </w:p>
    <w:p w14:paraId="37E80153" w14:textId="77777777" w:rsidR="00421130" w:rsidRPr="009F7C1F" w:rsidRDefault="00421130" w:rsidP="00421130">
      <w:pPr>
        <w:ind w:left="1416"/>
        <w:jc w:val="both"/>
        <w:rPr>
          <w:rFonts w:ascii="Arial" w:hAnsi="Arial" w:cs="Arial"/>
          <w:i/>
          <w:szCs w:val="20"/>
        </w:rPr>
      </w:pPr>
    </w:p>
    <w:p w14:paraId="5A878E6A"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f) Los ingresos recibidos de personas físicas o jurídicas como consecuencia del patrocinio de actividades o instalaciones. </w:t>
      </w:r>
    </w:p>
    <w:p w14:paraId="1D6F5A5E" w14:textId="77777777" w:rsidR="00421130" w:rsidRPr="009F7C1F" w:rsidRDefault="00421130" w:rsidP="00421130">
      <w:pPr>
        <w:ind w:left="1416"/>
        <w:jc w:val="both"/>
        <w:rPr>
          <w:rFonts w:ascii="Arial" w:hAnsi="Arial" w:cs="Arial"/>
          <w:i/>
          <w:szCs w:val="20"/>
        </w:rPr>
      </w:pPr>
    </w:p>
    <w:p w14:paraId="53EA842A"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g) Los demás ingresos de derecho público o privado que estén autorizadas a percibir. </w:t>
      </w:r>
    </w:p>
    <w:p w14:paraId="66DD2C0D" w14:textId="77777777" w:rsidR="00421130" w:rsidRPr="009F7C1F" w:rsidRDefault="00421130" w:rsidP="00421130">
      <w:pPr>
        <w:ind w:left="1416"/>
        <w:jc w:val="both"/>
        <w:rPr>
          <w:rFonts w:ascii="Arial" w:hAnsi="Arial" w:cs="Arial"/>
          <w:i/>
          <w:szCs w:val="20"/>
        </w:rPr>
      </w:pPr>
    </w:p>
    <w:p w14:paraId="4DEFE509"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h) Cualquier otro recurso que pudiera serles atribuido. </w:t>
      </w:r>
    </w:p>
    <w:p w14:paraId="07325CD8" w14:textId="77777777" w:rsidR="00421130" w:rsidRPr="009F7C1F" w:rsidRDefault="00421130" w:rsidP="00421130">
      <w:pPr>
        <w:ind w:left="708"/>
        <w:jc w:val="both"/>
        <w:rPr>
          <w:rFonts w:ascii="Arial" w:hAnsi="Arial" w:cs="Arial"/>
          <w:i/>
          <w:szCs w:val="20"/>
        </w:rPr>
      </w:pPr>
    </w:p>
    <w:p w14:paraId="3220846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En aquellos supuestos expresamente previstos en los estatutos, y solo en la medida que tengan capacidad para generar recursos propios suficientes, las Agencias Estatales podrán financiarse con cargo a los créditos previstos en el capítulo VIII de los Presupuestos Generales del Estado adjudicados de acuerdo con procedimientos de pública concurrencia y destinados a financiar proyectos de investigación y desarrollo. La Ley de Presupuestos Generales del Estado de cada ejercicio establecerá los límites de esta financiación. </w:t>
      </w:r>
    </w:p>
    <w:p w14:paraId="2483B377" w14:textId="77777777" w:rsidR="00421130" w:rsidRPr="009F7C1F" w:rsidRDefault="00421130" w:rsidP="00421130">
      <w:pPr>
        <w:ind w:left="708"/>
        <w:jc w:val="both"/>
        <w:rPr>
          <w:rFonts w:ascii="Arial" w:hAnsi="Arial" w:cs="Arial"/>
          <w:i/>
          <w:szCs w:val="20"/>
        </w:rPr>
      </w:pPr>
    </w:p>
    <w:p w14:paraId="6B88AC7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Los recursos que se deriven de los apartados b), e), f) y g) del número 1 anterior, y no se contemplen inicialmente en el presupuesto de las Agencias Estatales se podrán destinar a financiar mayores gastos por acuerdo de su Director. </w:t>
      </w:r>
    </w:p>
    <w:p w14:paraId="754DB2C3" w14:textId="77777777" w:rsidR="00421130" w:rsidRPr="009F7C1F" w:rsidRDefault="00421130" w:rsidP="00421130">
      <w:pPr>
        <w:ind w:left="708"/>
        <w:jc w:val="both"/>
        <w:rPr>
          <w:rFonts w:ascii="Arial" w:hAnsi="Arial" w:cs="Arial"/>
          <w:i/>
          <w:szCs w:val="20"/>
        </w:rPr>
      </w:pPr>
    </w:p>
    <w:p w14:paraId="40CFD92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4. El recurso al endeudamiento está prohibido a las agencias estatales, salvo que por Ley se disponga lo contrario. No obstante, y con objeto de atender desfases temporales de tesorería, las agencias estatales pueden recurrir a la contratación de pólizas de crédito o préstamo, siempre que el saldo vivo no supere el 5% de su presupuesto. </w:t>
      </w:r>
    </w:p>
    <w:p w14:paraId="00CA7FD1" w14:textId="77777777" w:rsidR="00421130" w:rsidRPr="009F7C1F" w:rsidRDefault="00421130" w:rsidP="00421130">
      <w:pPr>
        <w:ind w:left="708"/>
        <w:jc w:val="both"/>
        <w:rPr>
          <w:rFonts w:ascii="Arial" w:hAnsi="Arial" w:cs="Arial"/>
          <w:i/>
          <w:szCs w:val="20"/>
        </w:rPr>
      </w:pPr>
    </w:p>
    <w:p w14:paraId="739635D0"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5. La contratación de las agencias estatales se rige por la normativa aplicable al sector público. Las sociedades mercantiles y fundaciones creadas o participadas mayoritariamente por las agencias estatales, deberán ajustar su actividad contractual, en todo caso, a los principios de publicidad y concurrencia.» </w:t>
      </w:r>
    </w:p>
    <w:p w14:paraId="649B51F1" w14:textId="77777777" w:rsidR="00421130" w:rsidRPr="009F7C1F" w:rsidRDefault="00421130" w:rsidP="00421130">
      <w:pPr>
        <w:jc w:val="both"/>
        <w:rPr>
          <w:rFonts w:ascii="Arial" w:hAnsi="Arial" w:cs="Arial"/>
          <w:szCs w:val="20"/>
        </w:rPr>
      </w:pPr>
    </w:p>
    <w:p w14:paraId="35A366CA" w14:textId="6068A4E2" w:rsidR="00421130" w:rsidRPr="009F7C1F" w:rsidRDefault="0050073F" w:rsidP="00421130">
      <w:pPr>
        <w:jc w:val="both"/>
        <w:rPr>
          <w:rFonts w:ascii="Arial" w:hAnsi="Arial" w:cs="Arial"/>
          <w:szCs w:val="20"/>
        </w:rPr>
      </w:pPr>
      <w:r>
        <w:rPr>
          <w:rFonts w:ascii="Arial" w:hAnsi="Arial" w:cs="Arial"/>
          <w:szCs w:val="20"/>
        </w:rPr>
        <w:t>15</w:t>
      </w:r>
      <w:r w:rsidR="00421130" w:rsidRPr="009F7C1F">
        <w:rPr>
          <w:rFonts w:ascii="Arial" w:hAnsi="Arial" w:cs="Arial"/>
          <w:szCs w:val="20"/>
        </w:rPr>
        <w:t xml:space="preserve">. Se añade un artículo 108 </w:t>
      </w:r>
      <w:proofErr w:type="spellStart"/>
      <w:r w:rsidR="00421130" w:rsidRPr="009F7C1F">
        <w:rPr>
          <w:rFonts w:ascii="Arial" w:hAnsi="Arial" w:cs="Arial"/>
          <w:szCs w:val="20"/>
        </w:rPr>
        <w:t>sexies</w:t>
      </w:r>
      <w:proofErr w:type="spellEnd"/>
      <w:r w:rsidR="00421130" w:rsidRPr="009F7C1F">
        <w:rPr>
          <w:rFonts w:ascii="Arial" w:hAnsi="Arial" w:cs="Arial"/>
          <w:szCs w:val="20"/>
        </w:rPr>
        <w:t xml:space="preserve">, nuevo, con la siguiente redacción: </w:t>
      </w:r>
    </w:p>
    <w:p w14:paraId="58AB1DDC" w14:textId="77777777" w:rsidR="00421130" w:rsidRPr="009F7C1F" w:rsidRDefault="00421130" w:rsidP="00421130">
      <w:pPr>
        <w:jc w:val="both"/>
        <w:rPr>
          <w:rFonts w:ascii="Arial" w:hAnsi="Arial" w:cs="Arial"/>
          <w:szCs w:val="20"/>
        </w:rPr>
      </w:pPr>
    </w:p>
    <w:p w14:paraId="37A56FE4" w14:textId="77777777" w:rsidR="00421130" w:rsidRPr="009F7C1F" w:rsidRDefault="00421130" w:rsidP="00421130">
      <w:pPr>
        <w:ind w:left="708"/>
        <w:jc w:val="both"/>
        <w:rPr>
          <w:rFonts w:ascii="Arial" w:hAnsi="Arial" w:cs="Arial"/>
          <w:b/>
          <w:i/>
          <w:szCs w:val="20"/>
        </w:rPr>
      </w:pPr>
      <w:r w:rsidRPr="009F7C1F">
        <w:rPr>
          <w:rFonts w:ascii="Arial" w:hAnsi="Arial" w:cs="Arial"/>
          <w:i/>
          <w:szCs w:val="20"/>
        </w:rPr>
        <w:t>«</w:t>
      </w:r>
      <w:r w:rsidRPr="009F7C1F">
        <w:rPr>
          <w:rFonts w:ascii="Arial" w:hAnsi="Arial" w:cs="Arial"/>
          <w:b/>
          <w:i/>
          <w:szCs w:val="20"/>
        </w:rPr>
        <w:t xml:space="preserve">Artículo 108 </w:t>
      </w:r>
      <w:proofErr w:type="spellStart"/>
      <w:r w:rsidRPr="009F7C1F">
        <w:rPr>
          <w:rFonts w:ascii="Arial" w:hAnsi="Arial" w:cs="Arial"/>
          <w:b/>
          <w:i/>
          <w:szCs w:val="20"/>
        </w:rPr>
        <w:t>sexies</w:t>
      </w:r>
      <w:proofErr w:type="spellEnd"/>
      <w:r w:rsidRPr="009F7C1F">
        <w:rPr>
          <w:rFonts w:ascii="Arial" w:hAnsi="Arial" w:cs="Arial"/>
          <w:b/>
          <w:i/>
          <w:szCs w:val="20"/>
        </w:rPr>
        <w:t>. Régimen presupuestario, de contabilidad y control económico financiero.</w:t>
      </w:r>
    </w:p>
    <w:p w14:paraId="60C2580A" w14:textId="77777777" w:rsidR="00421130" w:rsidRPr="009F7C1F" w:rsidRDefault="00421130" w:rsidP="00421130">
      <w:pPr>
        <w:ind w:left="708"/>
        <w:jc w:val="both"/>
        <w:rPr>
          <w:rFonts w:ascii="Arial" w:hAnsi="Arial" w:cs="Arial"/>
          <w:i/>
          <w:szCs w:val="20"/>
        </w:rPr>
      </w:pPr>
    </w:p>
    <w:p w14:paraId="1AB86C2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 El Consejo Rector elaborará y aprobará el anteproyecto de presupuesto de la agencia estatal, conforme a lo dispuesto en el contrato de gestión. El anteproyecto de presupuesto de la agencia estatal será remitido al Ministerio de adscripción para su examen, que dará posterior traslado del mismo al Ministerio de Hacienda. Una vez analizado por este último departamento ministerial, el anteproyecto se incorpora al de Presupuestos Generales del Estado para su aprobación por el Consejo de Ministros y remisión a las Cortes Generales, consolidándose con el de las restantes entidades que integran el sector público estatal. </w:t>
      </w:r>
    </w:p>
    <w:p w14:paraId="3019B297" w14:textId="77777777" w:rsidR="00421130" w:rsidRPr="009F7C1F" w:rsidRDefault="00421130" w:rsidP="00421130">
      <w:pPr>
        <w:ind w:left="708"/>
        <w:jc w:val="both"/>
        <w:rPr>
          <w:rFonts w:ascii="Arial" w:hAnsi="Arial" w:cs="Arial"/>
          <w:i/>
          <w:szCs w:val="20"/>
        </w:rPr>
      </w:pPr>
    </w:p>
    <w:p w14:paraId="64E51AF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2. La persona titular del Ministerio de Hacienda establece la estructura del presupuesto de las agencias estatales, así como la documentación que se debe acompañar al mismo. </w:t>
      </w:r>
    </w:p>
    <w:p w14:paraId="4447E326" w14:textId="77777777" w:rsidR="00421130" w:rsidRPr="009F7C1F" w:rsidRDefault="00421130" w:rsidP="00421130">
      <w:pPr>
        <w:ind w:left="708"/>
        <w:jc w:val="both"/>
        <w:rPr>
          <w:rFonts w:ascii="Arial" w:hAnsi="Arial" w:cs="Arial"/>
          <w:i/>
          <w:szCs w:val="20"/>
        </w:rPr>
      </w:pPr>
    </w:p>
    <w:p w14:paraId="14E200D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presupuesto de gastos de las agencias estatales, tiene carácter limitativo por su importe global y carácter estimativo para la distribución de los créditos en categorías económicas, con excepción de los correspondientes a gastos de personal que en todo caso tienen carácter limitativo y vinculante por su cuantía total, y de las subvenciones nominativas y las atenciones protocolarias y representativas que tendrán carácter limitativo y vinculante cualquiera que sea el nivel de la clasificación económica al que se establezcan. </w:t>
      </w:r>
    </w:p>
    <w:p w14:paraId="3D4748B8" w14:textId="77777777" w:rsidR="00421130" w:rsidRPr="009F7C1F" w:rsidRDefault="00421130" w:rsidP="00421130">
      <w:pPr>
        <w:ind w:left="708"/>
        <w:jc w:val="both"/>
        <w:rPr>
          <w:rFonts w:ascii="Arial" w:hAnsi="Arial" w:cs="Arial"/>
          <w:i/>
          <w:szCs w:val="20"/>
        </w:rPr>
      </w:pPr>
    </w:p>
    <w:p w14:paraId="72BD840C"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3. La autorización de las variaciones presupuestarias corresponde: </w:t>
      </w:r>
    </w:p>
    <w:p w14:paraId="6B7FABF4" w14:textId="77777777" w:rsidR="00421130" w:rsidRPr="009F7C1F" w:rsidRDefault="00421130" w:rsidP="00421130">
      <w:pPr>
        <w:ind w:left="708"/>
        <w:jc w:val="both"/>
        <w:rPr>
          <w:rFonts w:ascii="Arial" w:hAnsi="Arial" w:cs="Arial"/>
          <w:i/>
          <w:szCs w:val="20"/>
        </w:rPr>
      </w:pPr>
    </w:p>
    <w:p w14:paraId="1BF4A98D"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A la persona titular del Ministerio de Hacienda, las variaciones de la cuantía global del presupuesto y las que afecten a gastos de personal, a iniciativa del director y propuesta del Consejo Rector, salvo las previstas en la letra siguiente. </w:t>
      </w:r>
    </w:p>
    <w:p w14:paraId="14194E15" w14:textId="77777777" w:rsidR="00421130" w:rsidRPr="009F7C1F" w:rsidRDefault="00421130" w:rsidP="00421130">
      <w:pPr>
        <w:ind w:left="1416"/>
        <w:jc w:val="both"/>
        <w:rPr>
          <w:rFonts w:ascii="Arial" w:hAnsi="Arial" w:cs="Arial"/>
          <w:i/>
          <w:szCs w:val="20"/>
        </w:rPr>
      </w:pPr>
    </w:p>
    <w:p w14:paraId="29D53686"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Así mismo, corresponde a la persona titular del Ministerio de Hacienda acordar o denegar las modificaciones presupuestarias, en los supuestos de competencia de los directores de las agencias estatales, cuando exista informe negativo de la </w:t>
      </w:r>
      <w:r w:rsidRPr="009F7C1F">
        <w:rPr>
          <w:rFonts w:ascii="Arial" w:hAnsi="Arial" w:cs="Arial"/>
          <w:i/>
          <w:szCs w:val="20"/>
        </w:rPr>
        <w:lastRenderedPageBreak/>
        <w:t xml:space="preserve">Intervención Delegada y el titular de la competencia lo remita en discrepancia al Ministro Hacienda. </w:t>
      </w:r>
    </w:p>
    <w:p w14:paraId="739983AD" w14:textId="77777777" w:rsidR="00421130" w:rsidRPr="009F7C1F" w:rsidRDefault="00421130" w:rsidP="00421130">
      <w:pPr>
        <w:ind w:left="1416"/>
        <w:jc w:val="both"/>
        <w:rPr>
          <w:rFonts w:ascii="Arial" w:hAnsi="Arial" w:cs="Arial"/>
          <w:i/>
          <w:szCs w:val="20"/>
        </w:rPr>
      </w:pPr>
    </w:p>
    <w:p w14:paraId="635D6B3F"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A la persona titular de la Dirección de la propia agencia estatal, todas las restantes variaciones, incluso en la cuantía global cuando sean financiadas con recursos derivados de los apartados b), e), f), y g) del artículo 108 quinquies por encima de los inicialmente presupuestados, no afecten a gastos de personal y existan garantías suficientes de su efectividad, dando cuenta inmediata a la Comisión de Control. </w:t>
      </w:r>
    </w:p>
    <w:p w14:paraId="11E84334" w14:textId="77777777" w:rsidR="00421130" w:rsidRPr="009F7C1F" w:rsidRDefault="00421130" w:rsidP="00421130">
      <w:pPr>
        <w:ind w:left="708"/>
        <w:jc w:val="both"/>
        <w:rPr>
          <w:rFonts w:ascii="Arial" w:hAnsi="Arial" w:cs="Arial"/>
          <w:i/>
          <w:szCs w:val="20"/>
        </w:rPr>
      </w:pPr>
    </w:p>
    <w:p w14:paraId="1666EA4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4. Los remanentes de tesorería que resulten de la liquidación del ejercicio presupuestario no afectados a la financiación del presupuesto del ejercicio siguiente, podrán aplicarse al presupuesto de ingresos y destinarse a financiar incremento de gastos por acuerdo de la persona titular de la Dirección, dando cuenta a la Comisión de Control. Los déficits derivados del incumplimiento de la estimación de ingresos anuales se compensarán en la forma que se prevea en el contrato de gestión. </w:t>
      </w:r>
    </w:p>
    <w:p w14:paraId="053644BE" w14:textId="77777777" w:rsidR="00421130" w:rsidRPr="009F7C1F" w:rsidRDefault="00421130" w:rsidP="00421130">
      <w:pPr>
        <w:ind w:left="708"/>
        <w:jc w:val="both"/>
        <w:rPr>
          <w:rFonts w:ascii="Arial" w:hAnsi="Arial" w:cs="Arial"/>
          <w:i/>
          <w:szCs w:val="20"/>
        </w:rPr>
      </w:pPr>
    </w:p>
    <w:p w14:paraId="0DF7E12D"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5. Las agencias estatales podrán adquirir compromisos de gasto que hayan de extenderse a ejercicios posteriores a aquel en que se autoricen, siempre que no se superen alguno de los siguientes límites: </w:t>
      </w:r>
    </w:p>
    <w:p w14:paraId="79863F01" w14:textId="77777777" w:rsidR="00421130" w:rsidRPr="009F7C1F" w:rsidRDefault="00421130" w:rsidP="00421130">
      <w:pPr>
        <w:ind w:left="708"/>
        <w:jc w:val="both"/>
        <w:rPr>
          <w:rFonts w:ascii="Arial" w:hAnsi="Arial" w:cs="Arial"/>
          <w:i/>
          <w:szCs w:val="20"/>
        </w:rPr>
      </w:pPr>
    </w:p>
    <w:p w14:paraId="2E2C0A64"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a) El número de ejercicios a que pueden aplicarse los gastos no será superior a cuatro. </w:t>
      </w:r>
    </w:p>
    <w:p w14:paraId="6A977013" w14:textId="77777777" w:rsidR="00421130" w:rsidRPr="009F7C1F" w:rsidRDefault="00421130" w:rsidP="00421130">
      <w:pPr>
        <w:ind w:left="1416"/>
        <w:jc w:val="both"/>
        <w:rPr>
          <w:rFonts w:ascii="Arial" w:hAnsi="Arial" w:cs="Arial"/>
          <w:i/>
          <w:szCs w:val="20"/>
        </w:rPr>
      </w:pPr>
    </w:p>
    <w:p w14:paraId="4EB36942"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El gasto que se impute a cada uno de los ejercicios posteriores no podrá exceder de la cantidad que resulte de aplicar al importe total de cada programa, excluido el capítulo de gastos de personal y los restantes créditos que tengan carácter vinculante, los siguientes porcentajes: El 70 por 100 en el ejercicio inmediato siguiente, el 60 por ciento en el segundo ejercicio y el 50 por ciento en los ejercicios tercero y cuarto. </w:t>
      </w:r>
    </w:p>
    <w:p w14:paraId="53D9F971" w14:textId="77777777" w:rsidR="00421130" w:rsidRPr="009F7C1F" w:rsidRDefault="00421130" w:rsidP="00421130">
      <w:pPr>
        <w:ind w:left="1416"/>
        <w:jc w:val="both"/>
        <w:rPr>
          <w:rFonts w:ascii="Arial" w:hAnsi="Arial" w:cs="Arial"/>
          <w:i/>
          <w:szCs w:val="20"/>
        </w:rPr>
      </w:pPr>
    </w:p>
    <w:p w14:paraId="6C43568A"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En el caso de gastos de personal o de otros que tengan carácter vinculante, podrán adquirirse compromisos de gasto con cargo a ejercicios futuros dentro de los límites señalados anteriormente, tomando como referencia de cálculo su dotación inicial. </w:t>
      </w:r>
    </w:p>
    <w:p w14:paraId="6E5BDAF3" w14:textId="77777777" w:rsidR="00421130" w:rsidRPr="009F7C1F" w:rsidRDefault="00421130" w:rsidP="00421130">
      <w:pPr>
        <w:ind w:left="708"/>
        <w:jc w:val="both"/>
        <w:rPr>
          <w:rFonts w:ascii="Arial" w:hAnsi="Arial" w:cs="Arial"/>
          <w:i/>
          <w:szCs w:val="20"/>
        </w:rPr>
      </w:pPr>
    </w:p>
    <w:p w14:paraId="54EB8EF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Gobierno podrá acordar la modificación de los límites anteriores en los casos especialmente justificados. A estos efectos, la persona titular del Ministerio de Hacienda, a iniciativa de la agencia estatal correspondiente, elevará al Consejo de Ministros la oportuna propuesta, previo informe de la Dirección General de Presupuestos. </w:t>
      </w:r>
    </w:p>
    <w:p w14:paraId="6BD983B5" w14:textId="77777777" w:rsidR="00421130" w:rsidRPr="009F7C1F" w:rsidRDefault="00421130" w:rsidP="00421130">
      <w:pPr>
        <w:ind w:left="708"/>
        <w:jc w:val="both"/>
        <w:rPr>
          <w:rFonts w:ascii="Arial" w:hAnsi="Arial" w:cs="Arial"/>
          <w:i/>
          <w:szCs w:val="20"/>
        </w:rPr>
      </w:pPr>
    </w:p>
    <w:p w14:paraId="129EA40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6. La ejecución del presupuesto de las agencias estatales corresponde a sus órganos ejecutivos, que elaboran y remiten a la Comisión de Control, mensualmente, un estado de ejecución presupuestaria. </w:t>
      </w:r>
    </w:p>
    <w:p w14:paraId="6B06678B" w14:textId="77777777" w:rsidR="00421130" w:rsidRPr="009F7C1F" w:rsidRDefault="00421130" w:rsidP="00421130">
      <w:pPr>
        <w:ind w:left="708"/>
        <w:jc w:val="both"/>
        <w:rPr>
          <w:rFonts w:ascii="Arial" w:hAnsi="Arial" w:cs="Arial"/>
          <w:i/>
          <w:szCs w:val="20"/>
        </w:rPr>
      </w:pPr>
    </w:p>
    <w:p w14:paraId="6FBF2DA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7. Las agencias estatales deberán aplicar los principios contables que les corresponda de acuerdo con lo establecido en el artículo 121 de la Ley General Presupuestaria, con la finalidad de asegurar el adecuado reflejo de las operaciones, los costes y los resultados de su actividad, así como de facilitar datos e información con trascendencia económica. Corresponde a la Intervención General de la Administración del Estado establecer los criterios que precise la aplicación de la normativa contable a las agencias estatales, en los </w:t>
      </w:r>
      <w:r w:rsidRPr="009F7C1F">
        <w:rPr>
          <w:rFonts w:ascii="Arial" w:hAnsi="Arial" w:cs="Arial"/>
          <w:i/>
          <w:szCs w:val="20"/>
        </w:rPr>
        <w:lastRenderedPageBreak/>
        <w:t xml:space="preserve">términos establecidos por la legislación presupuestaria para las entidades del sector público estatal. </w:t>
      </w:r>
    </w:p>
    <w:p w14:paraId="1446C705" w14:textId="77777777" w:rsidR="00421130" w:rsidRPr="009F7C1F" w:rsidRDefault="00421130" w:rsidP="00421130">
      <w:pPr>
        <w:ind w:left="708"/>
        <w:jc w:val="both"/>
        <w:rPr>
          <w:rFonts w:ascii="Arial" w:hAnsi="Arial" w:cs="Arial"/>
          <w:i/>
          <w:szCs w:val="20"/>
        </w:rPr>
      </w:pPr>
    </w:p>
    <w:p w14:paraId="7A4DC79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8. Las agencias estatales dispondrán de: </w:t>
      </w:r>
    </w:p>
    <w:p w14:paraId="14EE84E2" w14:textId="77777777" w:rsidR="00421130" w:rsidRPr="009F7C1F" w:rsidRDefault="00421130" w:rsidP="00421130">
      <w:pPr>
        <w:ind w:left="708"/>
        <w:jc w:val="both"/>
        <w:rPr>
          <w:rFonts w:ascii="Arial" w:hAnsi="Arial" w:cs="Arial"/>
          <w:i/>
          <w:szCs w:val="20"/>
        </w:rPr>
      </w:pPr>
    </w:p>
    <w:p w14:paraId="1D6C9F5B"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a) Un sistema de información económica que:</w:t>
      </w:r>
    </w:p>
    <w:p w14:paraId="6B2A23F2" w14:textId="77777777" w:rsidR="00421130" w:rsidRPr="009F7C1F" w:rsidRDefault="00421130" w:rsidP="00421130">
      <w:pPr>
        <w:ind w:left="1416"/>
        <w:jc w:val="both"/>
        <w:rPr>
          <w:rFonts w:ascii="Arial" w:hAnsi="Arial" w:cs="Arial"/>
          <w:i/>
          <w:szCs w:val="20"/>
        </w:rPr>
      </w:pPr>
    </w:p>
    <w:p w14:paraId="4AB1FC77" w14:textId="77777777" w:rsidR="00421130" w:rsidRPr="009F7C1F" w:rsidRDefault="00421130" w:rsidP="00421130">
      <w:pPr>
        <w:ind w:left="2124"/>
        <w:jc w:val="both"/>
        <w:rPr>
          <w:rFonts w:ascii="Arial" w:hAnsi="Arial" w:cs="Arial"/>
          <w:i/>
          <w:szCs w:val="20"/>
        </w:rPr>
      </w:pPr>
      <w:r w:rsidRPr="009F7C1F">
        <w:rPr>
          <w:rFonts w:ascii="Arial" w:hAnsi="Arial" w:cs="Arial"/>
          <w:i/>
          <w:szCs w:val="20"/>
        </w:rPr>
        <w:t xml:space="preserve"> i) Muestre, a través de estados e informes, la imagen fiel del patrimonio, de la situación financiera, de los resultados y de la ejecución del presupuesto.</w:t>
      </w:r>
    </w:p>
    <w:p w14:paraId="292F3D52" w14:textId="77777777" w:rsidR="00421130" w:rsidRPr="009F7C1F" w:rsidRDefault="00421130" w:rsidP="00421130">
      <w:pPr>
        <w:ind w:left="2124"/>
        <w:jc w:val="both"/>
        <w:rPr>
          <w:rFonts w:ascii="Arial" w:hAnsi="Arial" w:cs="Arial"/>
          <w:i/>
          <w:szCs w:val="20"/>
        </w:rPr>
      </w:pPr>
    </w:p>
    <w:p w14:paraId="14502F56" w14:textId="77777777" w:rsidR="00421130" w:rsidRPr="009F7C1F" w:rsidRDefault="00421130" w:rsidP="00421130">
      <w:pPr>
        <w:ind w:left="2124"/>
        <w:jc w:val="both"/>
        <w:rPr>
          <w:rFonts w:ascii="Arial" w:hAnsi="Arial" w:cs="Arial"/>
          <w:i/>
          <w:szCs w:val="20"/>
        </w:rPr>
      </w:pPr>
      <w:r w:rsidRPr="009F7C1F">
        <w:rPr>
          <w:rFonts w:ascii="Arial" w:hAnsi="Arial" w:cs="Arial"/>
          <w:i/>
          <w:szCs w:val="20"/>
        </w:rPr>
        <w:t xml:space="preserve"> ii) Proporcione información de costes sobre su actividad que sea suficiente para una correcta y eficiente adopción de decisiones. </w:t>
      </w:r>
    </w:p>
    <w:p w14:paraId="6334A0BA" w14:textId="77777777" w:rsidR="00421130" w:rsidRPr="009F7C1F" w:rsidRDefault="00421130" w:rsidP="00421130">
      <w:pPr>
        <w:ind w:left="1416"/>
        <w:jc w:val="both"/>
        <w:rPr>
          <w:rFonts w:ascii="Arial" w:hAnsi="Arial" w:cs="Arial"/>
          <w:i/>
          <w:szCs w:val="20"/>
        </w:rPr>
      </w:pPr>
    </w:p>
    <w:p w14:paraId="7506D908" w14:textId="77777777" w:rsidR="00421130" w:rsidRPr="009F7C1F" w:rsidRDefault="00421130" w:rsidP="00421130">
      <w:pPr>
        <w:ind w:left="1416"/>
        <w:jc w:val="both"/>
        <w:rPr>
          <w:rFonts w:ascii="Arial" w:hAnsi="Arial" w:cs="Arial"/>
          <w:i/>
          <w:szCs w:val="20"/>
        </w:rPr>
      </w:pPr>
      <w:r w:rsidRPr="009F7C1F">
        <w:rPr>
          <w:rFonts w:ascii="Arial" w:hAnsi="Arial" w:cs="Arial"/>
          <w:i/>
          <w:szCs w:val="20"/>
        </w:rPr>
        <w:t xml:space="preserve">b) Un sistema de contabilidad de gestión que permita efectuar el seguimiento del cumplimiento de los compromisos asumidos en el contrato de gestión. La Intervención General de la Administración del Estado establece los requerimientos funcionales y, en su caso, los procedimientos informáticos, que deberán observar las agencias estatales para cumplir lo dispuesto en este artículo, de acuerdo con lo dispuesto en el artículo 125 de la Ley General Presupuestaria. </w:t>
      </w:r>
    </w:p>
    <w:p w14:paraId="22C10377" w14:textId="77777777" w:rsidR="00421130" w:rsidRPr="009F7C1F" w:rsidRDefault="00421130" w:rsidP="00421130">
      <w:pPr>
        <w:ind w:left="1416"/>
        <w:jc w:val="both"/>
        <w:rPr>
          <w:rFonts w:ascii="Arial" w:hAnsi="Arial" w:cs="Arial"/>
          <w:i/>
          <w:szCs w:val="20"/>
        </w:rPr>
      </w:pPr>
    </w:p>
    <w:p w14:paraId="61AEB3EF"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9. Las cuentas anuales de las agencias estatales se formulan por la persona titular de la Dirección en el plazo de tres meses desde el cierre del ejercicio económico. Una vez auditadas dichas cuentas por la Intervención General de la Administración del Estado son sometidas al Consejo Rector, para su aprobación antes del 30 de junio del año siguiente al que se refieran. Una vez aprobadas por el Consejo Rector, las cuentas se remitirán a través de la Intervención General de la Administración del Estado al Tribunal de Cuentas para su fiscalización. Dicha remisión a la Intervención General se realizará dentro de los siete meses siguientes a la terminación del ejercicio económico. </w:t>
      </w:r>
    </w:p>
    <w:p w14:paraId="0639D183" w14:textId="77777777" w:rsidR="00421130" w:rsidRPr="009F7C1F" w:rsidRDefault="00421130" w:rsidP="00421130">
      <w:pPr>
        <w:ind w:left="708"/>
        <w:jc w:val="both"/>
        <w:rPr>
          <w:rFonts w:ascii="Arial" w:hAnsi="Arial" w:cs="Arial"/>
          <w:i/>
          <w:szCs w:val="20"/>
        </w:rPr>
      </w:pPr>
    </w:p>
    <w:p w14:paraId="7327417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10. El control externo de la gestión económico-financiera de las agencias estatales corresponde al Tribunal de Cuentas de acuerdo con su normativa específica. </w:t>
      </w:r>
    </w:p>
    <w:p w14:paraId="440758E2" w14:textId="77777777" w:rsidR="00421130" w:rsidRPr="009F7C1F" w:rsidRDefault="00421130" w:rsidP="00421130">
      <w:pPr>
        <w:ind w:left="708"/>
        <w:jc w:val="both"/>
        <w:rPr>
          <w:rFonts w:ascii="Arial" w:hAnsi="Arial" w:cs="Arial"/>
          <w:i/>
          <w:szCs w:val="20"/>
        </w:rPr>
      </w:pPr>
    </w:p>
    <w:p w14:paraId="68E9AA3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El control interno de la gestión económico-financiera de las agencias estatales corresponde a la Intervención General de la Administración del Estado, y se realizará bajo las modalidades de control financiero permanente y de auditoría pública, en las condiciones y en los términos establecidos en la Ley General Presupuestaria. El control financiero permanente se realizará por las Intervenciones Delegadas en las Agencias Estatales, bajo la dependencia funcional de la Intervención General de la Administración del Estado. </w:t>
      </w:r>
    </w:p>
    <w:p w14:paraId="67350C0D" w14:textId="77777777" w:rsidR="00421130" w:rsidRPr="009F7C1F" w:rsidRDefault="00421130" w:rsidP="00421130">
      <w:pPr>
        <w:ind w:left="708"/>
        <w:jc w:val="both"/>
        <w:rPr>
          <w:rFonts w:ascii="Arial" w:hAnsi="Arial" w:cs="Arial"/>
          <w:i/>
          <w:szCs w:val="20"/>
        </w:rPr>
      </w:pPr>
    </w:p>
    <w:p w14:paraId="791C2E6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Sin perjuicio del control establecido en el párrafo anterior, las agencias estatales estarán sometidas a un control de eficacia y de supervisión continua que será ejercido, a través del seguimiento del contrato de gestión y hasta su aprobación a través del plan de actuación en los términos establecidos en el artículo 85.» </w:t>
      </w:r>
    </w:p>
    <w:p w14:paraId="492D23E6" w14:textId="77777777" w:rsidR="00421130" w:rsidRPr="009F7C1F" w:rsidRDefault="00421130" w:rsidP="00421130">
      <w:pPr>
        <w:jc w:val="both"/>
        <w:rPr>
          <w:rFonts w:ascii="Arial" w:hAnsi="Arial" w:cs="Arial"/>
          <w:szCs w:val="20"/>
        </w:rPr>
      </w:pPr>
    </w:p>
    <w:p w14:paraId="63C6F968" w14:textId="29B8BFA9" w:rsidR="00421130" w:rsidRPr="009F7C1F" w:rsidRDefault="00421130" w:rsidP="00421130">
      <w:pPr>
        <w:jc w:val="both"/>
        <w:rPr>
          <w:rFonts w:ascii="Arial" w:hAnsi="Arial" w:cs="Arial"/>
          <w:szCs w:val="20"/>
        </w:rPr>
      </w:pPr>
      <w:r w:rsidRPr="009F7C1F">
        <w:rPr>
          <w:rFonts w:ascii="Arial" w:hAnsi="Arial" w:cs="Arial"/>
          <w:szCs w:val="20"/>
        </w:rPr>
        <w:t>1</w:t>
      </w:r>
      <w:r w:rsidR="0050073F">
        <w:rPr>
          <w:rFonts w:ascii="Arial" w:hAnsi="Arial" w:cs="Arial"/>
          <w:szCs w:val="20"/>
        </w:rPr>
        <w:t>6</w:t>
      </w:r>
      <w:r w:rsidRPr="009F7C1F">
        <w:rPr>
          <w:rFonts w:ascii="Arial" w:hAnsi="Arial" w:cs="Arial"/>
          <w:szCs w:val="20"/>
        </w:rPr>
        <w:t xml:space="preserve">. Se da nueva redacción a la disposición adicional cuarta, que queda redactada como sigue: </w:t>
      </w:r>
    </w:p>
    <w:p w14:paraId="635AF63A" w14:textId="77777777" w:rsidR="00421130" w:rsidRPr="009F7C1F" w:rsidRDefault="00421130" w:rsidP="00421130">
      <w:pPr>
        <w:jc w:val="both"/>
        <w:rPr>
          <w:rFonts w:ascii="Arial" w:hAnsi="Arial" w:cs="Arial"/>
          <w:szCs w:val="20"/>
        </w:rPr>
      </w:pPr>
    </w:p>
    <w:p w14:paraId="33A4FB0B"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Disposición adicional cuarta. Adaptación de entidades y organismos públicos existentes en el ámbito estatal.</w:t>
      </w:r>
      <w:r w:rsidRPr="009F7C1F">
        <w:rPr>
          <w:rFonts w:ascii="Arial" w:hAnsi="Arial" w:cs="Arial"/>
          <w:i/>
          <w:szCs w:val="20"/>
        </w:rPr>
        <w:t xml:space="preserve"> </w:t>
      </w:r>
    </w:p>
    <w:p w14:paraId="5B3FA505" w14:textId="77777777" w:rsidR="00421130" w:rsidRPr="009F7C1F" w:rsidRDefault="00421130" w:rsidP="00421130">
      <w:pPr>
        <w:ind w:left="708"/>
        <w:jc w:val="both"/>
        <w:rPr>
          <w:rFonts w:ascii="Arial" w:hAnsi="Arial" w:cs="Arial"/>
          <w:i/>
          <w:szCs w:val="20"/>
        </w:rPr>
      </w:pPr>
    </w:p>
    <w:p w14:paraId="33AA8A5B"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Todas las entidades y organismos públicos que integran el sector público estatal existentes en el momento de la entrada en vigor de esta Ley deberán adaptarse al contenido de la misma antes del 1 de octubre de 2024, rigiéndose hasta que se realice la adaptación por su normativa específica. </w:t>
      </w:r>
    </w:p>
    <w:p w14:paraId="308AA139" w14:textId="77777777" w:rsidR="00421130" w:rsidRPr="009F7C1F" w:rsidRDefault="00421130" w:rsidP="00421130">
      <w:pPr>
        <w:ind w:left="708"/>
        <w:jc w:val="both"/>
        <w:rPr>
          <w:rFonts w:ascii="Arial" w:hAnsi="Arial" w:cs="Arial"/>
          <w:i/>
          <w:szCs w:val="20"/>
        </w:rPr>
      </w:pPr>
    </w:p>
    <w:p w14:paraId="5157CB3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adaptación se realizará preservando las actuales especialidades de los organismos y entidades en materia de personal, patrimonio, régimen presupuestario, contabilidad, control económico-financiero y de operaciones como agente de financiación, incluyendo, respecto a estas últimas, el sometimiento, en su caso, al ordenamiento jurídico privado. Las especialidades se preservarán siempre que no hubieran generado deficiencias importantes en el control de ingresos y gastos causantes de una situación de desequilibrio financiero en el momento de su adaptación. </w:t>
      </w:r>
    </w:p>
    <w:p w14:paraId="301BF012" w14:textId="77777777" w:rsidR="00421130" w:rsidRPr="009F7C1F" w:rsidRDefault="00421130" w:rsidP="00421130">
      <w:pPr>
        <w:ind w:left="708"/>
        <w:jc w:val="both"/>
        <w:rPr>
          <w:rFonts w:ascii="Arial" w:hAnsi="Arial" w:cs="Arial"/>
          <w:i/>
          <w:szCs w:val="20"/>
        </w:rPr>
      </w:pPr>
    </w:p>
    <w:p w14:paraId="3AD5BC61"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Las entidades que no tuvieran la consideración de poder adjudicador, preservarán esta especialidad en tanto no se oponga a la normativa comunitaria. </w:t>
      </w:r>
    </w:p>
    <w:p w14:paraId="34A8A6E9" w14:textId="77777777" w:rsidR="00421130" w:rsidRPr="009F7C1F" w:rsidRDefault="00421130" w:rsidP="00421130">
      <w:pPr>
        <w:ind w:left="708"/>
        <w:jc w:val="both"/>
        <w:rPr>
          <w:rFonts w:ascii="Arial" w:hAnsi="Arial" w:cs="Arial"/>
          <w:i/>
          <w:szCs w:val="20"/>
        </w:rPr>
      </w:pPr>
    </w:p>
    <w:p w14:paraId="45181209"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Las entidades que tengan como fines la promoción de la internacionalización de la economía y de la empresa española preservarán además y con las mismas limitaciones las especialidades en materia de ayudas en tanto no se opongan a la normativa comunitaria.» </w:t>
      </w:r>
    </w:p>
    <w:p w14:paraId="4778B17F" w14:textId="77777777" w:rsidR="00421130" w:rsidRPr="009F7C1F" w:rsidRDefault="00421130" w:rsidP="00421130">
      <w:pPr>
        <w:jc w:val="both"/>
        <w:rPr>
          <w:rFonts w:ascii="Arial" w:hAnsi="Arial" w:cs="Arial"/>
          <w:szCs w:val="20"/>
        </w:rPr>
      </w:pPr>
    </w:p>
    <w:p w14:paraId="7C3E20E3" w14:textId="73860901" w:rsidR="00421130" w:rsidRPr="009F7C1F" w:rsidRDefault="00421130" w:rsidP="00421130">
      <w:pPr>
        <w:jc w:val="both"/>
        <w:rPr>
          <w:rFonts w:ascii="Arial" w:hAnsi="Arial" w:cs="Arial"/>
          <w:szCs w:val="20"/>
        </w:rPr>
      </w:pPr>
      <w:r w:rsidRPr="009F7C1F">
        <w:rPr>
          <w:rFonts w:ascii="Arial" w:hAnsi="Arial" w:cs="Arial"/>
          <w:szCs w:val="20"/>
        </w:rPr>
        <w:t>1</w:t>
      </w:r>
      <w:r w:rsidR="0050073F">
        <w:rPr>
          <w:rFonts w:ascii="Arial" w:hAnsi="Arial" w:cs="Arial"/>
          <w:szCs w:val="20"/>
        </w:rPr>
        <w:t>7</w:t>
      </w:r>
      <w:r w:rsidRPr="009F7C1F">
        <w:rPr>
          <w:rFonts w:ascii="Arial" w:hAnsi="Arial" w:cs="Arial"/>
          <w:szCs w:val="20"/>
        </w:rPr>
        <w:t xml:space="preserve">. Se añade una disposición adicional vigesimotercera, nueva, con la siguiente redacción: </w:t>
      </w:r>
    </w:p>
    <w:p w14:paraId="768096CD" w14:textId="77777777" w:rsidR="00421130" w:rsidRPr="009F7C1F" w:rsidRDefault="00421130" w:rsidP="00421130">
      <w:pPr>
        <w:jc w:val="both"/>
        <w:rPr>
          <w:rFonts w:ascii="Arial" w:hAnsi="Arial" w:cs="Arial"/>
          <w:szCs w:val="20"/>
        </w:rPr>
      </w:pPr>
    </w:p>
    <w:p w14:paraId="3E263DDE"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Disposición adicional vigesimotercera. Régimen jurídico aplicable a la entidad pública empresarial Sociedad de Salvamento y Seguridad Marítima.</w:t>
      </w:r>
      <w:r w:rsidRPr="009F7C1F">
        <w:rPr>
          <w:rFonts w:ascii="Arial" w:hAnsi="Arial" w:cs="Arial"/>
          <w:i/>
          <w:szCs w:val="20"/>
        </w:rPr>
        <w:t xml:space="preserve"> </w:t>
      </w:r>
    </w:p>
    <w:p w14:paraId="5C20502E" w14:textId="77777777" w:rsidR="00421130" w:rsidRPr="009F7C1F" w:rsidRDefault="00421130" w:rsidP="00421130">
      <w:pPr>
        <w:ind w:left="708"/>
        <w:jc w:val="both"/>
        <w:rPr>
          <w:rFonts w:ascii="Arial" w:hAnsi="Arial" w:cs="Arial"/>
          <w:i/>
          <w:szCs w:val="20"/>
        </w:rPr>
      </w:pPr>
    </w:p>
    <w:p w14:paraId="5EB0C914"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La Sociedad de Salvamento y Seguridad Marítima (SASEMAR)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 </w:t>
      </w:r>
    </w:p>
    <w:p w14:paraId="3F1EF256" w14:textId="77777777" w:rsidR="00421130" w:rsidRPr="009F7C1F" w:rsidRDefault="00421130" w:rsidP="00421130">
      <w:pPr>
        <w:jc w:val="both"/>
        <w:rPr>
          <w:rFonts w:ascii="Arial" w:hAnsi="Arial" w:cs="Arial"/>
          <w:szCs w:val="20"/>
        </w:rPr>
      </w:pPr>
    </w:p>
    <w:p w14:paraId="2143A091" w14:textId="2FD6FC66" w:rsidR="00421130" w:rsidRPr="009F7C1F" w:rsidRDefault="00421130" w:rsidP="00421130">
      <w:pPr>
        <w:jc w:val="both"/>
        <w:rPr>
          <w:rFonts w:ascii="Arial" w:hAnsi="Arial" w:cs="Arial"/>
          <w:szCs w:val="20"/>
        </w:rPr>
      </w:pPr>
      <w:r w:rsidRPr="009F7C1F">
        <w:rPr>
          <w:rFonts w:ascii="Arial" w:hAnsi="Arial" w:cs="Arial"/>
          <w:szCs w:val="20"/>
        </w:rPr>
        <w:t>1</w:t>
      </w:r>
      <w:r w:rsidR="0050073F">
        <w:rPr>
          <w:rFonts w:ascii="Arial" w:hAnsi="Arial" w:cs="Arial"/>
          <w:szCs w:val="20"/>
        </w:rPr>
        <w:t>8</w:t>
      </w:r>
      <w:r w:rsidRPr="009F7C1F">
        <w:rPr>
          <w:rFonts w:ascii="Arial" w:hAnsi="Arial" w:cs="Arial"/>
          <w:szCs w:val="20"/>
        </w:rPr>
        <w:t xml:space="preserve">. Se añade una disposición adicional vigesimocuarta, nueva, con la siguiente redacción: </w:t>
      </w:r>
    </w:p>
    <w:p w14:paraId="3A738D8E" w14:textId="77777777" w:rsidR="00421130" w:rsidRPr="009F7C1F" w:rsidRDefault="00421130" w:rsidP="00421130">
      <w:pPr>
        <w:jc w:val="both"/>
        <w:rPr>
          <w:rFonts w:ascii="Arial" w:hAnsi="Arial" w:cs="Arial"/>
          <w:szCs w:val="20"/>
        </w:rPr>
      </w:pPr>
    </w:p>
    <w:p w14:paraId="7E0A40DF"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Disposición adicional vigesimocuarta. Régimen jurídico aplicable a la entidad pública empresarial Centro para el Desarrollo Tecnológico e Industrial.</w:t>
      </w:r>
      <w:r w:rsidRPr="009F7C1F">
        <w:rPr>
          <w:rFonts w:ascii="Arial" w:hAnsi="Arial" w:cs="Arial"/>
          <w:i/>
          <w:szCs w:val="20"/>
        </w:rPr>
        <w:t xml:space="preserve"> </w:t>
      </w:r>
    </w:p>
    <w:p w14:paraId="6A67A55E" w14:textId="77777777" w:rsidR="00421130" w:rsidRPr="009F7C1F" w:rsidRDefault="00421130" w:rsidP="00421130">
      <w:pPr>
        <w:ind w:left="708"/>
        <w:jc w:val="both"/>
        <w:rPr>
          <w:rFonts w:ascii="Arial" w:hAnsi="Arial" w:cs="Arial"/>
          <w:i/>
          <w:szCs w:val="20"/>
        </w:rPr>
      </w:pPr>
    </w:p>
    <w:p w14:paraId="253FF8D1" w14:textId="77777777" w:rsidR="00421130" w:rsidRPr="00784791" w:rsidRDefault="00421130" w:rsidP="00421130">
      <w:pPr>
        <w:ind w:left="708"/>
        <w:jc w:val="both"/>
        <w:rPr>
          <w:rFonts w:ascii="Arial" w:hAnsi="Arial" w:cs="Arial"/>
          <w:i/>
          <w:szCs w:val="20"/>
        </w:rPr>
      </w:pPr>
      <w:r w:rsidRPr="009F7C1F">
        <w:rPr>
          <w:rFonts w:ascii="Arial" w:hAnsi="Arial" w:cs="Arial"/>
          <w:i/>
          <w:szCs w:val="20"/>
        </w:rPr>
        <w:t>El Centro para el Desarrollo Tecnológico e Industrial (CDTI)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w:t>
      </w:r>
      <w:r w:rsidRPr="00784791">
        <w:rPr>
          <w:rFonts w:ascii="Arial" w:hAnsi="Arial" w:cs="Arial"/>
          <w:i/>
          <w:szCs w:val="20"/>
        </w:rPr>
        <w:t xml:space="preserve">3 de la Ley, exclusivamente en lo que se refiere a la financiación mayoritaria con ingresos de mercado.» </w:t>
      </w:r>
    </w:p>
    <w:p w14:paraId="22393275" w14:textId="77777777" w:rsidR="00421130" w:rsidRPr="00784791" w:rsidRDefault="00421130" w:rsidP="00421130">
      <w:pPr>
        <w:jc w:val="both"/>
        <w:rPr>
          <w:rFonts w:ascii="Arial" w:hAnsi="Arial" w:cs="Arial"/>
          <w:szCs w:val="20"/>
        </w:rPr>
      </w:pPr>
    </w:p>
    <w:p w14:paraId="4E77B986" w14:textId="4E40B41F" w:rsidR="00DB7EB7" w:rsidRPr="00784791" w:rsidRDefault="00DB7EB7" w:rsidP="00DB7EB7">
      <w:pPr>
        <w:jc w:val="both"/>
        <w:rPr>
          <w:rFonts w:ascii="Arial" w:hAnsi="Arial" w:cs="Arial"/>
          <w:szCs w:val="20"/>
        </w:rPr>
      </w:pPr>
      <w:r w:rsidRPr="00784791">
        <w:rPr>
          <w:rFonts w:ascii="Arial" w:hAnsi="Arial" w:cs="Arial"/>
          <w:szCs w:val="20"/>
        </w:rPr>
        <w:t xml:space="preserve">19. Se añade una disposición adicional vigesimoquinta, nueva, con la siguiente redacción: </w:t>
      </w:r>
    </w:p>
    <w:p w14:paraId="62152B03" w14:textId="77777777" w:rsidR="00DB7EB7" w:rsidRPr="00784791" w:rsidRDefault="00DB7EB7" w:rsidP="00DB7EB7">
      <w:pPr>
        <w:jc w:val="both"/>
        <w:rPr>
          <w:rFonts w:ascii="Arial" w:hAnsi="Arial" w:cs="Arial"/>
          <w:szCs w:val="20"/>
        </w:rPr>
      </w:pPr>
    </w:p>
    <w:p w14:paraId="611FEA0E" w14:textId="617F6991" w:rsidR="00DB7EB7" w:rsidRPr="00784791" w:rsidRDefault="00DB7EB7" w:rsidP="00DB7EB7">
      <w:pPr>
        <w:ind w:left="708"/>
        <w:jc w:val="both"/>
        <w:rPr>
          <w:rFonts w:ascii="Arial" w:hAnsi="Arial" w:cs="Arial"/>
          <w:i/>
          <w:szCs w:val="20"/>
        </w:rPr>
      </w:pPr>
      <w:r w:rsidRPr="00784791">
        <w:rPr>
          <w:rFonts w:ascii="Arial" w:hAnsi="Arial" w:cs="Arial"/>
          <w:i/>
          <w:szCs w:val="20"/>
        </w:rPr>
        <w:lastRenderedPageBreak/>
        <w:t>«</w:t>
      </w:r>
      <w:r w:rsidRPr="00784791">
        <w:rPr>
          <w:rFonts w:ascii="Arial" w:hAnsi="Arial" w:cs="Arial"/>
          <w:b/>
          <w:i/>
          <w:szCs w:val="20"/>
        </w:rPr>
        <w:t>Disposición adicional vigesimoquinta. Régimen jurídico aplicable a la entidad pública empresarial Instituto para la Diversificación y Ahorro de la Energía.</w:t>
      </w:r>
      <w:r w:rsidRPr="00784791">
        <w:rPr>
          <w:rFonts w:ascii="Arial" w:hAnsi="Arial" w:cs="Arial"/>
          <w:i/>
          <w:szCs w:val="20"/>
        </w:rPr>
        <w:t xml:space="preserve"> </w:t>
      </w:r>
    </w:p>
    <w:p w14:paraId="2062FE5E" w14:textId="77777777" w:rsidR="00DB7EB7" w:rsidRPr="00784791" w:rsidRDefault="00DB7EB7" w:rsidP="00DB7EB7">
      <w:pPr>
        <w:ind w:left="708"/>
        <w:jc w:val="both"/>
        <w:rPr>
          <w:rFonts w:ascii="Arial" w:hAnsi="Arial" w:cs="Arial"/>
          <w:i/>
          <w:szCs w:val="20"/>
        </w:rPr>
      </w:pPr>
    </w:p>
    <w:p w14:paraId="10C5297A" w14:textId="5E9A2FC7" w:rsidR="00DB7EB7" w:rsidRPr="00784791" w:rsidRDefault="00DB7EB7" w:rsidP="00DB7EB7">
      <w:pPr>
        <w:ind w:left="708"/>
        <w:jc w:val="both"/>
        <w:rPr>
          <w:rFonts w:ascii="Arial" w:hAnsi="Arial" w:cs="Arial"/>
          <w:i/>
          <w:szCs w:val="20"/>
        </w:rPr>
      </w:pPr>
      <w:r w:rsidRPr="00784791">
        <w:rPr>
          <w:rFonts w:ascii="Arial" w:hAnsi="Arial" w:cs="Arial"/>
          <w:i/>
          <w:szCs w:val="20"/>
        </w:rPr>
        <w:t xml:space="preserve">El Instituto para la Diversificación y Ahorro de la Energía (IDAE)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 </w:t>
      </w:r>
    </w:p>
    <w:p w14:paraId="2D1F5382" w14:textId="77777777" w:rsidR="00DB7EB7" w:rsidRPr="00784791" w:rsidRDefault="00DB7EB7" w:rsidP="00421130">
      <w:pPr>
        <w:jc w:val="both"/>
        <w:rPr>
          <w:rFonts w:ascii="Arial" w:hAnsi="Arial" w:cs="Arial"/>
          <w:szCs w:val="20"/>
        </w:rPr>
      </w:pPr>
    </w:p>
    <w:p w14:paraId="075185C1" w14:textId="674B80FC" w:rsidR="00421130" w:rsidRPr="009F7C1F" w:rsidRDefault="00DB7EB7" w:rsidP="00421130">
      <w:pPr>
        <w:jc w:val="both"/>
        <w:rPr>
          <w:rFonts w:ascii="Arial" w:hAnsi="Arial" w:cs="Arial"/>
          <w:szCs w:val="20"/>
        </w:rPr>
      </w:pPr>
      <w:r w:rsidRPr="00784791">
        <w:rPr>
          <w:rFonts w:ascii="Arial" w:hAnsi="Arial" w:cs="Arial"/>
          <w:szCs w:val="20"/>
        </w:rPr>
        <w:t>20</w:t>
      </w:r>
      <w:r w:rsidR="00421130" w:rsidRPr="00784791">
        <w:rPr>
          <w:rFonts w:ascii="Arial" w:hAnsi="Arial" w:cs="Arial"/>
          <w:szCs w:val="20"/>
        </w:rPr>
        <w:t>. Se añade una disposición adicional vigesimo</w:t>
      </w:r>
      <w:r w:rsidRPr="00784791">
        <w:rPr>
          <w:rFonts w:ascii="Arial" w:hAnsi="Arial" w:cs="Arial"/>
          <w:szCs w:val="20"/>
        </w:rPr>
        <w:t>sext</w:t>
      </w:r>
      <w:r w:rsidR="00421130" w:rsidRPr="00784791">
        <w:rPr>
          <w:rFonts w:ascii="Arial" w:hAnsi="Arial" w:cs="Arial"/>
          <w:szCs w:val="20"/>
        </w:rPr>
        <w:t>a, nueva, con la siguiente redacción:</w:t>
      </w:r>
      <w:r w:rsidR="00421130" w:rsidRPr="009F7C1F">
        <w:rPr>
          <w:rFonts w:ascii="Arial" w:hAnsi="Arial" w:cs="Arial"/>
          <w:szCs w:val="20"/>
        </w:rPr>
        <w:t xml:space="preserve"> </w:t>
      </w:r>
    </w:p>
    <w:p w14:paraId="5D84E905" w14:textId="77777777" w:rsidR="00421130" w:rsidRPr="009F7C1F" w:rsidRDefault="00421130" w:rsidP="00421130">
      <w:pPr>
        <w:jc w:val="both"/>
        <w:rPr>
          <w:rFonts w:ascii="Arial" w:hAnsi="Arial" w:cs="Arial"/>
          <w:szCs w:val="20"/>
        </w:rPr>
      </w:pPr>
    </w:p>
    <w:p w14:paraId="4EEC4F97"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Disposición adicional vigesimoquinta. Régimen jurídico aplicable a los administradores generales de infraestructuras ferroviarias.</w:t>
      </w:r>
      <w:r w:rsidRPr="009F7C1F">
        <w:rPr>
          <w:rFonts w:ascii="Arial" w:hAnsi="Arial" w:cs="Arial"/>
          <w:i/>
          <w:szCs w:val="20"/>
        </w:rPr>
        <w:t xml:space="preserve"> </w:t>
      </w:r>
    </w:p>
    <w:p w14:paraId="5AB62779" w14:textId="77777777" w:rsidR="00421130" w:rsidRPr="009F7C1F" w:rsidRDefault="00421130" w:rsidP="00421130">
      <w:pPr>
        <w:ind w:left="708"/>
        <w:jc w:val="both"/>
        <w:rPr>
          <w:rFonts w:ascii="Arial" w:hAnsi="Arial" w:cs="Arial"/>
          <w:i/>
          <w:szCs w:val="20"/>
        </w:rPr>
      </w:pPr>
    </w:p>
    <w:p w14:paraId="1915421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Los administradores generales de infraestructuras ferroviarias preservarán su naturaleza de entidades públicas empresariales y, con las especialidades contenidas en su legislación propia, se regirán por la Ley 40/2015, de 1 de octubre, de Régimen Jurídico del Sector del Sector Público a excepción de lo dispuesto en los artículos 103.1 y 107.3 de dicha Ley, exclusivamente en lo que se refiere a la financiación mayoritaria con ingresos de mercado.»</w:t>
      </w:r>
    </w:p>
    <w:p w14:paraId="5F9482B4" w14:textId="77777777" w:rsidR="00421130" w:rsidRPr="009F7C1F" w:rsidRDefault="00421130" w:rsidP="00421130">
      <w:pPr>
        <w:jc w:val="both"/>
        <w:rPr>
          <w:rFonts w:ascii="Arial" w:hAnsi="Arial" w:cs="Arial"/>
          <w:szCs w:val="20"/>
        </w:rPr>
      </w:pPr>
    </w:p>
    <w:p w14:paraId="5F672F3F" w14:textId="5E2EC994" w:rsidR="00421130" w:rsidRPr="009F7C1F" w:rsidRDefault="0050073F" w:rsidP="00421130">
      <w:pPr>
        <w:jc w:val="both"/>
        <w:rPr>
          <w:rFonts w:ascii="Arial" w:hAnsi="Arial" w:cs="Arial"/>
          <w:szCs w:val="20"/>
        </w:rPr>
      </w:pPr>
      <w:r>
        <w:rPr>
          <w:rFonts w:ascii="Arial" w:hAnsi="Arial" w:cs="Arial"/>
          <w:szCs w:val="20"/>
        </w:rPr>
        <w:t>2</w:t>
      </w:r>
      <w:r w:rsidR="00DB7EB7">
        <w:rPr>
          <w:rFonts w:ascii="Arial" w:hAnsi="Arial" w:cs="Arial"/>
          <w:szCs w:val="20"/>
        </w:rPr>
        <w:t>1</w:t>
      </w:r>
      <w:r w:rsidR="00421130" w:rsidRPr="009F7C1F">
        <w:rPr>
          <w:rFonts w:ascii="Arial" w:hAnsi="Arial" w:cs="Arial"/>
          <w:szCs w:val="20"/>
        </w:rPr>
        <w:t>. Se añade una disposición adicional vigesimos</w:t>
      </w:r>
      <w:r w:rsidR="00DB7EB7">
        <w:rPr>
          <w:rFonts w:ascii="Arial" w:hAnsi="Arial" w:cs="Arial"/>
          <w:szCs w:val="20"/>
        </w:rPr>
        <w:t>éptima</w:t>
      </w:r>
      <w:r w:rsidR="00421130" w:rsidRPr="009F7C1F">
        <w:rPr>
          <w:rFonts w:ascii="Arial" w:hAnsi="Arial" w:cs="Arial"/>
          <w:szCs w:val="20"/>
        </w:rPr>
        <w:t xml:space="preserve">, nueva, con la siguiente redacción: </w:t>
      </w:r>
    </w:p>
    <w:p w14:paraId="148C6765" w14:textId="77777777" w:rsidR="00421130" w:rsidRPr="009F7C1F" w:rsidRDefault="00421130" w:rsidP="00421130">
      <w:pPr>
        <w:jc w:val="both"/>
        <w:rPr>
          <w:rFonts w:ascii="Arial" w:hAnsi="Arial" w:cs="Arial"/>
          <w:szCs w:val="20"/>
        </w:rPr>
      </w:pPr>
    </w:p>
    <w:p w14:paraId="6967498F" w14:textId="77777777" w:rsidR="00421130" w:rsidRPr="009F7C1F" w:rsidRDefault="00421130" w:rsidP="00421130">
      <w:pPr>
        <w:ind w:left="708"/>
        <w:jc w:val="both"/>
        <w:rPr>
          <w:rFonts w:ascii="Arial" w:hAnsi="Arial" w:cs="Arial"/>
          <w:b/>
          <w:i/>
          <w:szCs w:val="20"/>
        </w:rPr>
      </w:pPr>
      <w:r w:rsidRPr="009F7C1F">
        <w:rPr>
          <w:rFonts w:ascii="Arial" w:hAnsi="Arial" w:cs="Arial"/>
          <w:i/>
          <w:szCs w:val="20"/>
        </w:rPr>
        <w:t>«</w:t>
      </w:r>
      <w:r w:rsidRPr="009F7C1F">
        <w:rPr>
          <w:rFonts w:ascii="Arial" w:hAnsi="Arial" w:cs="Arial"/>
          <w:b/>
          <w:i/>
          <w:szCs w:val="20"/>
        </w:rPr>
        <w:t xml:space="preserve">Disposición adicional vigesimosexta. Régimen jurídico aplicable a SEPES, Entidad Pública Empresarial del Suelo. </w:t>
      </w:r>
    </w:p>
    <w:p w14:paraId="3A7DD1CF" w14:textId="77777777" w:rsidR="00421130" w:rsidRPr="009F7C1F" w:rsidRDefault="00421130" w:rsidP="00421130">
      <w:pPr>
        <w:ind w:left="708"/>
        <w:jc w:val="both"/>
        <w:rPr>
          <w:rFonts w:ascii="Arial" w:hAnsi="Arial" w:cs="Arial"/>
          <w:i/>
          <w:szCs w:val="20"/>
        </w:rPr>
      </w:pPr>
    </w:p>
    <w:p w14:paraId="07E6CA65"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 xml:space="preserve">SEPES, Entidad Pública Empresarial de Suelo,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 </w:t>
      </w:r>
    </w:p>
    <w:p w14:paraId="3BEF3027" w14:textId="77777777" w:rsidR="00421130" w:rsidRPr="009F7C1F" w:rsidRDefault="00421130" w:rsidP="00421130">
      <w:pPr>
        <w:jc w:val="both"/>
        <w:rPr>
          <w:rFonts w:ascii="Arial" w:hAnsi="Arial" w:cs="Arial"/>
          <w:szCs w:val="20"/>
        </w:rPr>
      </w:pPr>
    </w:p>
    <w:p w14:paraId="62170921" w14:textId="798B1070" w:rsidR="00421130" w:rsidRDefault="0050073F" w:rsidP="00421130">
      <w:pPr>
        <w:jc w:val="both"/>
        <w:rPr>
          <w:rFonts w:ascii="Arial" w:hAnsi="Arial" w:cs="Arial"/>
          <w:szCs w:val="20"/>
        </w:rPr>
      </w:pPr>
      <w:r>
        <w:rPr>
          <w:rFonts w:ascii="Arial" w:hAnsi="Arial" w:cs="Arial"/>
          <w:szCs w:val="20"/>
        </w:rPr>
        <w:t>2</w:t>
      </w:r>
      <w:r w:rsidR="00DB7EB7">
        <w:rPr>
          <w:rFonts w:ascii="Arial" w:hAnsi="Arial" w:cs="Arial"/>
          <w:szCs w:val="20"/>
        </w:rPr>
        <w:t>2</w:t>
      </w:r>
      <w:r w:rsidR="00421130" w:rsidRPr="009F7C1F">
        <w:rPr>
          <w:rFonts w:ascii="Arial" w:hAnsi="Arial" w:cs="Arial"/>
          <w:szCs w:val="20"/>
        </w:rPr>
        <w:t>. Se añade una disposición adicional vigesimo</w:t>
      </w:r>
      <w:r w:rsidR="00DB7EB7">
        <w:rPr>
          <w:rFonts w:ascii="Arial" w:hAnsi="Arial" w:cs="Arial"/>
          <w:szCs w:val="20"/>
        </w:rPr>
        <w:t>ctava</w:t>
      </w:r>
      <w:r w:rsidR="00421130" w:rsidRPr="009F7C1F">
        <w:rPr>
          <w:rFonts w:ascii="Arial" w:hAnsi="Arial" w:cs="Arial"/>
          <w:szCs w:val="20"/>
        </w:rPr>
        <w:t xml:space="preserve">, nueva, con la siguiente redacción: </w:t>
      </w:r>
    </w:p>
    <w:p w14:paraId="1FA40E18" w14:textId="77777777" w:rsidR="001171A1" w:rsidRPr="009F7C1F" w:rsidRDefault="001171A1" w:rsidP="00421130">
      <w:pPr>
        <w:jc w:val="both"/>
        <w:rPr>
          <w:rFonts w:ascii="Arial" w:hAnsi="Arial" w:cs="Arial"/>
          <w:szCs w:val="20"/>
        </w:rPr>
      </w:pPr>
    </w:p>
    <w:p w14:paraId="28C62356"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w:t>
      </w:r>
      <w:r w:rsidRPr="009F7C1F">
        <w:rPr>
          <w:rFonts w:ascii="Arial" w:hAnsi="Arial" w:cs="Arial"/>
          <w:b/>
          <w:i/>
          <w:szCs w:val="20"/>
        </w:rPr>
        <w:t>Disposición adicional vigesimoséptima. Régimen jurídico aplicable a la Entidad Pública Empresarial Red.es.</w:t>
      </w:r>
      <w:r w:rsidRPr="009F7C1F">
        <w:rPr>
          <w:rFonts w:ascii="Arial" w:hAnsi="Arial" w:cs="Arial"/>
          <w:i/>
          <w:szCs w:val="20"/>
        </w:rPr>
        <w:t xml:space="preserve"> </w:t>
      </w:r>
    </w:p>
    <w:p w14:paraId="544666BE" w14:textId="77777777" w:rsidR="00421130" w:rsidRPr="009F7C1F" w:rsidRDefault="00421130" w:rsidP="00421130">
      <w:pPr>
        <w:ind w:left="708"/>
        <w:jc w:val="both"/>
        <w:rPr>
          <w:rFonts w:ascii="Arial" w:hAnsi="Arial" w:cs="Arial"/>
          <w:i/>
          <w:szCs w:val="20"/>
        </w:rPr>
      </w:pPr>
    </w:p>
    <w:p w14:paraId="2BE07253" w14:textId="77777777" w:rsidR="00421130" w:rsidRPr="009F7C1F" w:rsidRDefault="00421130" w:rsidP="00421130">
      <w:pPr>
        <w:ind w:left="708"/>
        <w:jc w:val="both"/>
        <w:rPr>
          <w:rFonts w:ascii="Arial" w:hAnsi="Arial" w:cs="Arial"/>
          <w:i/>
          <w:szCs w:val="20"/>
        </w:rPr>
      </w:pPr>
      <w:r w:rsidRPr="009F7C1F">
        <w:rPr>
          <w:rFonts w:ascii="Arial" w:hAnsi="Arial" w:cs="Arial"/>
          <w:i/>
          <w:szCs w:val="20"/>
        </w:rPr>
        <w:t>La Entidad Pública Empresarial Red.es preservará su naturaleza de entidad pública empresarial y, con las especialidades contenidas en su legislación específica, se regirá por las disposiciones aplicables a dichas entidades en la Ley 40/2015, de 1 de octubre, de Régimen Jurídico del Sector Público, a excepción de lo dispuesto en los artículos 103.1 y 107.3 de la Ley, exclusivamente en lo que se refiere a la financiación mayoritaria con ingresos de mercado.»</w:t>
      </w:r>
    </w:p>
    <w:p w14:paraId="5C8E91D3" w14:textId="77777777" w:rsidR="005431F7" w:rsidRDefault="005431F7" w:rsidP="00A12A78">
      <w:pPr>
        <w:pStyle w:val="Textonotapie"/>
        <w:tabs>
          <w:tab w:val="left" w:pos="1021"/>
          <w:tab w:val="left" w:pos="8080"/>
        </w:tabs>
        <w:jc w:val="both"/>
        <w:rPr>
          <w:rFonts w:ascii="Arial" w:hAnsi="Arial" w:cs="Arial"/>
          <w:sz w:val="24"/>
        </w:rPr>
      </w:pPr>
    </w:p>
    <w:p w14:paraId="647D23EA" w14:textId="77777777" w:rsidR="00811115" w:rsidRDefault="00811115" w:rsidP="00A12A78">
      <w:pPr>
        <w:pStyle w:val="Textonotapie"/>
        <w:tabs>
          <w:tab w:val="left" w:pos="1021"/>
          <w:tab w:val="left" w:pos="8080"/>
        </w:tabs>
        <w:jc w:val="both"/>
        <w:rPr>
          <w:rFonts w:ascii="Arial" w:hAnsi="Arial" w:cs="Arial"/>
          <w:sz w:val="24"/>
        </w:rPr>
      </w:pPr>
    </w:p>
    <w:p w14:paraId="0400531B" w14:textId="2D0E42D5" w:rsidR="00811115" w:rsidRPr="00A9060A" w:rsidRDefault="00811115" w:rsidP="00811115">
      <w:pPr>
        <w:pStyle w:val="Textonotapie"/>
        <w:tabs>
          <w:tab w:val="left" w:pos="1021"/>
          <w:tab w:val="left" w:pos="8080"/>
        </w:tabs>
        <w:jc w:val="both"/>
        <w:rPr>
          <w:rFonts w:ascii="Arial" w:hAnsi="Arial" w:cs="Arial"/>
          <w:i/>
          <w:sz w:val="24"/>
        </w:rPr>
      </w:pPr>
      <w:bookmarkStart w:id="82" w:name="_Hlk55753379"/>
      <w:r w:rsidRPr="001C3C9E">
        <w:rPr>
          <w:rFonts w:ascii="Arial" w:hAnsi="Arial" w:cs="Arial"/>
          <w:b/>
          <w:sz w:val="24"/>
        </w:rPr>
        <w:t xml:space="preserve">Disposición </w:t>
      </w:r>
      <w:r w:rsidR="00421130">
        <w:rPr>
          <w:rFonts w:ascii="Arial" w:hAnsi="Arial" w:cs="Arial"/>
          <w:b/>
          <w:sz w:val="24"/>
        </w:rPr>
        <w:t>final tercera</w:t>
      </w:r>
      <w:r>
        <w:rPr>
          <w:rFonts w:ascii="Arial" w:hAnsi="Arial" w:cs="Arial"/>
          <w:sz w:val="24"/>
        </w:rPr>
        <w:t xml:space="preserve">. </w:t>
      </w:r>
      <w:r w:rsidRPr="00811115">
        <w:rPr>
          <w:rFonts w:ascii="Arial" w:hAnsi="Arial" w:cs="Arial"/>
          <w:i/>
          <w:sz w:val="24"/>
        </w:rPr>
        <w:t>Modificación de la Ley 21/2013, de 9 de diciembre, de evaluación ambiental.</w:t>
      </w:r>
      <w:r>
        <w:rPr>
          <w:rFonts w:ascii="Arial" w:hAnsi="Arial" w:cs="Arial"/>
          <w:sz w:val="24"/>
        </w:rPr>
        <w:t xml:space="preserve"> </w:t>
      </w:r>
    </w:p>
    <w:bookmarkEnd w:id="82"/>
    <w:p w14:paraId="1B80D2CE" w14:textId="77777777" w:rsidR="00811115" w:rsidRDefault="00811115" w:rsidP="00811115">
      <w:pPr>
        <w:pStyle w:val="Textonotapie"/>
        <w:tabs>
          <w:tab w:val="left" w:pos="1021"/>
          <w:tab w:val="left" w:pos="8080"/>
        </w:tabs>
        <w:jc w:val="both"/>
        <w:rPr>
          <w:rFonts w:ascii="Arial" w:hAnsi="Arial" w:cs="Arial"/>
          <w:sz w:val="24"/>
        </w:rPr>
      </w:pPr>
    </w:p>
    <w:p w14:paraId="3823F1D1"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Se modifica la Ley 21/2013, de 9 de diciembre, de evaluación ambiental, en los siguientes términos:</w:t>
      </w:r>
    </w:p>
    <w:p w14:paraId="5600B59E" w14:textId="77777777" w:rsidR="00811115" w:rsidRDefault="00811115" w:rsidP="00811115">
      <w:pPr>
        <w:pStyle w:val="Textonotapie"/>
        <w:tabs>
          <w:tab w:val="left" w:pos="1021"/>
          <w:tab w:val="left" w:pos="8080"/>
        </w:tabs>
        <w:jc w:val="both"/>
        <w:rPr>
          <w:rFonts w:ascii="Arial" w:hAnsi="Arial" w:cs="Arial"/>
          <w:sz w:val="24"/>
        </w:rPr>
      </w:pPr>
    </w:p>
    <w:p w14:paraId="74444E4E" w14:textId="77777777" w:rsidR="00811115" w:rsidRDefault="00811115" w:rsidP="00811115">
      <w:pPr>
        <w:pStyle w:val="Textonotapie"/>
        <w:tabs>
          <w:tab w:val="left" w:pos="1021"/>
          <w:tab w:val="left" w:pos="8080"/>
        </w:tabs>
        <w:jc w:val="both"/>
        <w:rPr>
          <w:rFonts w:ascii="Arial" w:hAnsi="Arial" w:cs="Arial"/>
          <w:sz w:val="24"/>
        </w:rPr>
      </w:pPr>
      <w:r>
        <w:rPr>
          <w:rFonts w:ascii="Arial" w:hAnsi="Arial" w:cs="Arial"/>
          <w:sz w:val="24"/>
        </w:rPr>
        <w:t xml:space="preserve">1. </w:t>
      </w:r>
      <w:r w:rsidRPr="00811115">
        <w:rPr>
          <w:rFonts w:ascii="Arial" w:hAnsi="Arial" w:cs="Arial"/>
          <w:sz w:val="24"/>
        </w:rPr>
        <w:t>Se modifican los apartados 2, 3 y 4 del artículo 17, que queda</w:t>
      </w:r>
      <w:r>
        <w:rPr>
          <w:rFonts w:ascii="Arial" w:hAnsi="Arial" w:cs="Arial"/>
          <w:sz w:val="24"/>
        </w:rPr>
        <w:t>n</w:t>
      </w:r>
      <w:r w:rsidRPr="00811115">
        <w:rPr>
          <w:rFonts w:ascii="Arial" w:hAnsi="Arial" w:cs="Arial"/>
          <w:sz w:val="24"/>
        </w:rPr>
        <w:t xml:space="preserve"> redactad</w:t>
      </w:r>
      <w:r>
        <w:rPr>
          <w:rFonts w:ascii="Arial" w:hAnsi="Arial" w:cs="Arial"/>
          <w:sz w:val="24"/>
        </w:rPr>
        <w:t>os</w:t>
      </w:r>
      <w:r w:rsidRPr="00811115">
        <w:rPr>
          <w:rFonts w:ascii="Arial" w:hAnsi="Arial" w:cs="Arial"/>
          <w:sz w:val="24"/>
        </w:rPr>
        <w:t xml:space="preserve"> como sigue:</w:t>
      </w:r>
    </w:p>
    <w:p w14:paraId="7B7CF35A" w14:textId="77777777" w:rsidR="00811115" w:rsidRDefault="00811115" w:rsidP="00811115">
      <w:pPr>
        <w:pStyle w:val="Textonotapie"/>
        <w:tabs>
          <w:tab w:val="left" w:pos="1021"/>
          <w:tab w:val="left" w:pos="8080"/>
        </w:tabs>
        <w:jc w:val="both"/>
        <w:rPr>
          <w:rFonts w:ascii="Arial" w:hAnsi="Arial" w:cs="Arial"/>
          <w:sz w:val="24"/>
        </w:rPr>
      </w:pPr>
    </w:p>
    <w:p w14:paraId="0390CEFE" w14:textId="77777777" w:rsidR="00811115" w:rsidRDefault="00811115" w:rsidP="00811115">
      <w:pPr>
        <w:pStyle w:val="Textonotapie"/>
        <w:tabs>
          <w:tab w:val="left" w:pos="1021"/>
          <w:tab w:val="left" w:pos="8080"/>
        </w:tabs>
        <w:ind w:left="708"/>
        <w:jc w:val="both"/>
        <w:rPr>
          <w:rFonts w:ascii="Arial" w:hAnsi="Arial" w:cs="Arial"/>
          <w:i/>
          <w:sz w:val="24"/>
        </w:rPr>
      </w:pPr>
      <w:r w:rsidRPr="00811115">
        <w:rPr>
          <w:rFonts w:ascii="Arial" w:hAnsi="Arial" w:cs="Arial"/>
          <w:i/>
          <w:sz w:val="24"/>
        </w:rPr>
        <w:t>«2. El órgano ambiental dispondrá de un plazo máximo de dos meses, contados desde la recepción de la solicitud de inicio de la evaluación ambiental estratégica ordinaria, acompañada del borrador del plan o programa y de un documento inicial estratégico, para realizar las consultas previstas en el artículo 19.1 y elaborar un documento de alcance del estudio ambiental estratégico regulado en el artículo 19.2.</w:t>
      </w:r>
    </w:p>
    <w:p w14:paraId="65618D29" w14:textId="77777777" w:rsidR="00811115" w:rsidRPr="00811115" w:rsidRDefault="00811115" w:rsidP="00811115">
      <w:pPr>
        <w:pStyle w:val="Textonotapie"/>
        <w:tabs>
          <w:tab w:val="left" w:pos="1021"/>
          <w:tab w:val="left" w:pos="8080"/>
        </w:tabs>
        <w:ind w:left="708"/>
        <w:jc w:val="both"/>
        <w:rPr>
          <w:rFonts w:ascii="Arial" w:hAnsi="Arial" w:cs="Arial"/>
          <w:i/>
          <w:sz w:val="24"/>
        </w:rPr>
      </w:pPr>
    </w:p>
    <w:p w14:paraId="6A714225" w14:textId="77777777" w:rsidR="00811115" w:rsidRPr="00811115" w:rsidRDefault="00811115" w:rsidP="00811115">
      <w:pPr>
        <w:pStyle w:val="Textonotapie"/>
        <w:tabs>
          <w:tab w:val="left" w:pos="1021"/>
          <w:tab w:val="left" w:pos="8080"/>
        </w:tabs>
        <w:ind w:left="708"/>
        <w:jc w:val="both"/>
        <w:rPr>
          <w:rFonts w:ascii="Arial" w:hAnsi="Arial" w:cs="Arial"/>
          <w:i/>
          <w:sz w:val="24"/>
        </w:rPr>
      </w:pPr>
      <w:r w:rsidRPr="00811115">
        <w:rPr>
          <w:rFonts w:ascii="Arial" w:hAnsi="Arial" w:cs="Arial"/>
          <w:i/>
          <w:sz w:val="24"/>
        </w:rPr>
        <w:t>3. El plazo máximo para la elaboración del estudio ambiental estratégico, y para la realización de la información pública y de las consultas previstas en los artículos 20, 21, 22 y 23 será de doce meses desde la notificación al promotor del documento de alcance.</w:t>
      </w:r>
    </w:p>
    <w:p w14:paraId="160386FF" w14:textId="77777777" w:rsidR="00811115" w:rsidRDefault="00811115" w:rsidP="00811115">
      <w:pPr>
        <w:pStyle w:val="Textonotapie"/>
        <w:tabs>
          <w:tab w:val="left" w:pos="1021"/>
          <w:tab w:val="left" w:pos="8080"/>
        </w:tabs>
        <w:ind w:left="708"/>
        <w:jc w:val="both"/>
        <w:rPr>
          <w:rFonts w:ascii="Arial" w:hAnsi="Arial" w:cs="Arial"/>
          <w:i/>
          <w:sz w:val="24"/>
        </w:rPr>
      </w:pPr>
    </w:p>
    <w:p w14:paraId="205E9A4A" w14:textId="77777777" w:rsidR="00811115" w:rsidRDefault="00811115" w:rsidP="00811115">
      <w:pPr>
        <w:pStyle w:val="Textonotapie"/>
        <w:tabs>
          <w:tab w:val="left" w:pos="1021"/>
          <w:tab w:val="left" w:pos="8080"/>
        </w:tabs>
        <w:ind w:left="708"/>
        <w:jc w:val="both"/>
        <w:rPr>
          <w:rFonts w:ascii="Arial" w:hAnsi="Arial" w:cs="Arial"/>
          <w:sz w:val="24"/>
        </w:rPr>
      </w:pPr>
      <w:r w:rsidRPr="00811115">
        <w:rPr>
          <w:rFonts w:ascii="Arial" w:hAnsi="Arial" w:cs="Arial"/>
          <w:i/>
          <w:sz w:val="24"/>
        </w:rPr>
        <w:t>4. Para el análisis técnico del expediente y la formulación de la declaración ambiental estratégica, el órgano ambiental dispondrá de un plazo de cuatro meses, desde la recepción del expediente completo, de acuerdo con los artículos 24 y 25»</w:t>
      </w:r>
      <w:r w:rsidRPr="00811115">
        <w:rPr>
          <w:rFonts w:ascii="Arial" w:hAnsi="Arial" w:cs="Arial"/>
          <w:sz w:val="24"/>
        </w:rPr>
        <w:t>.</w:t>
      </w:r>
    </w:p>
    <w:p w14:paraId="6851BE74" w14:textId="77777777" w:rsidR="00811115" w:rsidRDefault="00811115" w:rsidP="00811115">
      <w:pPr>
        <w:pStyle w:val="Textonotapie"/>
        <w:tabs>
          <w:tab w:val="left" w:pos="1021"/>
          <w:tab w:val="left" w:pos="8080"/>
        </w:tabs>
        <w:jc w:val="both"/>
        <w:rPr>
          <w:rFonts w:ascii="Arial" w:hAnsi="Arial" w:cs="Arial"/>
          <w:sz w:val="24"/>
        </w:rPr>
      </w:pPr>
    </w:p>
    <w:p w14:paraId="2304637A"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2.</w:t>
      </w:r>
      <w:r>
        <w:rPr>
          <w:rFonts w:ascii="Arial" w:hAnsi="Arial" w:cs="Arial"/>
          <w:sz w:val="24"/>
        </w:rPr>
        <w:t xml:space="preserve"> </w:t>
      </w:r>
      <w:r w:rsidRPr="00811115">
        <w:rPr>
          <w:rFonts w:ascii="Arial" w:hAnsi="Arial" w:cs="Arial"/>
          <w:sz w:val="24"/>
        </w:rPr>
        <w:t xml:space="preserve">Se modifica el primer párrafo del apartado 1 del artículo 19, que queda </w:t>
      </w:r>
      <w:r>
        <w:rPr>
          <w:rFonts w:ascii="Arial" w:hAnsi="Arial" w:cs="Arial"/>
          <w:sz w:val="24"/>
        </w:rPr>
        <w:t>redactado</w:t>
      </w:r>
      <w:r w:rsidRPr="00811115">
        <w:rPr>
          <w:rFonts w:ascii="Arial" w:hAnsi="Arial" w:cs="Arial"/>
          <w:sz w:val="24"/>
        </w:rPr>
        <w:t xml:space="preserve"> como sigue:</w:t>
      </w:r>
    </w:p>
    <w:p w14:paraId="7A68F20B" w14:textId="77777777" w:rsidR="00811115" w:rsidRPr="00811115" w:rsidRDefault="00811115" w:rsidP="00811115">
      <w:pPr>
        <w:pStyle w:val="Textonotapie"/>
        <w:tabs>
          <w:tab w:val="left" w:pos="1021"/>
          <w:tab w:val="left" w:pos="8080"/>
        </w:tabs>
        <w:jc w:val="both"/>
        <w:rPr>
          <w:rFonts w:ascii="Arial" w:hAnsi="Arial" w:cs="Arial"/>
          <w:sz w:val="24"/>
        </w:rPr>
      </w:pPr>
    </w:p>
    <w:p w14:paraId="271A8F14" w14:textId="77777777" w:rsidR="00811115" w:rsidRDefault="00811115" w:rsidP="00811115">
      <w:pPr>
        <w:pStyle w:val="Textonotapie"/>
        <w:tabs>
          <w:tab w:val="left" w:pos="1021"/>
          <w:tab w:val="left" w:pos="8080"/>
        </w:tabs>
        <w:ind w:left="708"/>
        <w:jc w:val="both"/>
        <w:rPr>
          <w:rFonts w:ascii="Arial" w:hAnsi="Arial" w:cs="Arial"/>
          <w:sz w:val="24"/>
        </w:rPr>
      </w:pPr>
      <w:r w:rsidRPr="00811115">
        <w:rPr>
          <w:rFonts w:ascii="Arial" w:hAnsi="Arial" w:cs="Arial"/>
          <w:i/>
          <w:sz w:val="24"/>
        </w:rPr>
        <w:t>«1. El órgano ambiental someterá el borrador del plan o programa y el documento inicial estratégico a consultas de las Administraciones públicas afectadas y de las personas interesadas, que se pronunciarán en el plazo de treinta días hábiles desde su recepción»</w:t>
      </w:r>
      <w:r w:rsidRPr="00811115">
        <w:rPr>
          <w:rFonts w:ascii="Arial" w:hAnsi="Arial" w:cs="Arial"/>
          <w:sz w:val="24"/>
        </w:rPr>
        <w:t>.</w:t>
      </w:r>
    </w:p>
    <w:p w14:paraId="40EFA824" w14:textId="77777777" w:rsidR="00811115" w:rsidRDefault="00811115" w:rsidP="00A12A78">
      <w:pPr>
        <w:pStyle w:val="Textonotapie"/>
        <w:tabs>
          <w:tab w:val="left" w:pos="1021"/>
          <w:tab w:val="left" w:pos="8080"/>
        </w:tabs>
        <w:jc w:val="both"/>
        <w:rPr>
          <w:rFonts w:ascii="Arial" w:hAnsi="Arial" w:cs="Arial"/>
          <w:sz w:val="24"/>
        </w:rPr>
      </w:pPr>
    </w:p>
    <w:p w14:paraId="4512378F" w14:textId="77777777" w:rsidR="00811115" w:rsidRDefault="00811115" w:rsidP="00811115">
      <w:pPr>
        <w:pStyle w:val="Textonotapie"/>
        <w:tabs>
          <w:tab w:val="left" w:pos="1021"/>
          <w:tab w:val="left" w:pos="8080"/>
        </w:tabs>
        <w:jc w:val="both"/>
        <w:rPr>
          <w:rFonts w:ascii="Arial" w:hAnsi="Arial" w:cs="Arial"/>
          <w:sz w:val="24"/>
        </w:rPr>
      </w:pPr>
      <w:r>
        <w:rPr>
          <w:rFonts w:ascii="Arial" w:hAnsi="Arial" w:cs="Arial"/>
          <w:sz w:val="24"/>
        </w:rPr>
        <w:t xml:space="preserve">3. </w:t>
      </w:r>
      <w:r w:rsidRPr="00811115">
        <w:rPr>
          <w:rFonts w:ascii="Arial" w:hAnsi="Arial" w:cs="Arial"/>
          <w:sz w:val="24"/>
        </w:rPr>
        <w:t xml:space="preserve">Se modifica el apartado 2 del artículo 22, que queda redactado </w:t>
      </w:r>
      <w:r>
        <w:rPr>
          <w:rFonts w:ascii="Arial" w:hAnsi="Arial" w:cs="Arial"/>
          <w:sz w:val="24"/>
        </w:rPr>
        <w:t>como sigue</w:t>
      </w:r>
      <w:r w:rsidRPr="00811115">
        <w:rPr>
          <w:rFonts w:ascii="Arial" w:hAnsi="Arial" w:cs="Arial"/>
          <w:sz w:val="24"/>
        </w:rPr>
        <w:t>:</w:t>
      </w:r>
    </w:p>
    <w:p w14:paraId="66EA318D" w14:textId="77777777" w:rsidR="00811115" w:rsidRPr="00811115" w:rsidRDefault="00811115" w:rsidP="00811115">
      <w:pPr>
        <w:pStyle w:val="Textonotapie"/>
        <w:tabs>
          <w:tab w:val="left" w:pos="1021"/>
          <w:tab w:val="left" w:pos="8080"/>
        </w:tabs>
        <w:jc w:val="both"/>
        <w:rPr>
          <w:rFonts w:ascii="Arial" w:hAnsi="Arial" w:cs="Arial"/>
          <w:sz w:val="24"/>
        </w:rPr>
      </w:pPr>
    </w:p>
    <w:p w14:paraId="417BEECD" w14:textId="77777777" w:rsidR="00811115" w:rsidRPr="00811115" w:rsidRDefault="00811115" w:rsidP="00811115">
      <w:pPr>
        <w:pStyle w:val="Textonotapie"/>
        <w:tabs>
          <w:tab w:val="left" w:pos="1021"/>
          <w:tab w:val="left" w:pos="8080"/>
        </w:tabs>
        <w:ind w:left="708"/>
        <w:jc w:val="both"/>
        <w:rPr>
          <w:rFonts w:ascii="Arial" w:hAnsi="Arial" w:cs="Arial"/>
          <w:i/>
          <w:sz w:val="24"/>
        </w:rPr>
      </w:pPr>
      <w:r w:rsidRPr="00811115">
        <w:rPr>
          <w:rFonts w:ascii="Arial" w:hAnsi="Arial" w:cs="Arial"/>
          <w:i/>
          <w:sz w:val="24"/>
        </w:rPr>
        <w:t>«2. Las Administraciones públicas afectadas, y las personas interesadas dispondrán de un plazo mínimo de treinta días hábiles desde que se les somete la versión inicial del plan o programa, acompañado del estudio ambiental estratégico para emitir los informes y alegaciones que estimen pertinentes».</w:t>
      </w:r>
    </w:p>
    <w:p w14:paraId="4A84FC9F" w14:textId="77777777" w:rsidR="00811115" w:rsidRDefault="00811115" w:rsidP="00A12A78">
      <w:pPr>
        <w:pStyle w:val="Textonotapie"/>
        <w:tabs>
          <w:tab w:val="left" w:pos="1021"/>
          <w:tab w:val="left" w:pos="8080"/>
        </w:tabs>
        <w:jc w:val="both"/>
        <w:rPr>
          <w:rFonts w:ascii="Arial" w:hAnsi="Arial" w:cs="Arial"/>
          <w:sz w:val="24"/>
        </w:rPr>
      </w:pPr>
    </w:p>
    <w:p w14:paraId="6ADC4AE8" w14:textId="77777777" w:rsidR="00811115" w:rsidRDefault="00811115" w:rsidP="00811115">
      <w:pPr>
        <w:pStyle w:val="Textonotapie"/>
        <w:tabs>
          <w:tab w:val="left" w:pos="1021"/>
          <w:tab w:val="left" w:pos="8080"/>
        </w:tabs>
        <w:jc w:val="both"/>
        <w:rPr>
          <w:rFonts w:ascii="Arial" w:hAnsi="Arial" w:cs="Arial"/>
          <w:sz w:val="24"/>
        </w:rPr>
      </w:pPr>
      <w:r>
        <w:rPr>
          <w:rFonts w:ascii="Arial" w:hAnsi="Arial" w:cs="Arial"/>
          <w:sz w:val="24"/>
        </w:rPr>
        <w:t xml:space="preserve">4. </w:t>
      </w:r>
      <w:r w:rsidRPr="00811115">
        <w:rPr>
          <w:rFonts w:ascii="Arial" w:hAnsi="Arial" w:cs="Arial"/>
          <w:sz w:val="24"/>
        </w:rPr>
        <w:t>Se modifican los apartados 1 y 3 del artículo 25, que quedan redactados como sigue:</w:t>
      </w:r>
    </w:p>
    <w:p w14:paraId="20329CBF" w14:textId="77777777" w:rsidR="00811115" w:rsidRPr="00811115" w:rsidRDefault="00811115" w:rsidP="00811115">
      <w:pPr>
        <w:pStyle w:val="Textonotapie"/>
        <w:tabs>
          <w:tab w:val="left" w:pos="1021"/>
          <w:tab w:val="left" w:pos="8080"/>
        </w:tabs>
        <w:jc w:val="both"/>
        <w:rPr>
          <w:rFonts w:ascii="Arial" w:hAnsi="Arial" w:cs="Arial"/>
          <w:sz w:val="24"/>
        </w:rPr>
      </w:pPr>
    </w:p>
    <w:p w14:paraId="50B4059B" w14:textId="77777777" w:rsidR="00811115" w:rsidRDefault="00811115" w:rsidP="00811115">
      <w:pPr>
        <w:pStyle w:val="Textonotapie"/>
        <w:tabs>
          <w:tab w:val="left" w:pos="1021"/>
          <w:tab w:val="left" w:pos="8080"/>
        </w:tabs>
        <w:ind w:left="708"/>
        <w:jc w:val="both"/>
        <w:rPr>
          <w:rFonts w:ascii="Arial" w:hAnsi="Arial" w:cs="Arial"/>
          <w:i/>
          <w:sz w:val="24"/>
        </w:rPr>
      </w:pPr>
      <w:r w:rsidRPr="00811115">
        <w:rPr>
          <w:rFonts w:ascii="Arial" w:hAnsi="Arial" w:cs="Arial"/>
          <w:i/>
          <w:sz w:val="24"/>
        </w:rPr>
        <w:t>«1. El órgano ambiental, una vez finalizado el análisis técnico del expediente formulará la declaración ambiental estratégica, en el plazo de cuatro meses contados desde la recepción del expediente completo».</w:t>
      </w:r>
    </w:p>
    <w:p w14:paraId="2547EA52" w14:textId="77777777" w:rsidR="00032A3D" w:rsidRPr="00811115" w:rsidRDefault="00032A3D" w:rsidP="00811115">
      <w:pPr>
        <w:pStyle w:val="Textonotapie"/>
        <w:tabs>
          <w:tab w:val="left" w:pos="1021"/>
          <w:tab w:val="left" w:pos="8080"/>
        </w:tabs>
        <w:ind w:left="708"/>
        <w:jc w:val="both"/>
        <w:rPr>
          <w:rFonts w:ascii="Arial" w:hAnsi="Arial" w:cs="Arial"/>
          <w:i/>
          <w:sz w:val="24"/>
        </w:rPr>
      </w:pPr>
    </w:p>
    <w:p w14:paraId="52F50B8D"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3. La declaración ambiental estratégica se publicará en el «Boletín Oficial del Estado» o diario oficial correspondiente, en el plazo de los diez días hábiles siguientes a partir de su formulación, sin perjuicio de su publicación en la sede electrónica del órgano ambiental</w:t>
      </w:r>
      <w:r w:rsidRPr="00032A3D">
        <w:rPr>
          <w:rFonts w:ascii="Arial" w:hAnsi="Arial" w:cs="Arial"/>
          <w:i/>
          <w:sz w:val="24"/>
        </w:rPr>
        <w:t>»</w:t>
      </w:r>
      <w:r w:rsidR="00811115" w:rsidRPr="00032A3D">
        <w:rPr>
          <w:rFonts w:ascii="Arial" w:hAnsi="Arial" w:cs="Arial"/>
          <w:i/>
          <w:sz w:val="24"/>
        </w:rPr>
        <w:t>.</w:t>
      </w:r>
    </w:p>
    <w:p w14:paraId="1DC9102B" w14:textId="77777777" w:rsidR="00811115" w:rsidRPr="00811115" w:rsidRDefault="00811115" w:rsidP="00811115">
      <w:pPr>
        <w:pStyle w:val="Textonotapie"/>
        <w:tabs>
          <w:tab w:val="left" w:pos="1021"/>
          <w:tab w:val="left" w:pos="8080"/>
        </w:tabs>
        <w:jc w:val="both"/>
        <w:rPr>
          <w:rFonts w:ascii="Arial" w:hAnsi="Arial" w:cs="Arial"/>
          <w:sz w:val="24"/>
        </w:rPr>
      </w:pPr>
    </w:p>
    <w:p w14:paraId="457E0355" w14:textId="77777777" w:rsidR="00811115" w:rsidRDefault="00032A3D" w:rsidP="00811115">
      <w:pPr>
        <w:pStyle w:val="Textonotapie"/>
        <w:tabs>
          <w:tab w:val="left" w:pos="1021"/>
          <w:tab w:val="left" w:pos="8080"/>
        </w:tabs>
        <w:jc w:val="both"/>
        <w:rPr>
          <w:rFonts w:ascii="Arial" w:hAnsi="Arial" w:cs="Arial"/>
          <w:sz w:val="24"/>
        </w:rPr>
      </w:pPr>
      <w:r>
        <w:rPr>
          <w:rFonts w:ascii="Arial" w:hAnsi="Arial" w:cs="Arial"/>
          <w:sz w:val="24"/>
        </w:rPr>
        <w:t xml:space="preserve">5. </w:t>
      </w:r>
      <w:r w:rsidR="00811115" w:rsidRPr="00811115">
        <w:rPr>
          <w:rFonts w:ascii="Arial" w:hAnsi="Arial" w:cs="Arial"/>
          <w:sz w:val="24"/>
        </w:rPr>
        <w:t>Se modifica el apartado 2 del artículo 26, que queda redactado como sigue</w:t>
      </w:r>
      <w:r>
        <w:rPr>
          <w:rFonts w:ascii="Arial" w:hAnsi="Arial" w:cs="Arial"/>
          <w:sz w:val="24"/>
        </w:rPr>
        <w:t>:</w:t>
      </w:r>
    </w:p>
    <w:p w14:paraId="0E52B92F" w14:textId="77777777" w:rsidR="00032A3D" w:rsidRPr="00811115" w:rsidRDefault="00032A3D" w:rsidP="00811115">
      <w:pPr>
        <w:pStyle w:val="Textonotapie"/>
        <w:tabs>
          <w:tab w:val="left" w:pos="1021"/>
          <w:tab w:val="left" w:pos="8080"/>
        </w:tabs>
        <w:jc w:val="both"/>
        <w:rPr>
          <w:rFonts w:ascii="Arial" w:hAnsi="Arial" w:cs="Arial"/>
          <w:sz w:val="24"/>
        </w:rPr>
      </w:pPr>
    </w:p>
    <w:p w14:paraId="169709BB"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2. En el plazo de diez días hábiles desde la adopción o aprobación del plan o programa, el órgano sustantivo remitirá para su publicación en el «Boletín Oficial del Estado» o diario oficial correspondiente la siguiente documentación:</w:t>
      </w:r>
    </w:p>
    <w:p w14:paraId="3B5D139D"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7CC64F37" w14:textId="77777777" w:rsidR="00811115" w:rsidRPr="00032A3D" w:rsidRDefault="00811115" w:rsidP="00032A3D">
      <w:pPr>
        <w:pStyle w:val="Textonotapie"/>
        <w:tabs>
          <w:tab w:val="left" w:pos="1021"/>
          <w:tab w:val="left" w:pos="8080"/>
        </w:tabs>
        <w:ind w:left="1021"/>
        <w:jc w:val="both"/>
        <w:rPr>
          <w:rFonts w:ascii="Arial" w:hAnsi="Arial" w:cs="Arial"/>
          <w:i/>
          <w:sz w:val="24"/>
        </w:rPr>
      </w:pPr>
      <w:r w:rsidRPr="00032A3D">
        <w:rPr>
          <w:rFonts w:ascii="Arial" w:hAnsi="Arial" w:cs="Arial"/>
          <w:i/>
          <w:sz w:val="24"/>
        </w:rPr>
        <w:lastRenderedPageBreak/>
        <w:t>a) La resolución por la que se adopta o aprueba el plan o programa, y una referencia a la dirección electrónica en la que el órgano sustantivo pondrá a disposición del público el contenido íntegro de dicho plan o programa.</w:t>
      </w:r>
    </w:p>
    <w:p w14:paraId="5ED9E15F" w14:textId="77777777" w:rsidR="00032A3D" w:rsidRPr="00032A3D" w:rsidRDefault="00032A3D" w:rsidP="00032A3D">
      <w:pPr>
        <w:pStyle w:val="Textonotapie"/>
        <w:tabs>
          <w:tab w:val="left" w:pos="1021"/>
          <w:tab w:val="left" w:pos="8080"/>
        </w:tabs>
        <w:ind w:left="1021"/>
        <w:jc w:val="both"/>
        <w:rPr>
          <w:rFonts w:ascii="Arial" w:hAnsi="Arial" w:cs="Arial"/>
          <w:i/>
          <w:sz w:val="24"/>
        </w:rPr>
      </w:pPr>
    </w:p>
    <w:p w14:paraId="67A7E508" w14:textId="77777777" w:rsidR="00811115" w:rsidRPr="00032A3D" w:rsidRDefault="00811115" w:rsidP="00032A3D">
      <w:pPr>
        <w:pStyle w:val="Textonotapie"/>
        <w:tabs>
          <w:tab w:val="left" w:pos="1021"/>
          <w:tab w:val="left" w:pos="8080"/>
        </w:tabs>
        <w:ind w:left="1021"/>
        <w:jc w:val="both"/>
        <w:rPr>
          <w:rFonts w:ascii="Arial" w:hAnsi="Arial" w:cs="Arial"/>
          <w:i/>
          <w:sz w:val="24"/>
        </w:rPr>
      </w:pPr>
      <w:r w:rsidRPr="00032A3D">
        <w:rPr>
          <w:rFonts w:ascii="Arial" w:hAnsi="Arial" w:cs="Arial"/>
          <w:i/>
          <w:sz w:val="24"/>
        </w:rPr>
        <w:t>b) Un extracto que incluya los siguientes aspectos:</w:t>
      </w:r>
    </w:p>
    <w:p w14:paraId="2F0A56D9" w14:textId="77777777" w:rsidR="00032A3D" w:rsidRPr="00032A3D" w:rsidRDefault="00032A3D" w:rsidP="00032A3D">
      <w:pPr>
        <w:pStyle w:val="Textonotapie"/>
        <w:tabs>
          <w:tab w:val="left" w:pos="1021"/>
          <w:tab w:val="left" w:pos="8080"/>
        </w:tabs>
        <w:ind w:left="1021"/>
        <w:jc w:val="both"/>
        <w:rPr>
          <w:rFonts w:ascii="Arial" w:hAnsi="Arial" w:cs="Arial"/>
          <w:i/>
          <w:sz w:val="24"/>
        </w:rPr>
      </w:pPr>
    </w:p>
    <w:p w14:paraId="3AB28EBC" w14:textId="77777777" w:rsidR="00811115" w:rsidRPr="00032A3D" w:rsidRDefault="00811115" w:rsidP="00032A3D">
      <w:pPr>
        <w:pStyle w:val="Textonotapie"/>
        <w:tabs>
          <w:tab w:val="left" w:pos="1021"/>
          <w:tab w:val="left" w:pos="8080"/>
        </w:tabs>
        <w:ind w:left="1416"/>
        <w:jc w:val="both"/>
        <w:rPr>
          <w:rFonts w:ascii="Arial" w:hAnsi="Arial" w:cs="Arial"/>
          <w:i/>
          <w:sz w:val="24"/>
        </w:rPr>
      </w:pPr>
      <w:r w:rsidRPr="00032A3D">
        <w:rPr>
          <w:rFonts w:ascii="Arial" w:hAnsi="Arial" w:cs="Arial"/>
          <w:i/>
          <w:sz w:val="24"/>
        </w:rPr>
        <w:t>1.º De qué manera se han integrado en el plan o programa los aspectos ambientales.</w:t>
      </w:r>
    </w:p>
    <w:p w14:paraId="6F1A9C35" w14:textId="77777777" w:rsidR="00032A3D" w:rsidRPr="00032A3D" w:rsidRDefault="00032A3D" w:rsidP="00032A3D">
      <w:pPr>
        <w:pStyle w:val="Textonotapie"/>
        <w:tabs>
          <w:tab w:val="left" w:pos="1021"/>
          <w:tab w:val="left" w:pos="8080"/>
        </w:tabs>
        <w:ind w:left="1416"/>
        <w:jc w:val="both"/>
        <w:rPr>
          <w:rFonts w:ascii="Arial" w:hAnsi="Arial" w:cs="Arial"/>
          <w:i/>
          <w:sz w:val="24"/>
        </w:rPr>
      </w:pPr>
    </w:p>
    <w:p w14:paraId="6AE79C41" w14:textId="77777777" w:rsidR="00811115" w:rsidRPr="00032A3D" w:rsidRDefault="00811115" w:rsidP="00032A3D">
      <w:pPr>
        <w:pStyle w:val="Textonotapie"/>
        <w:tabs>
          <w:tab w:val="left" w:pos="1021"/>
          <w:tab w:val="left" w:pos="8080"/>
        </w:tabs>
        <w:ind w:left="1416"/>
        <w:jc w:val="both"/>
        <w:rPr>
          <w:rFonts w:ascii="Arial" w:hAnsi="Arial" w:cs="Arial"/>
          <w:i/>
          <w:sz w:val="24"/>
        </w:rPr>
      </w:pPr>
      <w:r w:rsidRPr="00032A3D">
        <w:rPr>
          <w:rFonts w:ascii="Arial" w:hAnsi="Arial" w:cs="Arial"/>
          <w:i/>
          <w:sz w:val="24"/>
        </w:rPr>
        <w:t>2.º Cómo se ha tomado en consideración en el plan o programa el estudio ambiental estratégico, los resultados de la información pública y de las consultas, incluyendo en su caso las consultas transfronterizas y la declaración ambiental estratégica, así como, cuando proceda, las discrepancias que hayan podido surgir en el proceso.</w:t>
      </w:r>
    </w:p>
    <w:p w14:paraId="52626552" w14:textId="77777777" w:rsidR="00032A3D" w:rsidRPr="00032A3D" w:rsidRDefault="00032A3D" w:rsidP="00032A3D">
      <w:pPr>
        <w:pStyle w:val="Textonotapie"/>
        <w:tabs>
          <w:tab w:val="left" w:pos="1021"/>
          <w:tab w:val="left" w:pos="8080"/>
        </w:tabs>
        <w:ind w:left="1416"/>
        <w:jc w:val="both"/>
        <w:rPr>
          <w:rFonts w:ascii="Arial" w:hAnsi="Arial" w:cs="Arial"/>
          <w:i/>
          <w:sz w:val="24"/>
        </w:rPr>
      </w:pPr>
    </w:p>
    <w:p w14:paraId="23D5D06F" w14:textId="77777777" w:rsidR="00811115" w:rsidRPr="00032A3D" w:rsidRDefault="00811115" w:rsidP="00032A3D">
      <w:pPr>
        <w:pStyle w:val="Textonotapie"/>
        <w:tabs>
          <w:tab w:val="left" w:pos="1021"/>
          <w:tab w:val="left" w:pos="8080"/>
        </w:tabs>
        <w:ind w:left="1416"/>
        <w:jc w:val="both"/>
        <w:rPr>
          <w:rFonts w:ascii="Arial" w:hAnsi="Arial" w:cs="Arial"/>
          <w:i/>
          <w:sz w:val="24"/>
        </w:rPr>
      </w:pPr>
      <w:r w:rsidRPr="00032A3D">
        <w:rPr>
          <w:rFonts w:ascii="Arial" w:hAnsi="Arial" w:cs="Arial"/>
          <w:i/>
          <w:sz w:val="24"/>
        </w:rPr>
        <w:t>3.º Las razones de la elección de la alternativa seleccionada, en relación con las alternativas consideradas.</w:t>
      </w:r>
    </w:p>
    <w:p w14:paraId="5CA9FD67" w14:textId="77777777" w:rsidR="00032A3D" w:rsidRPr="00032A3D" w:rsidRDefault="00032A3D" w:rsidP="00032A3D">
      <w:pPr>
        <w:pStyle w:val="Textonotapie"/>
        <w:tabs>
          <w:tab w:val="left" w:pos="1021"/>
          <w:tab w:val="left" w:pos="8080"/>
        </w:tabs>
        <w:ind w:left="1021"/>
        <w:jc w:val="both"/>
        <w:rPr>
          <w:rFonts w:ascii="Arial" w:hAnsi="Arial" w:cs="Arial"/>
          <w:i/>
          <w:sz w:val="24"/>
        </w:rPr>
      </w:pPr>
    </w:p>
    <w:p w14:paraId="006B3269" w14:textId="77777777" w:rsidR="00811115" w:rsidRPr="00032A3D" w:rsidRDefault="00811115" w:rsidP="00032A3D">
      <w:pPr>
        <w:pStyle w:val="Textonotapie"/>
        <w:tabs>
          <w:tab w:val="left" w:pos="1021"/>
          <w:tab w:val="left" w:pos="8080"/>
        </w:tabs>
        <w:ind w:left="1021"/>
        <w:jc w:val="both"/>
        <w:rPr>
          <w:rFonts w:ascii="Arial" w:hAnsi="Arial" w:cs="Arial"/>
          <w:i/>
          <w:sz w:val="24"/>
        </w:rPr>
      </w:pPr>
      <w:r w:rsidRPr="00032A3D">
        <w:rPr>
          <w:rFonts w:ascii="Arial" w:hAnsi="Arial" w:cs="Arial"/>
          <w:i/>
          <w:sz w:val="24"/>
        </w:rPr>
        <w:t>c) Las medidas adoptadas para el seguimiento de los efectos en el medio ambiente de la aplicación del plan o programa</w:t>
      </w:r>
      <w:r w:rsidR="00032A3D" w:rsidRPr="00032A3D">
        <w:rPr>
          <w:rFonts w:ascii="Arial" w:hAnsi="Arial" w:cs="Arial"/>
          <w:i/>
          <w:sz w:val="24"/>
        </w:rPr>
        <w:t>»</w:t>
      </w:r>
      <w:r w:rsidRPr="00032A3D">
        <w:rPr>
          <w:rFonts w:ascii="Arial" w:hAnsi="Arial" w:cs="Arial"/>
          <w:i/>
          <w:sz w:val="24"/>
        </w:rPr>
        <w:t>.</w:t>
      </w:r>
    </w:p>
    <w:p w14:paraId="2B799F64" w14:textId="77777777" w:rsidR="00811115" w:rsidRPr="00811115" w:rsidRDefault="00811115" w:rsidP="00811115">
      <w:pPr>
        <w:pStyle w:val="Textonotapie"/>
        <w:tabs>
          <w:tab w:val="left" w:pos="1021"/>
          <w:tab w:val="left" w:pos="8080"/>
        </w:tabs>
        <w:jc w:val="both"/>
        <w:rPr>
          <w:rFonts w:ascii="Arial" w:hAnsi="Arial" w:cs="Arial"/>
          <w:sz w:val="24"/>
        </w:rPr>
      </w:pPr>
    </w:p>
    <w:p w14:paraId="73E49079"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6.</w:t>
      </w:r>
      <w:r w:rsidR="00032A3D">
        <w:rPr>
          <w:rFonts w:ascii="Arial" w:hAnsi="Arial" w:cs="Arial"/>
          <w:sz w:val="24"/>
        </w:rPr>
        <w:t xml:space="preserve"> </w:t>
      </w:r>
      <w:r w:rsidRPr="00811115">
        <w:rPr>
          <w:rFonts w:ascii="Arial" w:hAnsi="Arial" w:cs="Arial"/>
          <w:sz w:val="24"/>
        </w:rPr>
        <w:t xml:space="preserve">Se modifican el primer párrafo del apartado 4 y el apartado 5 del artículo 28, </w:t>
      </w:r>
      <w:r w:rsidR="00032A3D" w:rsidRPr="00811115">
        <w:rPr>
          <w:rFonts w:ascii="Arial" w:hAnsi="Arial" w:cs="Arial"/>
          <w:sz w:val="24"/>
        </w:rPr>
        <w:t>que queda redactado como sigue</w:t>
      </w:r>
      <w:r w:rsidRPr="00811115">
        <w:rPr>
          <w:rFonts w:ascii="Arial" w:hAnsi="Arial" w:cs="Arial"/>
          <w:sz w:val="24"/>
        </w:rPr>
        <w:t>:</w:t>
      </w:r>
    </w:p>
    <w:p w14:paraId="228772CC" w14:textId="77777777" w:rsidR="00032A3D" w:rsidRPr="00811115" w:rsidRDefault="00032A3D" w:rsidP="00811115">
      <w:pPr>
        <w:pStyle w:val="Textonotapie"/>
        <w:tabs>
          <w:tab w:val="left" w:pos="1021"/>
          <w:tab w:val="left" w:pos="8080"/>
        </w:tabs>
        <w:jc w:val="both"/>
        <w:rPr>
          <w:rFonts w:ascii="Arial" w:hAnsi="Arial" w:cs="Arial"/>
          <w:sz w:val="24"/>
        </w:rPr>
      </w:pPr>
    </w:p>
    <w:p w14:paraId="414BCF81"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4. El órgano ambiental consultará, por el plazo mínimo de treinta días hábiles, al promotor, al órgano sustantivo y a las Administraciones Públicas afectadas y personas interesadas previamente consultadas de acuerdo con el artículo 22, al objeto de que emitan los informes y formulen cuantas alegaciones estimen oportunas y aporten cuantos documentos estimen precisos. La consulta se realizará por medios electrónicos o cualesquiera otros, siempre que se acredite la realización de la consulta.</w:t>
      </w:r>
    </w:p>
    <w:p w14:paraId="14646813"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6AF95D11"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5. El órgano ambiental, en un plazo de dos meses contados desde el inicio del procedimiento, resolverá sobre la modificación de la declaración ambiental estratégica que en su día se formuló</w:t>
      </w:r>
      <w:r w:rsidR="00032A3D" w:rsidRPr="00032A3D">
        <w:rPr>
          <w:rFonts w:ascii="Arial" w:hAnsi="Arial" w:cs="Arial"/>
          <w:i/>
          <w:sz w:val="24"/>
        </w:rPr>
        <w:t>»</w:t>
      </w:r>
      <w:r w:rsidRPr="00032A3D">
        <w:rPr>
          <w:rFonts w:ascii="Arial" w:hAnsi="Arial" w:cs="Arial"/>
          <w:i/>
          <w:sz w:val="24"/>
        </w:rPr>
        <w:t>.</w:t>
      </w:r>
    </w:p>
    <w:p w14:paraId="7B744FE8" w14:textId="77777777" w:rsidR="00811115" w:rsidRPr="00811115" w:rsidRDefault="00811115" w:rsidP="00811115">
      <w:pPr>
        <w:pStyle w:val="Textonotapie"/>
        <w:tabs>
          <w:tab w:val="left" w:pos="1021"/>
          <w:tab w:val="left" w:pos="8080"/>
        </w:tabs>
        <w:jc w:val="both"/>
        <w:rPr>
          <w:rFonts w:ascii="Arial" w:hAnsi="Arial" w:cs="Arial"/>
          <w:sz w:val="24"/>
        </w:rPr>
      </w:pPr>
    </w:p>
    <w:p w14:paraId="382A6580"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7.</w:t>
      </w:r>
      <w:r w:rsidR="00032A3D">
        <w:rPr>
          <w:rFonts w:ascii="Arial" w:hAnsi="Arial" w:cs="Arial"/>
          <w:sz w:val="24"/>
        </w:rPr>
        <w:t xml:space="preserve"> </w:t>
      </w:r>
      <w:r w:rsidRPr="00811115">
        <w:rPr>
          <w:rFonts w:ascii="Arial" w:hAnsi="Arial" w:cs="Arial"/>
          <w:sz w:val="24"/>
        </w:rPr>
        <w:t>Se modifica el primer párrafo del apartado 2 del artículo 30, que queda redactado como sigue:</w:t>
      </w:r>
    </w:p>
    <w:p w14:paraId="4D84C0D5" w14:textId="77777777" w:rsidR="00032A3D" w:rsidRPr="00811115" w:rsidRDefault="00032A3D" w:rsidP="00811115">
      <w:pPr>
        <w:pStyle w:val="Textonotapie"/>
        <w:tabs>
          <w:tab w:val="left" w:pos="1021"/>
          <w:tab w:val="left" w:pos="8080"/>
        </w:tabs>
        <w:jc w:val="both"/>
        <w:rPr>
          <w:rFonts w:ascii="Arial" w:hAnsi="Arial" w:cs="Arial"/>
          <w:sz w:val="24"/>
        </w:rPr>
      </w:pPr>
    </w:p>
    <w:p w14:paraId="78E68357"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2. Las Administraciones públicas afectadas y las personas interesadas consultadas deberán pronunciarse en el plazo máximo de treinta días hábiles desde la recepción de la solicitud de informe. Transcurrido este plazo sin que se haya recibido el pronunciamiento, el procedimiento continuará si el órgano ambiental cuenta con elementos de juicio suficientes para formular el informe ambiental estratégico. En este caso, no se tendrán en cuenta los pronunciamientos antes referidos que se reciba</w:t>
      </w:r>
      <w:r w:rsidRPr="00032A3D">
        <w:rPr>
          <w:rFonts w:ascii="Arial" w:hAnsi="Arial" w:cs="Arial"/>
          <w:i/>
          <w:sz w:val="24"/>
        </w:rPr>
        <w:t>n posteriormente»</w:t>
      </w:r>
      <w:r w:rsidR="00811115" w:rsidRPr="00032A3D">
        <w:rPr>
          <w:rFonts w:ascii="Arial" w:hAnsi="Arial" w:cs="Arial"/>
          <w:i/>
          <w:sz w:val="24"/>
        </w:rPr>
        <w:t>.</w:t>
      </w:r>
    </w:p>
    <w:p w14:paraId="3E49AA40" w14:textId="77777777" w:rsidR="00811115" w:rsidRPr="00811115" w:rsidRDefault="00811115" w:rsidP="00811115">
      <w:pPr>
        <w:pStyle w:val="Textonotapie"/>
        <w:tabs>
          <w:tab w:val="left" w:pos="1021"/>
          <w:tab w:val="left" w:pos="8080"/>
        </w:tabs>
        <w:jc w:val="both"/>
        <w:rPr>
          <w:rFonts w:ascii="Arial" w:hAnsi="Arial" w:cs="Arial"/>
          <w:sz w:val="24"/>
        </w:rPr>
      </w:pPr>
    </w:p>
    <w:p w14:paraId="2B1526A7"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8.</w:t>
      </w:r>
      <w:r w:rsidR="00032A3D">
        <w:rPr>
          <w:rFonts w:ascii="Arial" w:hAnsi="Arial" w:cs="Arial"/>
          <w:sz w:val="24"/>
        </w:rPr>
        <w:t xml:space="preserve"> </w:t>
      </w:r>
      <w:r w:rsidRPr="00811115">
        <w:rPr>
          <w:rFonts w:ascii="Arial" w:hAnsi="Arial" w:cs="Arial"/>
          <w:sz w:val="24"/>
        </w:rPr>
        <w:t xml:space="preserve">Se modifican los apartados 1 y 3 del artículo 31, </w:t>
      </w:r>
      <w:r w:rsidR="00032A3D" w:rsidRPr="00811115">
        <w:rPr>
          <w:rFonts w:ascii="Arial" w:hAnsi="Arial" w:cs="Arial"/>
          <w:sz w:val="24"/>
        </w:rPr>
        <w:t>que queda redactado como sigue</w:t>
      </w:r>
      <w:r w:rsidRPr="00811115">
        <w:rPr>
          <w:rFonts w:ascii="Arial" w:hAnsi="Arial" w:cs="Arial"/>
          <w:sz w:val="24"/>
        </w:rPr>
        <w:t>:</w:t>
      </w:r>
    </w:p>
    <w:p w14:paraId="6578A07E" w14:textId="77777777" w:rsidR="00032A3D" w:rsidRPr="00811115" w:rsidRDefault="00032A3D" w:rsidP="00811115">
      <w:pPr>
        <w:pStyle w:val="Textonotapie"/>
        <w:tabs>
          <w:tab w:val="left" w:pos="1021"/>
          <w:tab w:val="left" w:pos="8080"/>
        </w:tabs>
        <w:jc w:val="both"/>
        <w:rPr>
          <w:rFonts w:ascii="Arial" w:hAnsi="Arial" w:cs="Arial"/>
          <w:sz w:val="24"/>
        </w:rPr>
      </w:pPr>
    </w:p>
    <w:p w14:paraId="5FB1FB15"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1. El órgano ambiental formulará el informe ambiental estratégico en el plazo de tres meses contados desde la recepción de la solicitud de inicio y de los documentos que la deben acompañar</w:t>
      </w:r>
      <w:r w:rsidRPr="00032A3D">
        <w:rPr>
          <w:rFonts w:ascii="Arial" w:hAnsi="Arial" w:cs="Arial"/>
          <w:i/>
          <w:sz w:val="24"/>
        </w:rPr>
        <w:t>»</w:t>
      </w:r>
      <w:r w:rsidR="00811115" w:rsidRPr="00032A3D">
        <w:rPr>
          <w:rFonts w:ascii="Arial" w:hAnsi="Arial" w:cs="Arial"/>
          <w:i/>
          <w:sz w:val="24"/>
        </w:rPr>
        <w:t>.</w:t>
      </w:r>
    </w:p>
    <w:p w14:paraId="49FA3164"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1E459E39" w14:textId="77777777" w:rsidR="00811115" w:rsidRPr="00811115" w:rsidRDefault="00032A3D" w:rsidP="00032A3D">
      <w:pPr>
        <w:pStyle w:val="Textonotapie"/>
        <w:tabs>
          <w:tab w:val="left" w:pos="1021"/>
          <w:tab w:val="left" w:pos="8080"/>
        </w:tabs>
        <w:ind w:left="708"/>
        <w:jc w:val="both"/>
        <w:rPr>
          <w:rFonts w:ascii="Arial" w:hAnsi="Arial" w:cs="Arial"/>
          <w:sz w:val="24"/>
        </w:rPr>
      </w:pPr>
      <w:r w:rsidRPr="00032A3D">
        <w:rPr>
          <w:rFonts w:ascii="Arial" w:hAnsi="Arial" w:cs="Arial"/>
          <w:i/>
          <w:sz w:val="24"/>
        </w:rPr>
        <w:lastRenderedPageBreak/>
        <w:t>«</w:t>
      </w:r>
      <w:r w:rsidR="00811115" w:rsidRPr="00032A3D">
        <w:rPr>
          <w:rFonts w:ascii="Arial" w:hAnsi="Arial" w:cs="Arial"/>
          <w:i/>
          <w:sz w:val="24"/>
        </w:rPr>
        <w:t>3. El informe de impacto ambiental se publicará en el «Boletín Oficial del Estado» o diario oficial correspondiente, en el plazo de los diez días hábiles siguientes a partir de su formulación, sin perjuicio de su publicación en la sede electrónica del órgano ambiental</w:t>
      </w:r>
      <w:r w:rsidRPr="00032A3D">
        <w:rPr>
          <w:rFonts w:ascii="Arial" w:hAnsi="Arial" w:cs="Arial"/>
          <w:i/>
          <w:sz w:val="24"/>
        </w:rPr>
        <w:t>»</w:t>
      </w:r>
      <w:r>
        <w:rPr>
          <w:rFonts w:ascii="Arial" w:hAnsi="Arial" w:cs="Arial"/>
          <w:sz w:val="24"/>
        </w:rPr>
        <w:t>.</w:t>
      </w:r>
    </w:p>
    <w:p w14:paraId="6FD3C2D3" w14:textId="77777777" w:rsidR="00811115" w:rsidRPr="00811115" w:rsidRDefault="00811115" w:rsidP="00811115">
      <w:pPr>
        <w:pStyle w:val="Textonotapie"/>
        <w:tabs>
          <w:tab w:val="left" w:pos="1021"/>
          <w:tab w:val="left" w:pos="8080"/>
        </w:tabs>
        <w:jc w:val="both"/>
        <w:rPr>
          <w:rFonts w:ascii="Arial" w:hAnsi="Arial" w:cs="Arial"/>
          <w:sz w:val="24"/>
        </w:rPr>
      </w:pPr>
    </w:p>
    <w:p w14:paraId="29E61BDA"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9.</w:t>
      </w:r>
      <w:r w:rsidR="00032A3D">
        <w:rPr>
          <w:rFonts w:ascii="Arial" w:hAnsi="Arial" w:cs="Arial"/>
          <w:sz w:val="24"/>
        </w:rPr>
        <w:t xml:space="preserve"> </w:t>
      </w:r>
      <w:r w:rsidRPr="00811115">
        <w:rPr>
          <w:rFonts w:ascii="Arial" w:hAnsi="Arial" w:cs="Arial"/>
          <w:sz w:val="24"/>
        </w:rPr>
        <w:t xml:space="preserve">Se modifica el artículo 32, </w:t>
      </w:r>
      <w:r w:rsidR="00032A3D" w:rsidRPr="00811115">
        <w:rPr>
          <w:rFonts w:ascii="Arial" w:hAnsi="Arial" w:cs="Arial"/>
          <w:sz w:val="24"/>
        </w:rPr>
        <w:t>que queda redactado como sigue</w:t>
      </w:r>
      <w:r w:rsidRPr="00811115">
        <w:rPr>
          <w:rFonts w:ascii="Arial" w:hAnsi="Arial" w:cs="Arial"/>
          <w:sz w:val="24"/>
        </w:rPr>
        <w:t>:</w:t>
      </w:r>
    </w:p>
    <w:p w14:paraId="7BC75621" w14:textId="77777777" w:rsidR="00032A3D" w:rsidRPr="00811115" w:rsidRDefault="00032A3D" w:rsidP="00811115">
      <w:pPr>
        <w:pStyle w:val="Textonotapie"/>
        <w:tabs>
          <w:tab w:val="left" w:pos="1021"/>
          <w:tab w:val="left" w:pos="8080"/>
        </w:tabs>
        <w:jc w:val="both"/>
        <w:rPr>
          <w:rFonts w:ascii="Arial" w:hAnsi="Arial" w:cs="Arial"/>
          <w:sz w:val="24"/>
        </w:rPr>
      </w:pPr>
    </w:p>
    <w:p w14:paraId="29402B52" w14:textId="77777777" w:rsidR="00811115" w:rsidRPr="00032A3D" w:rsidRDefault="00032A3D" w:rsidP="00032A3D">
      <w:pPr>
        <w:pStyle w:val="Textonotapie"/>
        <w:tabs>
          <w:tab w:val="left" w:pos="1021"/>
          <w:tab w:val="left" w:pos="8080"/>
        </w:tabs>
        <w:ind w:left="708"/>
        <w:jc w:val="both"/>
        <w:rPr>
          <w:rFonts w:ascii="Arial" w:hAnsi="Arial" w:cs="Arial"/>
          <w:b/>
          <w:i/>
          <w:sz w:val="24"/>
        </w:rPr>
      </w:pPr>
      <w:r w:rsidRPr="00032A3D">
        <w:rPr>
          <w:rFonts w:ascii="Arial" w:hAnsi="Arial" w:cs="Arial"/>
          <w:i/>
          <w:sz w:val="24"/>
        </w:rPr>
        <w:t>«</w:t>
      </w:r>
      <w:r w:rsidR="00811115" w:rsidRPr="00032A3D">
        <w:rPr>
          <w:rFonts w:ascii="Arial" w:hAnsi="Arial" w:cs="Arial"/>
          <w:b/>
          <w:i/>
          <w:sz w:val="24"/>
        </w:rPr>
        <w:t>Artículo 32. Publicidad de la adopción o aprobación del plan o programa.</w:t>
      </w:r>
    </w:p>
    <w:p w14:paraId="1DCAC208"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06826D33"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En el plazo de diez días hábiles desde la aprobación del plan o programa, el órgano sustantivo remitirá para su publicación en el «Boletín Oficial del Estado» o diario oficial correspondiente la siguiente documentación:</w:t>
      </w:r>
    </w:p>
    <w:p w14:paraId="54A3EB28"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2F814F20"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a) La resolución por la que se adopta o aprueba el plan o programa aprobado, y una referencia a la dirección electrónica en la que el órgano sustantivo pondrá a disposición del público el contenido íntegro de dicho plan o programa.</w:t>
      </w:r>
    </w:p>
    <w:p w14:paraId="0EC54031"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403C48CE"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b) Una referencia al «Boletín Oficial del Estado» o diario oficial correspondiente en el que se ha publicado el informe ambiental estratégico</w:t>
      </w:r>
      <w:r w:rsidR="00032A3D" w:rsidRPr="00032A3D">
        <w:rPr>
          <w:rFonts w:ascii="Arial" w:hAnsi="Arial" w:cs="Arial"/>
          <w:i/>
          <w:sz w:val="24"/>
        </w:rPr>
        <w:t>»</w:t>
      </w:r>
      <w:r w:rsidRPr="00032A3D">
        <w:rPr>
          <w:rFonts w:ascii="Arial" w:hAnsi="Arial" w:cs="Arial"/>
          <w:i/>
          <w:sz w:val="24"/>
        </w:rPr>
        <w:t>.</w:t>
      </w:r>
    </w:p>
    <w:p w14:paraId="63C1D8BB" w14:textId="77777777" w:rsidR="00811115" w:rsidRPr="00811115" w:rsidRDefault="00811115" w:rsidP="00811115">
      <w:pPr>
        <w:pStyle w:val="Textonotapie"/>
        <w:tabs>
          <w:tab w:val="left" w:pos="1021"/>
          <w:tab w:val="left" w:pos="8080"/>
        </w:tabs>
        <w:jc w:val="both"/>
        <w:rPr>
          <w:rFonts w:ascii="Arial" w:hAnsi="Arial" w:cs="Arial"/>
          <w:sz w:val="24"/>
        </w:rPr>
      </w:pPr>
    </w:p>
    <w:p w14:paraId="1EA46C3B"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10.</w:t>
      </w:r>
      <w:r w:rsidR="00032A3D">
        <w:rPr>
          <w:rFonts w:ascii="Arial" w:hAnsi="Arial" w:cs="Arial"/>
          <w:sz w:val="24"/>
        </w:rPr>
        <w:t xml:space="preserve"> </w:t>
      </w:r>
      <w:r w:rsidRPr="00811115">
        <w:rPr>
          <w:rFonts w:ascii="Arial" w:hAnsi="Arial" w:cs="Arial"/>
          <w:sz w:val="24"/>
        </w:rPr>
        <w:t xml:space="preserve">Se modifican los apartados 2 y 4 del artículo 33, que quedan redactados </w:t>
      </w:r>
      <w:r w:rsidR="00032A3D">
        <w:rPr>
          <w:rFonts w:ascii="Arial" w:hAnsi="Arial" w:cs="Arial"/>
          <w:sz w:val="24"/>
        </w:rPr>
        <w:t>como sigue</w:t>
      </w:r>
      <w:r w:rsidRPr="00811115">
        <w:rPr>
          <w:rFonts w:ascii="Arial" w:hAnsi="Arial" w:cs="Arial"/>
          <w:sz w:val="24"/>
        </w:rPr>
        <w:t>:</w:t>
      </w:r>
    </w:p>
    <w:p w14:paraId="24D8D54C" w14:textId="77777777" w:rsidR="00032A3D" w:rsidRPr="00811115" w:rsidRDefault="00032A3D" w:rsidP="00811115">
      <w:pPr>
        <w:pStyle w:val="Textonotapie"/>
        <w:tabs>
          <w:tab w:val="left" w:pos="1021"/>
          <w:tab w:val="left" w:pos="8080"/>
        </w:tabs>
        <w:jc w:val="both"/>
        <w:rPr>
          <w:rFonts w:ascii="Arial" w:hAnsi="Arial" w:cs="Arial"/>
          <w:sz w:val="24"/>
        </w:rPr>
      </w:pPr>
    </w:p>
    <w:p w14:paraId="2D7B917D"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2. Con carácter potestativo, el promotor podrá solicitar, de conformidad con el artículo 34, que el órgano ambiental elabore el documento de alcance del estudio de impacto ambiental. El plazo máximo para su elaboración es de dos meses</w:t>
      </w:r>
      <w:r w:rsidRPr="00032A3D">
        <w:rPr>
          <w:rFonts w:ascii="Arial" w:hAnsi="Arial" w:cs="Arial"/>
          <w:i/>
          <w:sz w:val="24"/>
        </w:rPr>
        <w:t>»</w:t>
      </w:r>
      <w:r w:rsidR="00811115" w:rsidRPr="00032A3D">
        <w:rPr>
          <w:rFonts w:ascii="Arial" w:hAnsi="Arial" w:cs="Arial"/>
          <w:i/>
          <w:sz w:val="24"/>
        </w:rPr>
        <w:t>.</w:t>
      </w:r>
    </w:p>
    <w:p w14:paraId="788929D2"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41164D15" w14:textId="77777777" w:rsidR="00811115" w:rsidRPr="00811115" w:rsidRDefault="00032A3D" w:rsidP="00032A3D">
      <w:pPr>
        <w:pStyle w:val="Textonotapie"/>
        <w:tabs>
          <w:tab w:val="left" w:pos="1021"/>
          <w:tab w:val="left" w:pos="8080"/>
        </w:tabs>
        <w:ind w:left="708"/>
        <w:jc w:val="both"/>
        <w:rPr>
          <w:rFonts w:ascii="Arial" w:hAnsi="Arial" w:cs="Arial"/>
          <w:sz w:val="24"/>
        </w:rPr>
      </w:pPr>
      <w:r w:rsidRPr="00032A3D">
        <w:rPr>
          <w:rFonts w:ascii="Arial" w:hAnsi="Arial" w:cs="Arial"/>
          <w:i/>
          <w:sz w:val="24"/>
        </w:rPr>
        <w:t>«</w:t>
      </w:r>
      <w:r w:rsidR="00811115" w:rsidRPr="00032A3D">
        <w:rPr>
          <w:rFonts w:ascii="Arial" w:hAnsi="Arial" w:cs="Arial"/>
          <w:i/>
          <w:sz w:val="24"/>
        </w:rPr>
        <w:t>4. El análisis técnico del expediente de impacto ambiental y la formulación de la declaración de impacto ambiental se realizarán en el plazo de cuatro meses, contados desde la recepción completa del expediente de impacto ambiental</w:t>
      </w:r>
      <w:r w:rsidRPr="00032A3D">
        <w:rPr>
          <w:rFonts w:ascii="Arial" w:hAnsi="Arial" w:cs="Arial"/>
          <w:i/>
          <w:sz w:val="24"/>
        </w:rPr>
        <w:t>»</w:t>
      </w:r>
      <w:r w:rsidR="00811115" w:rsidRPr="00032A3D">
        <w:rPr>
          <w:rFonts w:ascii="Arial" w:hAnsi="Arial" w:cs="Arial"/>
          <w:i/>
          <w:sz w:val="24"/>
        </w:rPr>
        <w:t>.</w:t>
      </w:r>
      <w:r w:rsidR="00811115" w:rsidRPr="00811115">
        <w:rPr>
          <w:rFonts w:ascii="Arial" w:hAnsi="Arial" w:cs="Arial"/>
          <w:sz w:val="24"/>
        </w:rPr>
        <w:t xml:space="preserve"> </w:t>
      </w:r>
    </w:p>
    <w:p w14:paraId="0F97F8C5" w14:textId="77777777" w:rsidR="00811115" w:rsidRPr="00811115" w:rsidRDefault="00811115" w:rsidP="00811115">
      <w:pPr>
        <w:pStyle w:val="Textonotapie"/>
        <w:tabs>
          <w:tab w:val="left" w:pos="1021"/>
          <w:tab w:val="left" w:pos="8080"/>
        </w:tabs>
        <w:jc w:val="both"/>
        <w:rPr>
          <w:rFonts w:ascii="Arial" w:hAnsi="Arial" w:cs="Arial"/>
          <w:sz w:val="24"/>
        </w:rPr>
      </w:pPr>
    </w:p>
    <w:p w14:paraId="542F64BF"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11.</w:t>
      </w:r>
      <w:r w:rsidR="00032A3D">
        <w:rPr>
          <w:rFonts w:ascii="Arial" w:hAnsi="Arial" w:cs="Arial"/>
          <w:sz w:val="24"/>
        </w:rPr>
        <w:t xml:space="preserve"> </w:t>
      </w:r>
      <w:r w:rsidRPr="00811115">
        <w:rPr>
          <w:rFonts w:ascii="Arial" w:hAnsi="Arial" w:cs="Arial"/>
          <w:sz w:val="24"/>
        </w:rPr>
        <w:t xml:space="preserve">Se modifican los apartados 1 y 4 del artículo 34, </w:t>
      </w:r>
      <w:r w:rsidR="00032A3D" w:rsidRPr="00811115">
        <w:rPr>
          <w:rFonts w:ascii="Arial" w:hAnsi="Arial" w:cs="Arial"/>
          <w:sz w:val="24"/>
        </w:rPr>
        <w:t>que queda</w:t>
      </w:r>
      <w:r w:rsidR="00032A3D">
        <w:rPr>
          <w:rFonts w:ascii="Arial" w:hAnsi="Arial" w:cs="Arial"/>
          <w:sz w:val="24"/>
        </w:rPr>
        <w:t>n</w:t>
      </w:r>
      <w:r w:rsidR="00032A3D" w:rsidRPr="00811115">
        <w:rPr>
          <w:rFonts w:ascii="Arial" w:hAnsi="Arial" w:cs="Arial"/>
          <w:sz w:val="24"/>
        </w:rPr>
        <w:t xml:space="preserve"> redactado</w:t>
      </w:r>
      <w:r w:rsidR="00032A3D">
        <w:rPr>
          <w:rFonts w:ascii="Arial" w:hAnsi="Arial" w:cs="Arial"/>
          <w:sz w:val="24"/>
        </w:rPr>
        <w:t>s</w:t>
      </w:r>
      <w:r w:rsidR="00032A3D" w:rsidRPr="00811115">
        <w:rPr>
          <w:rFonts w:ascii="Arial" w:hAnsi="Arial" w:cs="Arial"/>
          <w:sz w:val="24"/>
        </w:rPr>
        <w:t xml:space="preserve"> como sigue</w:t>
      </w:r>
      <w:r w:rsidRPr="00811115">
        <w:rPr>
          <w:rFonts w:ascii="Arial" w:hAnsi="Arial" w:cs="Arial"/>
          <w:sz w:val="24"/>
        </w:rPr>
        <w:t>:</w:t>
      </w:r>
    </w:p>
    <w:p w14:paraId="3938E2A8" w14:textId="77777777" w:rsidR="00032A3D" w:rsidRPr="00811115" w:rsidRDefault="00032A3D" w:rsidP="00811115">
      <w:pPr>
        <w:pStyle w:val="Textonotapie"/>
        <w:tabs>
          <w:tab w:val="left" w:pos="1021"/>
          <w:tab w:val="left" w:pos="8080"/>
        </w:tabs>
        <w:jc w:val="both"/>
        <w:rPr>
          <w:rFonts w:ascii="Arial" w:hAnsi="Arial" w:cs="Arial"/>
          <w:sz w:val="24"/>
        </w:rPr>
      </w:pPr>
    </w:p>
    <w:p w14:paraId="565C16C1"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1. Con anterioridad al inicio del procedimiento de evaluación de impacto ambiental ordinaria, el promotor podrá solicitar al órgano ambiental que elabore un documento de alcance del estudio de impacto ambiental. El plazo máximo para la elaboración del documento de alcance es de dos meses contados desde la recepción de la solicitud del documento de alcance</w:t>
      </w:r>
      <w:r w:rsidRPr="00032A3D">
        <w:rPr>
          <w:rFonts w:ascii="Arial" w:hAnsi="Arial" w:cs="Arial"/>
          <w:i/>
          <w:sz w:val="24"/>
        </w:rPr>
        <w:t>»</w:t>
      </w:r>
      <w:r w:rsidR="00811115" w:rsidRPr="00032A3D">
        <w:rPr>
          <w:rFonts w:ascii="Arial" w:hAnsi="Arial" w:cs="Arial"/>
          <w:i/>
          <w:sz w:val="24"/>
        </w:rPr>
        <w:t>.</w:t>
      </w:r>
    </w:p>
    <w:p w14:paraId="25E1CE25"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62AE27B9"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4. Las Administraciones públicas afectadas y las personas interesadas consultadas deberán pronunciarse en el plazo máximo de veinte días hábiles desde la recepción de la documentación.</w:t>
      </w:r>
    </w:p>
    <w:p w14:paraId="4E36CC95"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27534AF2"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Transcurrido este plazo sin que se hayan recibido estos pronunciamientos, el procedimiento continuará si el órgano ambiental cuenta con elementos de juicio suficientes para elaborar el documento de alcance del estudio de impacto ambiental. En este caso, no se tendrán en cuenta los pronunciamientos antes referidos que se reciban posteriormente.</w:t>
      </w:r>
    </w:p>
    <w:p w14:paraId="416EDF16"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5571192C"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 xml:space="preserve">Si el órgano ambiental no tuviera los elementos de juicio suficientes, bien porque no se hubiesen recibido los informes de las Administraciones públicas afectadas que resulten </w:t>
      </w:r>
      <w:r w:rsidRPr="00032A3D">
        <w:rPr>
          <w:rFonts w:ascii="Arial" w:hAnsi="Arial" w:cs="Arial"/>
          <w:i/>
          <w:sz w:val="24"/>
        </w:rPr>
        <w:lastRenderedPageBreak/>
        <w:t>relevantes, o bien porque habiéndose recibido estos resultasen insuficientes para decidir, requerirá personalmente al titular del órgano jerárquicamente superior de aquel que tendría que emitir el informe, para que en el plazo de diez días hábiles, contados a partir de la recepción del requerimiento, ordene al órgano competente la entrega del correspondiente informe en dicho plazo, sin perjuicio de las responsabilidades en que pudiera incurrir el responsable de la demora.</w:t>
      </w:r>
    </w:p>
    <w:p w14:paraId="6EDF8014"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0F4169F8"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El requerimiento efectuado se comunicará al órgano sustantivo y al promotor, y suspende el plazo previsto para la elaboración del documento de alcance.</w:t>
      </w:r>
    </w:p>
    <w:p w14:paraId="5B8AF561"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7CF48378"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Si transcurrido el plazo de diez días hábiles otorgado al efecto, el órgano ambiental no ha recibido los informes de las Administraciones públicas afectadas que resulten relevantes para la determinación del alcance del estudio de impacto ambiental, el órgano ambiental elaborará el documento de alcance haciendo constar la ausencia de los informes solicitados para conocimiento del promotor y del órgano sustantivo.</w:t>
      </w:r>
    </w:p>
    <w:p w14:paraId="4B648EC0"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6BC534D6"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En todo caso, el promotor podrá reclamar a la Administración competente la emisión del informe, a través del procedimiento previsto en el artículo 29.1 de la Ley 9/1998, de 13 de julio, de la Jurisdicción Contencioso-Administrativa</w:t>
      </w:r>
      <w:r w:rsidR="00032A3D">
        <w:rPr>
          <w:rFonts w:ascii="Arial" w:hAnsi="Arial" w:cs="Arial"/>
          <w:i/>
          <w:sz w:val="24"/>
        </w:rPr>
        <w:t>»</w:t>
      </w:r>
      <w:r w:rsidRPr="00032A3D">
        <w:rPr>
          <w:rFonts w:ascii="Arial" w:hAnsi="Arial" w:cs="Arial"/>
          <w:i/>
          <w:sz w:val="24"/>
        </w:rPr>
        <w:t>.</w:t>
      </w:r>
    </w:p>
    <w:p w14:paraId="0788F4D3" w14:textId="77777777" w:rsidR="00811115" w:rsidRPr="00811115" w:rsidRDefault="00811115" w:rsidP="00811115">
      <w:pPr>
        <w:pStyle w:val="Textonotapie"/>
        <w:tabs>
          <w:tab w:val="left" w:pos="1021"/>
          <w:tab w:val="left" w:pos="8080"/>
        </w:tabs>
        <w:jc w:val="both"/>
        <w:rPr>
          <w:rFonts w:ascii="Arial" w:hAnsi="Arial" w:cs="Arial"/>
          <w:sz w:val="24"/>
        </w:rPr>
      </w:pPr>
    </w:p>
    <w:p w14:paraId="2C24F887"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12.</w:t>
      </w:r>
      <w:r w:rsidR="00032A3D">
        <w:rPr>
          <w:rFonts w:ascii="Arial" w:hAnsi="Arial" w:cs="Arial"/>
          <w:sz w:val="24"/>
        </w:rPr>
        <w:t xml:space="preserve"> </w:t>
      </w:r>
      <w:r w:rsidRPr="00811115">
        <w:rPr>
          <w:rFonts w:ascii="Arial" w:hAnsi="Arial" w:cs="Arial"/>
          <w:sz w:val="24"/>
        </w:rPr>
        <w:t xml:space="preserve">Se modifica el tercer párrafo del apartado 2 del artículo 40, </w:t>
      </w:r>
      <w:r w:rsidR="00032A3D" w:rsidRPr="00811115">
        <w:rPr>
          <w:rFonts w:ascii="Arial" w:hAnsi="Arial" w:cs="Arial"/>
          <w:sz w:val="24"/>
        </w:rPr>
        <w:t>que queda</w:t>
      </w:r>
      <w:r w:rsidR="00032A3D">
        <w:rPr>
          <w:rFonts w:ascii="Arial" w:hAnsi="Arial" w:cs="Arial"/>
          <w:sz w:val="24"/>
        </w:rPr>
        <w:t>n</w:t>
      </w:r>
      <w:r w:rsidR="00032A3D" w:rsidRPr="00811115">
        <w:rPr>
          <w:rFonts w:ascii="Arial" w:hAnsi="Arial" w:cs="Arial"/>
          <w:sz w:val="24"/>
        </w:rPr>
        <w:t xml:space="preserve"> redactado</w:t>
      </w:r>
      <w:r w:rsidR="00032A3D">
        <w:rPr>
          <w:rFonts w:ascii="Arial" w:hAnsi="Arial" w:cs="Arial"/>
          <w:sz w:val="24"/>
        </w:rPr>
        <w:t>s</w:t>
      </w:r>
      <w:r w:rsidR="00032A3D" w:rsidRPr="00811115">
        <w:rPr>
          <w:rFonts w:ascii="Arial" w:hAnsi="Arial" w:cs="Arial"/>
          <w:sz w:val="24"/>
        </w:rPr>
        <w:t xml:space="preserve"> como sigue</w:t>
      </w:r>
      <w:r w:rsidRPr="00811115">
        <w:rPr>
          <w:rFonts w:ascii="Arial" w:hAnsi="Arial" w:cs="Arial"/>
          <w:sz w:val="24"/>
        </w:rPr>
        <w:t>:</w:t>
      </w:r>
    </w:p>
    <w:p w14:paraId="215F1D86" w14:textId="77777777" w:rsidR="00032A3D" w:rsidRPr="00811115" w:rsidRDefault="00032A3D" w:rsidP="00811115">
      <w:pPr>
        <w:pStyle w:val="Textonotapie"/>
        <w:tabs>
          <w:tab w:val="left" w:pos="1021"/>
          <w:tab w:val="left" w:pos="8080"/>
        </w:tabs>
        <w:jc w:val="both"/>
        <w:rPr>
          <w:rFonts w:ascii="Arial" w:hAnsi="Arial" w:cs="Arial"/>
          <w:sz w:val="24"/>
        </w:rPr>
      </w:pPr>
    </w:p>
    <w:p w14:paraId="58FC6649"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Si transcurridos dos meses el órgano sustantivo no hubiera remitido los informes solicitados o, si una vez presentados, su contenido sigue resultando insuficiente, el órgano ambiental requerirá personalmente al titular del órgano jerárquicamente superior de aquél que tendría que emitir el informe para que, en el plazo de diez días, contados a partir de la recepción del requerimiento, ordene al órgano competente la entrega del informe solicitado en el plazo de diez días, sin perjuicio de las responsabilidades en que pudiera incurrir el responsable de la demora. El requerimiento efectuado se comunicará al órgano sustantivo y al promotor, y suspenderá el plazo para la formulación de la declaración de impacto ambiental</w:t>
      </w:r>
      <w:r w:rsidRPr="00032A3D">
        <w:rPr>
          <w:rFonts w:ascii="Arial" w:hAnsi="Arial" w:cs="Arial"/>
          <w:i/>
          <w:sz w:val="24"/>
        </w:rPr>
        <w:t>»</w:t>
      </w:r>
      <w:r w:rsidR="00811115" w:rsidRPr="00032A3D">
        <w:rPr>
          <w:rFonts w:ascii="Arial" w:hAnsi="Arial" w:cs="Arial"/>
          <w:i/>
          <w:sz w:val="24"/>
        </w:rPr>
        <w:t>.</w:t>
      </w:r>
    </w:p>
    <w:p w14:paraId="65ECD8BB" w14:textId="77777777" w:rsidR="00811115" w:rsidRPr="00811115" w:rsidRDefault="00811115" w:rsidP="00811115">
      <w:pPr>
        <w:pStyle w:val="Textonotapie"/>
        <w:tabs>
          <w:tab w:val="left" w:pos="1021"/>
          <w:tab w:val="left" w:pos="8080"/>
        </w:tabs>
        <w:jc w:val="both"/>
        <w:rPr>
          <w:rFonts w:ascii="Arial" w:hAnsi="Arial" w:cs="Arial"/>
          <w:sz w:val="24"/>
        </w:rPr>
      </w:pPr>
    </w:p>
    <w:p w14:paraId="4A437272"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13.</w:t>
      </w:r>
      <w:r w:rsidR="00032A3D">
        <w:rPr>
          <w:rFonts w:ascii="Arial" w:hAnsi="Arial" w:cs="Arial"/>
          <w:sz w:val="24"/>
        </w:rPr>
        <w:t xml:space="preserve"> </w:t>
      </w:r>
      <w:r w:rsidRPr="00811115">
        <w:rPr>
          <w:rFonts w:ascii="Arial" w:hAnsi="Arial" w:cs="Arial"/>
          <w:sz w:val="24"/>
        </w:rPr>
        <w:t xml:space="preserve">Se modifica la redacción del apartado 3 del artículo 41, </w:t>
      </w:r>
      <w:r w:rsidR="00032A3D" w:rsidRPr="00811115">
        <w:rPr>
          <w:rFonts w:ascii="Arial" w:hAnsi="Arial" w:cs="Arial"/>
          <w:sz w:val="24"/>
        </w:rPr>
        <w:t>que queda redactado como sigue</w:t>
      </w:r>
      <w:r w:rsidRPr="00811115">
        <w:rPr>
          <w:rFonts w:ascii="Arial" w:hAnsi="Arial" w:cs="Arial"/>
          <w:sz w:val="24"/>
        </w:rPr>
        <w:t>:</w:t>
      </w:r>
    </w:p>
    <w:p w14:paraId="188A6A90" w14:textId="77777777" w:rsidR="00032A3D" w:rsidRPr="00811115" w:rsidRDefault="00032A3D" w:rsidP="00811115">
      <w:pPr>
        <w:pStyle w:val="Textonotapie"/>
        <w:tabs>
          <w:tab w:val="left" w:pos="1021"/>
          <w:tab w:val="left" w:pos="8080"/>
        </w:tabs>
        <w:jc w:val="both"/>
        <w:rPr>
          <w:rFonts w:ascii="Arial" w:hAnsi="Arial" w:cs="Arial"/>
          <w:sz w:val="24"/>
        </w:rPr>
      </w:pPr>
    </w:p>
    <w:p w14:paraId="1126E66A" w14:textId="77777777" w:rsidR="00811115" w:rsidRPr="00811115" w:rsidRDefault="00032A3D" w:rsidP="00032A3D">
      <w:pPr>
        <w:pStyle w:val="Textonotapie"/>
        <w:tabs>
          <w:tab w:val="left" w:pos="1021"/>
          <w:tab w:val="left" w:pos="8080"/>
        </w:tabs>
        <w:ind w:left="708"/>
        <w:jc w:val="both"/>
        <w:rPr>
          <w:rFonts w:ascii="Arial" w:hAnsi="Arial" w:cs="Arial"/>
          <w:sz w:val="24"/>
        </w:rPr>
      </w:pPr>
      <w:r w:rsidRPr="00032A3D">
        <w:rPr>
          <w:rFonts w:ascii="Arial" w:hAnsi="Arial" w:cs="Arial"/>
          <w:i/>
          <w:sz w:val="24"/>
        </w:rPr>
        <w:t>«</w:t>
      </w:r>
      <w:r w:rsidR="00811115" w:rsidRPr="00032A3D">
        <w:rPr>
          <w:rFonts w:ascii="Arial" w:hAnsi="Arial" w:cs="Arial"/>
          <w:i/>
          <w:sz w:val="24"/>
        </w:rPr>
        <w:t>3. La declaración de impacto ambiental, se publicará en el «Boletín Oficial del Estado» o diario oficial correspondiente, en el plazo de los diez días hábiles siguientes a partir de su formulación, sin perjuicio de su publicación en la sede electrónica del órgano ambienta</w:t>
      </w:r>
      <w:r w:rsidRPr="00032A3D">
        <w:rPr>
          <w:rFonts w:ascii="Arial" w:hAnsi="Arial" w:cs="Arial"/>
          <w:i/>
          <w:sz w:val="24"/>
        </w:rPr>
        <w:t>l»</w:t>
      </w:r>
      <w:r>
        <w:rPr>
          <w:rFonts w:ascii="Arial" w:hAnsi="Arial" w:cs="Arial"/>
          <w:sz w:val="24"/>
        </w:rPr>
        <w:t>.</w:t>
      </w:r>
    </w:p>
    <w:p w14:paraId="1C622AA8" w14:textId="77777777" w:rsidR="00811115" w:rsidRPr="00811115" w:rsidRDefault="00811115" w:rsidP="00811115">
      <w:pPr>
        <w:pStyle w:val="Textonotapie"/>
        <w:tabs>
          <w:tab w:val="left" w:pos="1021"/>
          <w:tab w:val="left" w:pos="8080"/>
        </w:tabs>
        <w:jc w:val="both"/>
        <w:rPr>
          <w:rFonts w:ascii="Arial" w:hAnsi="Arial" w:cs="Arial"/>
          <w:sz w:val="24"/>
        </w:rPr>
      </w:pPr>
    </w:p>
    <w:p w14:paraId="7D0B20B5"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14.</w:t>
      </w:r>
      <w:r w:rsidR="00032A3D">
        <w:rPr>
          <w:rFonts w:ascii="Arial" w:hAnsi="Arial" w:cs="Arial"/>
          <w:sz w:val="24"/>
        </w:rPr>
        <w:t xml:space="preserve"> </w:t>
      </w:r>
      <w:r w:rsidRPr="00811115">
        <w:rPr>
          <w:rFonts w:ascii="Arial" w:hAnsi="Arial" w:cs="Arial"/>
          <w:sz w:val="24"/>
        </w:rPr>
        <w:t>Se modifica el apartado 2 del artículo 46, que queda redactado como sigue:</w:t>
      </w:r>
    </w:p>
    <w:p w14:paraId="2EF2AA01" w14:textId="77777777" w:rsidR="00032A3D" w:rsidRPr="00811115" w:rsidRDefault="00032A3D" w:rsidP="00811115">
      <w:pPr>
        <w:pStyle w:val="Textonotapie"/>
        <w:tabs>
          <w:tab w:val="left" w:pos="1021"/>
          <w:tab w:val="left" w:pos="8080"/>
        </w:tabs>
        <w:jc w:val="both"/>
        <w:rPr>
          <w:rFonts w:ascii="Arial" w:hAnsi="Arial" w:cs="Arial"/>
          <w:sz w:val="24"/>
        </w:rPr>
      </w:pPr>
    </w:p>
    <w:p w14:paraId="2E70B1B8"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2. Las Administraciones públicas afectadas y las personas interesadas consultadas deberán pronunciarse en el plazo máximo de veinte días desde la recepción de la solicitud de informe.</w:t>
      </w:r>
    </w:p>
    <w:p w14:paraId="345EB304"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30066BC2" w14:textId="77777777" w:rsidR="00811115" w:rsidRPr="00032A3D" w:rsidRDefault="00811115"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Transcurrido este plazo sin que se haya recibido el pronunciamiento, el procedimiento continuará si el órgano ambiental cuenta con elementos de juicio suficientes para formular el informe de impacto ambiental. En este caso, no se tendrán en cuenta los pronunciamientos antes referidos que se reciban posteriormente</w:t>
      </w:r>
      <w:r w:rsidR="00032A3D" w:rsidRPr="00032A3D">
        <w:rPr>
          <w:rFonts w:ascii="Arial" w:hAnsi="Arial" w:cs="Arial"/>
          <w:i/>
          <w:sz w:val="24"/>
        </w:rPr>
        <w:t>»</w:t>
      </w:r>
      <w:r w:rsidRPr="00032A3D">
        <w:rPr>
          <w:rFonts w:ascii="Arial" w:hAnsi="Arial" w:cs="Arial"/>
          <w:i/>
          <w:sz w:val="24"/>
        </w:rPr>
        <w:t>.</w:t>
      </w:r>
    </w:p>
    <w:p w14:paraId="0160BA03" w14:textId="77777777" w:rsidR="00811115" w:rsidRPr="00811115" w:rsidRDefault="00811115" w:rsidP="00811115">
      <w:pPr>
        <w:pStyle w:val="Textonotapie"/>
        <w:tabs>
          <w:tab w:val="left" w:pos="1021"/>
          <w:tab w:val="left" w:pos="8080"/>
        </w:tabs>
        <w:jc w:val="both"/>
        <w:rPr>
          <w:rFonts w:ascii="Arial" w:hAnsi="Arial" w:cs="Arial"/>
          <w:sz w:val="24"/>
        </w:rPr>
      </w:pPr>
    </w:p>
    <w:p w14:paraId="76CCB1F8"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lastRenderedPageBreak/>
        <w:t>15.</w:t>
      </w:r>
      <w:r w:rsidR="00032A3D">
        <w:rPr>
          <w:rFonts w:ascii="Arial" w:hAnsi="Arial" w:cs="Arial"/>
          <w:sz w:val="24"/>
        </w:rPr>
        <w:t xml:space="preserve"> </w:t>
      </w:r>
      <w:r w:rsidRPr="00811115">
        <w:rPr>
          <w:rFonts w:ascii="Arial" w:hAnsi="Arial" w:cs="Arial"/>
          <w:sz w:val="24"/>
        </w:rPr>
        <w:t xml:space="preserve">Se modifica la redacción de los apartados 1 y 3 del artículo 47, </w:t>
      </w:r>
      <w:r w:rsidR="00032A3D" w:rsidRPr="00811115">
        <w:rPr>
          <w:rFonts w:ascii="Arial" w:hAnsi="Arial" w:cs="Arial"/>
          <w:sz w:val="24"/>
        </w:rPr>
        <w:t>que queda</w:t>
      </w:r>
      <w:r w:rsidR="00032A3D">
        <w:rPr>
          <w:rFonts w:ascii="Arial" w:hAnsi="Arial" w:cs="Arial"/>
          <w:sz w:val="24"/>
        </w:rPr>
        <w:t>n</w:t>
      </w:r>
      <w:r w:rsidR="00032A3D" w:rsidRPr="00811115">
        <w:rPr>
          <w:rFonts w:ascii="Arial" w:hAnsi="Arial" w:cs="Arial"/>
          <w:sz w:val="24"/>
        </w:rPr>
        <w:t xml:space="preserve"> redactado</w:t>
      </w:r>
      <w:r w:rsidR="00032A3D">
        <w:rPr>
          <w:rFonts w:ascii="Arial" w:hAnsi="Arial" w:cs="Arial"/>
          <w:sz w:val="24"/>
        </w:rPr>
        <w:t>s</w:t>
      </w:r>
      <w:r w:rsidR="00032A3D" w:rsidRPr="00811115">
        <w:rPr>
          <w:rFonts w:ascii="Arial" w:hAnsi="Arial" w:cs="Arial"/>
          <w:sz w:val="24"/>
        </w:rPr>
        <w:t xml:space="preserve"> como sigue</w:t>
      </w:r>
      <w:r w:rsidRPr="00811115">
        <w:rPr>
          <w:rFonts w:ascii="Arial" w:hAnsi="Arial" w:cs="Arial"/>
          <w:sz w:val="24"/>
        </w:rPr>
        <w:t>:</w:t>
      </w:r>
    </w:p>
    <w:p w14:paraId="25D46FBB" w14:textId="77777777" w:rsidR="00032A3D" w:rsidRPr="00811115" w:rsidRDefault="00032A3D" w:rsidP="00811115">
      <w:pPr>
        <w:pStyle w:val="Textonotapie"/>
        <w:tabs>
          <w:tab w:val="left" w:pos="1021"/>
          <w:tab w:val="left" w:pos="8080"/>
        </w:tabs>
        <w:jc w:val="both"/>
        <w:rPr>
          <w:rFonts w:ascii="Arial" w:hAnsi="Arial" w:cs="Arial"/>
          <w:sz w:val="24"/>
        </w:rPr>
      </w:pPr>
    </w:p>
    <w:p w14:paraId="61CF28E1"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1. El órgano ambiental formulará el informe de impacto ambiental en el plazo de tres meses contados desde la recepción de la solicitud de inicio y de los documentos que la deben acompañar</w:t>
      </w:r>
      <w:r w:rsidRPr="00032A3D">
        <w:rPr>
          <w:rFonts w:ascii="Arial" w:hAnsi="Arial" w:cs="Arial"/>
          <w:i/>
          <w:sz w:val="24"/>
        </w:rPr>
        <w:t>»</w:t>
      </w:r>
      <w:r w:rsidR="00811115" w:rsidRPr="00032A3D">
        <w:rPr>
          <w:rFonts w:ascii="Arial" w:hAnsi="Arial" w:cs="Arial"/>
          <w:i/>
          <w:sz w:val="24"/>
        </w:rPr>
        <w:t>.</w:t>
      </w:r>
    </w:p>
    <w:p w14:paraId="636038AC"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7D6AFEC4"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3. El informe de impacto ambiental se publicará en el «Boletín Oficial del Estado» o diario oficial correspondiente, en el plazo de los diez días hábiles siguientes a partir de su formulación, sin perjuicio de su publicación en la sede electrónica del órgano ambiental</w:t>
      </w:r>
      <w:r w:rsidRPr="00032A3D">
        <w:rPr>
          <w:rFonts w:ascii="Arial" w:hAnsi="Arial" w:cs="Arial"/>
          <w:i/>
          <w:sz w:val="24"/>
        </w:rPr>
        <w:t>»</w:t>
      </w:r>
      <w:r w:rsidR="00811115" w:rsidRPr="00032A3D">
        <w:rPr>
          <w:rFonts w:ascii="Arial" w:hAnsi="Arial" w:cs="Arial"/>
          <w:i/>
          <w:sz w:val="24"/>
        </w:rPr>
        <w:t>.</w:t>
      </w:r>
    </w:p>
    <w:p w14:paraId="0CBC8EB5" w14:textId="77777777" w:rsidR="00811115" w:rsidRPr="00811115" w:rsidRDefault="00811115" w:rsidP="00811115">
      <w:pPr>
        <w:pStyle w:val="Textonotapie"/>
        <w:tabs>
          <w:tab w:val="left" w:pos="1021"/>
          <w:tab w:val="left" w:pos="8080"/>
        </w:tabs>
        <w:jc w:val="both"/>
        <w:rPr>
          <w:rFonts w:ascii="Arial" w:hAnsi="Arial" w:cs="Arial"/>
          <w:sz w:val="24"/>
        </w:rPr>
      </w:pPr>
    </w:p>
    <w:p w14:paraId="38BB5FA4" w14:textId="77777777" w:rsidR="00811115" w:rsidRDefault="00811115" w:rsidP="00811115">
      <w:pPr>
        <w:pStyle w:val="Textonotapie"/>
        <w:tabs>
          <w:tab w:val="left" w:pos="1021"/>
          <w:tab w:val="left" w:pos="8080"/>
        </w:tabs>
        <w:jc w:val="both"/>
        <w:rPr>
          <w:rFonts w:ascii="Arial" w:hAnsi="Arial" w:cs="Arial"/>
          <w:sz w:val="24"/>
        </w:rPr>
      </w:pPr>
      <w:r w:rsidRPr="00811115">
        <w:rPr>
          <w:rFonts w:ascii="Arial" w:hAnsi="Arial" w:cs="Arial"/>
          <w:sz w:val="24"/>
        </w:rPr>
        <w:t>16.</w:t>
      </w:r>
      <w:r w:rsidR="00032A3D">
        <w:rPr>
          <w:rFonts w:ascii="Arial" w:hAnsi="Arial" w:cs="Arial"/>
          <w:sz w:val="24"/>
        </w:rPr>
        <w:t xml:space="preserve"> </w:t>
      </w:r>
      <w:r w:rsidRPr="00811115">
        <w:rPr>
          <w:rFonts w:ascii="Arial" w:hAnsi="Arial" w:cs="Arial"/>
          <w:sz w:val="24"/>
        </w:rPr>
        <w:t>Se modifica el apartado 4 del artículo 48, en los siguientes términos:</w:t>
      </w:r>
    </w:p>
    <w:p w14:paraId="0750DEAA" w14:textId="77777777" w:rsidR="00032A3D" w:rsidRPr="00811115" w:rsidRDefault="00032A3D" w:rsidP="00811115">
      <w:pPr>
        <w:pStyle w:val="Textonotapie"/>
        <w:tabs>
          <w:tab w:val="left" w:pos="1021"/>
          <w:tab w:val="left" w:pos="8080"/>
        </w:tabs>
        <w:jc w:val="both"/>
        <w:rPr>
          <w:rFonts w:ascii="Arial" w:hAnsi="Arial" w:cs="Arial"/>
          <w:sz w:val="24"/>
        </w:rPr>
      </w:pPr>
    </w:p>
    <w:p w14:paraId="447AC931" w14:textId="77777777" w:rsidR="00811115" w:rsidRPr="00032A3D" w:rsidRDefault="00032A3D" w:rsidP="00032A3D">
      <w:pPr>
        <w:pStyle w:val="Textonotapie"/>
        <w:tabs>
          <w:tab w:val="left" w:pos="1021"/>
          <w:tab w:val="left" w:pos="8080"/>
        </w:tabs>
        <w:ind w:left="708"/>
        <w:jc w:val="both"/>
        <w:rPr>
          <w:rFonts w:ascii="Arial" w:hAnsi="Arial" w:cs="Arial"/>
          <w:i/>
          <w:sz w:val="24"/>
        </w:rPr>
      </w:pPr>
      <w:r w:rsidRPr="00032A3D">
        <w:rPr>
          <w:rFonts w:ascii="Arial" w:hAnsi="Arial" w:cs="Arial"/>
          <w:i/>
          <w:sz w:val="24"/>
        </w:rPr>
        <w:t>«</w:t>
      </w:r>
      <w:r w:rsidR="00811115" w:rsidRPr="00032A3D">
        <w:rPr>
          <w:rFonts w:ascii="Arial" w:hAnsi="Arial" w:cs="Arial"/>
          <w:i/>
          <w:sz w:val="24"/>
        </w:rPr>
        <w:t>4. En el supuesto previsto en artículo 47.2.b), en el plazo más breve posible y, en todo caso, en los diez días hábiles desde que adopte la decisión de autorizar o denegar el proyecto, se publicará en el «Boletín Oficial del Estado» o diario oficial correspondiente, para su publicación, un extracto del contenido de dicha decisión.</w:t>
      </w:r>
    </w:p>
    <w:p w14:paraId="358547CD" w14:textId="77777777" w:rsidR="00032A3D" w:rsidRPr="00032A3D" w:rsidRDefault="00032A3D" w:rsidP="00032A3D">
      <w:pPr>
        <w:pStyle w:val="Textonotapie"/>
        <w:tabs>
          <w:tab w:val="left" w:pos="1021"/>
          <w:tab w:val="left" w:pos="8080"/>
        </w:tabs>
        <w:ind w:left="708"/>
        <w:jc w:val="both"/>
        <w:rPr>
          <w:rFonts w:ascii="Arial" w:hAnsi="Arial" w:cs="Arial"/>
          <w:i/>
          <w:sz w:val="24"/>
        </w:rPr>
      </w:pPr>
    </w:p>
    <w:p w14:paraId="552045A2" w14:textId="77777777" w:rsidR="00811115" w:rsidRDefault="00811115" w:rsidP="00032A3D">
      <w:pPr>
        <w:pStyle w:val="Textonotapie"/>
        <w:tabs>
          <w:tab w:val="left" w:pos="1021"/>
          <w:tab w:val="left" w:pos="8080"/>
        </w:tabs>
        <w:ind w:left="708"/>
        <w:jc w:val="both"/>
        <w:rPr>
          <w:rFonts w:ascii="Arial" w:hAnsi="Arial" w:cs="Arial"/>
          <w:sz w:val="24"/>
        </w:rPr>
      </w:pPr>
      <w:r w:rsidRPr="00032A3D">
        <w:rPr>
          <w:rFonts w:ascii="Arial" w:hAnsi="Arial" w:cs="Arial"/>
          <w:i/>
          <w:sz w:val="24"/>
        </w:rPr>
        <w:t>Asimismo, publicará en su sede electrónica el contenido de la decisión y las condiciones que eventualmente la acompañen, los principales motivos y consideraciones en los que se basa la decisión, incluida la información recabada de conformidad con el artículo 46, y cómo esa información se ha incorporado o considerado, en particular, las observaciones recibidas del Estado miembro afectado a las se refiere el artículo 49, y una referencia al “Boletín Oficial del Estado” o diario oficial correspondiente en el que se publicó el informe de impacto ambiental</w:t>
      </w:r>
      <w:r w:rsidR="00032A3D" w:rsidRPr="00032A3D">
        <w:rPr>
          <w:rFonts w:ascii="Arial" w:hAnsi="Arial" w:cs="Arial"/>
          <w:i/>
          <w:sz w:val="24"/>
        </w:rPr>
        <w:t>»</w:t>
      </w:r>
      <w:r w:rsidRPr="00811115">
        <w:rPr>
          <w:rFonts w:ascii="Arial" w:hAnsi="Arial" w:cs="Arial"/>
          <w:sz w:val="24"/>
        </w:rPr>
        <w:t>.</w:t>
      </w:r>
    </w:p>
    <w:p w14:paraId="521C409A" w14:textId="248B1304" w:rsidR="00811115" w:rsidRDefault="00811115" w:rsidP="00A12A78">
      <w:pPr>
        <w:pStyle w:val="Textonotapie"/>
        <w:tabs>
          <w:tab w:val="left" w:pos="1021"/>
          <w:tab w:val="left" w:pos="8080"/>
        </w:tabs>
        <w:jc w:val="both"/>
        <w:rPr>
          <w:rFonts w:ascii="Arial" w:hAnsi="Arial" w:cs="Arial"/>
          <w:sz w:val="24"/>
        </w:rPr>
      </w:pPr>
    </w:p>
    <w:p w14:paraId="066540BF" w14:textId="77777777" w:rsidR="00403C0A" w:rsidRDefault="00403C0A" w:rsidP="00A12A78">
      <w:pPr>
        <w:pStyle w:val="Textonotapie"/>
        <w:tabs>
          <w:tab w:val="left" w:pos="1021"/>
          <w:tab w:val="left" w:pos="8080"/>
        </w:tabs>
        <w:jc w:val="both"/>
        <w:rPr>
          <w:rFonts w:ascii="Arial" w:hAnsi="Arial" w:cs="Arial"/>
          <w:sz w:val="24"/>
        </w:rPr>
      </w:pPr>
    </w:p>
    <w:p w14:paraId="65C8230F" w14:textId="22973950" w:rsidR="00403C0A" w:rsidRPr="00403C0A" w:rsidRDefault="00403C0A" w:rsidP="00403C0A">
      <w:pPr>
        <w:jc w:val="both"/>
        <w:rPr>
          <w:rFonts w:ascii="Arial" w:hAnsi="Arial" w:cs="Arial"/>
          <w:szCs w:val="20"/>
        </w:rPr>
      </w:pPr>
      <w:r w:rsidRPr="00E538C1">
        <w:rPr>
          <w:rFonts w:ascii="Arial" w:hAnsi="Arial" w:cs="Arial"/>
          <w:b/>
          <w:szCs w:val="20"/>
        </w:rPr>
        <w:t xml:space="preserve">Disposición final </w:t>
      </w:r>
      <w:r>
        <w:rPr>
          <w:rFonts w:ascii="Arial" w:hAnsi="Arial" w:cs="Arial"/>
          <w:b/>
          <w:szCs w:val="20"/>
        </w:rPr>
        <w:t>cuarta</w:t>
      </w:r>
      <w:r w:rsidRPr="00E538C1">
        <w:rPr>
          <w:rFonts w:ascii="Arial" w:hAnsi="Arial" w:cs="Arial"/>
          <w:b/>
          <w:szCs w:val="20"/>
        </w:rPr>
        <w:t>.</w:t>
      </w:r>
      <w:r w:rsidRPr="00E538C1">
        <w:rPr>
          <w:rFonts w:ascii="Arial" w:hAnsi="Arial" w:cs="Arial"/>
          <w:szCs w:val="20"/>
        </w:rPr>
        <w:t xml:space="preserve"> </w:t>
      </w:r>
      <w:r w:rsidRPr="00E538C1">
        <w:rPr>
          <w:rFonts w:ascii="Arial" w:hAnsi="Arial" w:cs="Arial"/>
          <w:i/>
          <w:szCs w:val="20"/>
        </w:rPr>
        <w:t xml:space="preserve">Modificación de la </w:t>
      </w:r>
      <w:r w:rsidR="009E6D03" w:rsidRPr="009E6D03">
        <w:rPr>
          <w:rFonts w:ascii="Arial" w:hAnsi="Arial" w:cs="Arial"/>
          <w:i/>
          <w:szCs w:val="20"/>
        </w:rPr>
        <w:t>Ley 38/2003, de 17 de noviembre, General de Subvenciones.</w:t>
      </w:r>
      <w:r w:rsidRPr="00E538C1">
        <w:rPr>
          <w:rFonts w:ascii="Arial" w:hAnsi="Arial" w:cs="Arial"/>
          <w:i/>
          <w:szCs w:val="20"/>
        </w:rPr>
        <w:t xml:space="preserve"> </w:t>
      </w:r>
    </w:p>
    <w:p w14:paraId="61763F48" w14:textId="3E0DB496" w:rsidR="00403C0A" w:rsidRDefault="00403C0A" w:rsidP="00A12A78">
      <w:pPr>
        <w:pStyle w:val="Textonotapie"/>
        <w:tabs>
          <w:tab w:val="left" w:pos="1021"/>
          <w:tab w:val="left" w:pos="8080"/>
        </w:tabs>
        <w:jc w:val="both"/>
        <w:rPr>
          <w:rFonts w:ascii="Arial" w:hAnsi="Arial" w:cs="Arial"/>
          <w:sz w:val="24"/>
        </w:rPr>
      </w:pPr>
    </w:p>
    <w:p w14:paraId="2ED5B5A3" w14:textId="33A372CE" w:rsidR="00403C0A" w:rsidRDefault="00403C0A" w:rsidP="00A12A78">
      <w:pPr>
        <w:pStyle w:val="Textonotapie"/>
        <w:tabs>
          <w:tab w:val="left" w:pos="1021"/>
          <w:tab w:val="left" w:pos="8080"/>
        </w:tabs>
        <w:jc w:val="both"/>
        <w:rPr>
          <w:rFonts w:ascii="Arial" w:hAnsi="Arial" w:cs="Arial"/>
          <w:sz w:val="24"/>
        </w:rPr>
      </w:pPr>
      <w:r w:rsidRPr="00403C0A">
        <w:rPr>
          <w:rFonts w:ascii="Arial" w:hAnsi="Arial" w:cs="Arial"/>
          <w:sz w:val="24"/>
        </w:rPr>
        <w:t>1</w:t>
      </w:r>
      <w:r w:rsidR="009E6D03">
        <w:rPr>
          <w:rFonts w:ascii="Arial" w:hAnsi="Arial" w:cs="Arial"/>
          <w:sz w:val="24"/>
        </w:rPr>
        <w:t>. Se modifica el apartado 2</w:t>
      </w:r>
      <w:r w:rsidRPr="00403C0A">
        <w:rPr>
          <w:rFonts w:ascii="Arial" w:hAnsi="Arial" w:cs="Arial"/>
          <w:sz w:val="24"/>
        </w:rPr>
        <w:t xml:space="preserve"> del artículo </w:t>
      </w:r>
      <w:r w:rsidR="009E6D03">
        <w:rPr>
          <w:rFonts w:ascii="Arial" w:hAnsi="Arial" w:cs="Arial"/>
          <w:sz w:val="24"/>
        </w:rPr>
        <w:t>10</w:t>
      </w:r>
      <w:r w:rsidRPr="00403C0A">
        <w:rPr>
          <w:rFonts w:ascii="Arial" w:hAnsi="Arial" w:cs="Arial"/>
          <w:sz w:val="24"/>
        </w:rPr>
        <w:t xml:space="preserve">, </w:t>
      </w:r>
      <w:r w:rsidR="009E6D03">
        <w:rPr>
          <w:rFonts w:ascii="Arial" w:hAnsi="Arial" w:cs="Arial"/>
          <w:sz w:val="24"/>
        </w:rPr>
        <w:t xml:space="preserve">que queda redactada </w:t>
      </w:r>
      <w:r w:rsidR="009E6D03" w:rsidRPr="009E6D03">
        <w:rPr>
          <w:rFonts w:ascii="Arial" w:hAnsi="Arial" w:cs="Arial"/>
          <w:sz w:val="24"/>
        </w:rPr>
        <w:t>en los siguientes términos</w:t>
      </w:r>
      <w:r w:rsidRPr="00403C0A">
        <w:rPr>
          <w:rFonts w:ascii="Arial" w:hAnsi="Arial" w:cs="Arial"/>
          <w:sz w:val="24"/>
        </w:rPr>
        <w:t>:</w:t>
      </w:r>
    </w:p>
    <w:p w14:paraId="3BC4B109" w14:textId="5633C24E" w:rsidR="009E6D03" w:rsidRDefault="009E6D03" w:rsidP="00A12A78">
      <w:pPr>
        <w:pStyle w:val="Textonotapie"/>
        <w:tabs>
          <w:tab w:val="left" w:pos="1021"/>
          <w:tab w:val="left" w:pos="8080"/>
        </w:tabs>
        <w:jc w:val="both"/>
        <w:rPr>
          <w:rFonts w:ascii="Arial" w:hAnsi="Arial" w:cs="Arial"/>
          <w:sz w:val="24"/>
        </w:rPr>
      </w:pPr>
    </w:p>
    <w:p w14:paraId="657A1C7E"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«2. No obstante lo dispuesto en el apartado anterior, para autorizar la concesión de subvenciones de cuantía superior a 12 millones de euros será necesario acuerdo del Consejo de Ministros o, en el caso de que así lo establezca la normativa reguladora de la subvención, de la Comisión Delegada del Gobierno para Asuntos Económicos.</w:t>
      </w:r>
    </w:p>
    <w:p w14:paraId="18A3E990" w14:textId="77777777" w:rsidR="009E6D03" w:rsidRPr="009E6D03" w:rsidRDefault="009E6D03" w:rsidP="009E6D03">
      <w:pPr>
        <w:pStyle w:val="Textonotapie"/>
        <w:tabs>
          <w:tab w:val="left" w:pos="1021"/>
          <w:tab w:val="left" w:pos="8080"/>
        </w:tabs>
        <w:ind w:left="708" w:firstLine="708"/>
        <w:jc w:val="both"/>
        <w:rPr>
          <w:rFonts w:ascii="Arial" w:hAnsi="Arial" w:cs="Arial"/>
          <w:i/>
          <w:sz w:val="24"/>
        </w:rPr>
      </w:pPr>
    </w:p>
    <w:p w14:paraId="63440058"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En el caso de subvenciones concedidas en régimen de concurrencia competitiva, la autorización del Consejo de Ministros a que se refiere el párrafo anterior deberá obtenerse antes de la aprobación de la convocatoria cuya cuantía supere el citado límite.</w:t>
      </w:r>
    </w:p>
    <w:p w14:paraId="42CE114D" w14:textId="77777777" w:rsidR="009E6D03" w:rsidRPr="009E6D03" w:rsidRDefault="009E6D03" w:rsidP="009E6D03">
      <w:pPr>
        <w:pStyle w:val="Textonotapie"/>
        <w:tabs>
          <w:tab w:val="left" w:pos="1021"/>
          <w:tab w:val="left" w:pos="8080"/>
        </w:tabs>
        <w:ind w:left="708" w:firstLine="708"/>
        <w:jc w:val="both"/>
        <w:rPr>
          <w:rFonts w:ascii="Arial" w:hAnsi="Arial" w:cs="Arial"/>
          <w:i/>
          <w:sz w:val="24"/>
        </w:rPr>
      </w:pPr>
    </w:p>
    <w:p w14:paraId="1AB20F1E" w14:textId="767A8EEF"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No será necesario el informe del Ministerio de Hacienda para el otorgamiento de subvenciones “en que se acrediten razones de interés público, social, económico o humanitario, u otras debidamente justificadas que dificulten su convocatoria pública” previsto en el artículo 22.2.c)».</w:t>
      </w:r>
    </w:p>
    <w:p w14:paraId="17094B49" w14:textId="62A13D76" w:rsidR="005D22F3" w:rsidRDefault="005D22F3" w:rsidP="00A12A78">
      <w:pPr>
        <w:pStyle w:val="Textonotapie"/>
        <w:tabs>
          <w:tab w:val="left" w:pos="1021"/>
          <w:tab w:val="left" w:pos="8080"/>
        </w:tabs>
        <w:jc w:val="both"/>
        <w:rPr>
          <w:rFonts w:ascii="Arial" w:hAnsi="Arial" w:cs="Arial"/>
          <w:sz w:val="24"/>
        </w:rPr>
      </w:pPr>
    </w:p>
    <w:p w14:paraId="5EBFC496" w14:textId="11EB57C6" w:rsidR="00403C0A" w:rsidRDefault="00403C0A" w:rsidP="00A12A78">
      <w:pPr>
        <w:pStyle w:val="Textonotapie"/>
        <w:tabs>
          <w:tab w:val="left" w:pos="1021"/>
          <w:tab w:val="left" w:pos="8080"/>
        </w:tabs>
        <w:jc w:val="both"/>
        <w:rPr>
          <w:rFonts w:ascii="Arial" w:hAnsi="Arial" w:cs="Arial"/>
          <w:sz w:val="24"/>
        </w:rPr>
      </w:pPr>
    </w:p>
    <w:p w14:paraId="0C93148F" w14:textId="7C15FBA8" w:rsidR="009E6D03" w:rsidRDefault="009E6D03" w:rsidP="00A12A78">
      <w:pPr>
        <w:pStyle w:val="Textonotapie"/>
        <w:tabs>
          <w:tab w:val="left" w:pos="1021"/>
          <w:tab w:val="left" w:pos="8080"/>
        </w:tabs>
        <w:jc w:val="both"/>
        <w:rPr>
          <w:rFonts w:ascii="Arial" w:hAnsi="Arial" w:cs="Arial"/>
          <w:i/>
          <w:sz w:val="24"/>
        </w:rPr>
      </w:pPr>
      <w:r w:rsidRPr="009E6D03">
        <w:rPr>
          <w:rFonts w:ascii="Arial" w:hAnsi="Arial" w:cs="Arial"/>
          <w:b/>
          <w:sz w:val="24"/>
        </w:rPr>
        <w:lastRenderedPageBreak/>
        <w:t>Disposición final quinta.</w:t>
      </w:r>
      <w:r w:rsidRPr="009E6D03">
        <w:rPr>
          <w:rFonts w:ascii="Arial" w:hAnsi="Arial" w:cs="Arial"/>
          <w:sz w:val="24"/>
        </w:rPr>
        <w:t xml:space="preserve"> </w:t>
      </w:r>
      <w:r w:rsidRPr="009E6D03">
        <w:rPr>
          <w:rFonts w:ascii="Arial" w:hAnsi="Arial" w:cs="Arial"/>
          <w:i/>
          <w:sz w:val="24"/>
        </w:rPr>
        <w:t>Modificación de la Ley 6/2018, de 3 de julio, de Presupuestos Generales del Estado para el año 2018.</w:t>
      </w:r>
    </w:p>
    <w:p w14:paraId="726451F7" w14:textId="77777777" w:rsidR="00FF53A7" w:rsidRPr="009E6D03" w:rsidRDefault="00FF53A7" w:rsidP="00A12A78">
      <w:pPr>
        <w:pStyle w:val="Textonotapie"/>
        <w:tabs>
          <w:tab w:val="left" w:pos="1021"/>
          <w:tab w:val="left" w:pos="8080"/>
        </w:tabs>
        <w:jc w:val="both"/>
        <w:rPr>
          <w:rFonts w:ascii="Arial" w:hAnsi="Arial" w:cs="Arial"/>
          <w:i/>
          <w:sz w:val="24"/>
        </w:rPr>
      </w:pPr>
    </w:p>
    <w:p w14:paraId="169AE1A6" w14:textId="4AF4549A" w:rsidR="009E6D03" w:rsidRDefault="009E6D03" w:rsidP="00A12A78">
      <w:pPr>
        <w:pStyle w:val="Textonotapie"/>
        <w:tabs>
          <w:tab w:val="left" w:pos="1021"/>
          <w:tab w:val="left" w:pos="8080"/>
        </w:tabs>
        <w:jc w:val="both"/>
        <w:rPr>
          <w:rFonts w:ascii="Arial" w:hAnsi="Arial" w:cs="Arial"/>
          <w:sz w:val="24"/>
        </w:rPr>
      </w:pPr>
    </w:p>
    <w:p w14:paraId="1A5E76F5" w14:textId="489A6CEF" w:rsidR="009E6D03" w:rsidRDefault="009E6D03" w:rsidP="00A12A78">
      <w:pPr>
        <w:pStyle w:val="Textonotapie"/>
        <w:tabs>
          <w:tab w:val="left" w:pos="1021"/>
          <w:tab w:val="left" w:pos="8080"/>
        </w:tabs>
        <w:jc w:val="both"/>
        <w:rPr>
          <w:rFonts w:ascii="Arial" w:hAnsi="Arial" w:cs="Arial"/>
          <w:sz w:val="24"/>
        </w:rPr>
      </w:pPr>
      <w:r w:rsidRPr="009E6D03">
        <w:rPr>
          <w:rFonts w:ascii="Arial" w:hAnsi="Arial" w:cs="Arial"/>
          <w:sz w:val="24"/>
        </w:rPr>
        <w:t xml:space="preserve">1. Se modifica </w:t>
      </w:r>
      <w:r>
        <w:rPr>
          <w:rFonts w:ascii="Arial" w:hAnsi="Arial" w:cs="Arial"/>
          <w:sz w:val="24"/>
        </w:rPr>
        <w:t xml:space="preserve">la </w:t>
      </w:r>
      <w:r w:rsidRPr="009E6D03">
        <w:rPr>
          <w:rFonts w:ascii="Arial" w:hAnsi="Arial" w:cs="Arial"/>
          <w:sz w:val="24"/>
        </w:rPr>
        <w:t xml:space="preserve">Disposición adicional segunda, </w:t>
      </w:r>
      <w:r>
        <w:rPr>
          <w:rFonts w:ascii="Arial" w:hAnsi="Arial" w:cs="Arial"/>
          <w:sz w:val="24"/>
        </w:rPr>
        <w:t xml:space="preserve">que queda redactada </w:t>
      </w:r>
      <w:r w:rsidRPr="009E6D03">
        <w:rPr>
          <w:rFonts w:ascii="Arial" w:hAnsi="Arial" w:cs="Arial"/>
          <w:sz w:val="24"/>
        </w:rPr>
        <w:t>en los siguientes términos:</w:t>
      </w:r>
    </w:p>
    <w:p w14:paraId="2D8870E9" w14:textId="77777777" w:rsidR="009E6D03" w:rsidRDefault="009E6D03" w:rsidP="00A12A78">
      <w:pPr>
        <w:pStyle w:val="Textonotapie"/>
        <w:tabs>
          <w:tab w:val="left" w:pos="1021"/>
          <w:tab w:val="left" w:pos="8080"/>
        </w:tabs>
        <w:jc w:val="both"/>
        <w:rPr>
          <w:rFonts w:ascii="Arial" w:hAnsi="Arial" w:cs="Arial"/>
          <w:sz w:val="24"/>
        </w:rPr>
      </w:pPr>
    </w:p>
    <w:p w14:paraId="1EE6BCE9" w14:textId="58534F5B"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«Con la finalidad de atender al cumplimiento de los objetivos de estabilidad presupuestaria y sostenibilidad financiera, la concesión de préstamos y anticipos financiados directa o indirectamente con cargo al Capítulo 8 de los Presupuestos Generales del Estado se ajustará, a las siguientes normas:</w:t>
      </w:r>
    </w:p>
    <w:p w14:paraId="14EA095E"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71762301"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a) Salvo autorización expresa del Ministro de Hacienda y Función Pública no podrán concederse préstamos y anticipos al tipo de interés inferior al de la Deuda emitida por el Estado en instrumentos con vencimiento similar.</w:t>
      </w:r>
    </w:p>
    <w:p w14:paraId="5C29BE9E"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4882AAE9"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En el supuesto de préstamos y anticipos a conceder a través de procedimientos de concurrencia competitiva, el citado requisito deberá cumplirse en el momento anterior a la aprobación de la convocatoria.</w:t>
      </w:r>
    </w:p>
    <w:p w14:paraId="57E37B9E"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4D0A4778"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La determinación del tipo de interés deberá quedar justificada en el expediente por el correspondiente órgano gestor. En los supuestos en que no fuera posible una relación directa con la referencia indicada, se acompañará informe de la Secretaría General de Tesoro y Política Financiera.</w:t>
      </w:r>
    </w:p>
    <w:p w14:paraId="1E64B617"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18AA4EA0"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Esta norma no será de aplicación a los siguientes casos:</w:t>
      </w:r>
    </w:p>
    <w:p w14:paraId="5897016D"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341EA05E"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 Anticipos que se concedan al personal.</w:t>
      </w:r>
    </w:p>
    <w:p w14:paraId="15FB13F6"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5C3987BA"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 Anticipos reembolsables con fondos comunitarios.</w:t>
      </w:r>
    </w:p>
    <w:p w14:paraId="2618CFBA"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20E5CE4A"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 Préstamos o anticipos cuyo tipo de interés se regule en normas de rango legal.</w:t>
      </w:r>
    </w:p>
    <w:p w14:paraId="2B27BDCF"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2EA96845" w14:textId="77777777" w:rsidR="009E6D03" w:rsidRPr="009E6D03" w:rsidRDefault="009E6D03" w:rsidP="009E6D03">
      <w:pPr>
        <w:pStyle w:val="Textonotapie"/>
        <w:tabs>
          <w:tab w:val="left" w:pos="1021"/>
          <w:tab w:val="left" w:pos="8080"/>
        </w:tabs>
        <w:ind w:left="708"/>
        <w:jc w:val="both"/>
        <w:rPr>
          <w:rFonts w:ascii="Arial" w:hAnsi="Arial" w:cs="Arial"/>
          <w:i/>
          <w:sz w:val="24"/>
        </w:rPr>
      </w:pPr>
      <w:r w:rsidRPr="009E6D03">
        <w:rPr>
          <w:rFonts w:ascii="Arial" w:hAnsi="Arial" w:cs="Arial"/>
          <w:i/>
          <w:sz w:val="24"/>
        </w:rPr>
        <w:t>– Subvenciones relacionadas con el uso de fondos europeos.</w:t>
      </w:r>
    </w:p>
    <w:p w14:paraId="3411F024" w14:textId="77777777" w:rsidR="009E6D03" w:rsidRPr="009E6D03" w:rsidRDefault="009E6D03" w:rsidP="009E6D03">
      <w:pPr>
        <w:pStyle w:val="Textonotapie"/>
        <w:tabs>
          <w:tab w:val="left" w:pos="1021"/>
          <w:tab w:val="left" w:pos="8080"/>
        </w:tabs>
        <w:ind w:left="708"/>
        <w:jc w:val="both"/>
        <w:rPr>
          <w:rFonts w:ascii="Arial" w:hAnsi="Arial" w:cs="Arial"/>
          <w:i/>
          <w:sz w:val="24"/>
        </w:rPr>
      </w:pPr>
    </w:p>
    <w:p w14:paraId="630DB715" w14:textId="2F365D16" w:rsidR="00403C0A" w:rsidRDefault="009E6D03" w:rsidP="009E6D03">
      <w:pPr>
        <w:pStyle w:val="Textonotapie"/>
        <w:tabs>
          <w:tab w:val="left" w:pos="1021"/>
          <w:tab w:val="left" w:pos="8080"/>
        </w:tabs>
        <w:ind w:left="708"/>
        <w:jc w:val="both"/>
        <w:rPr>
          <w:rFonts w:ascii="Arial" w:hAnsi="Arial" w:cs="Arial"/>
          <w:sz w:val="24"/>
        </w:rPr>
      </w:pPr>
      <w:r w:rsidRPr="009E6D03">
        <w:rPr>
          <w:rFonts w:ascii="Arial" w:hAnsi="Arial" w:cs="Arial"/>
          <w:i/>
          <w:sz w:val="24"/>
        </w:rPr>
        <w:t>b) Los beneficiarios de los préstamos o anticipos deberán acreditar que se encuentran al corriente del pago de las obligaciones de reembolso de cualesquiera otros préstamos o anticipos concedidos anteriormente con cargo a los Presupuestos Generales del Estado. Corresponde al centro gestor del gasto comprobar el cumplimiento de tales condiciones con anterioridad al pago, exigiendo, cuando no pueda acreditarse de otro modo, una declaración responsable del beneficiario o certificación del órgano competente si éste fuere una administración pública»</w:t>
      </w:r>
      <w:r>
        <w:rPr>
          <w:rFonts w:ascii="Arial" w:hAnsi="Arial" w:cs="Arial"/>
          <w:sz w:val="24"/>
        </w:rPr>
        <w:t>.</w:t>
      </w:r>
    </w:p>
    <w:p w14:paraId="3F0D774F" w14:textId="5711AFC4" w:rsidR="009E6D03" w:rsidRDefault="009E6D03" w:rsidP="00A12A78">
      <w:pPr>
        <w:pStyle w:val="Textonotapie"/>
        <w:tabs>
          <w:tab w:val="left" w:pos="1021"/>
          <w:tab w:val="left" w:pos="8080"/>
        </w:tabs>
        <w:jc w:val="both"/>
        <w:rPr>
          <w:rFonts w:ascii="Arial" w:hAnsi="Arial" w:cs="Arial"/>
          <w:sz w:val="24"/>
        </w:rPr>
      </w:pPr>
    </w:p>
    <w:p w14:paraId="5C90CA2B" w14:textId="77777777" w:rsidR="009E6D03" w:rsidRDefault="009E6D03" w:rsidP="00A12A78">
      <w:pPr>
        <w:pStyle w:val="Textonotapie"/>
        <w:tabs>
          <w:tab w:val="left" w:pos="1021"/>
          <w:tab w:val="left" w:pos="8080"/>
        </w:tabs>
        <w:jc w:val="both"/>
        <w:rPr>
          <w:rFonts w:ascii="Arial" w:hAnsi="Arial" w:cs="Arial"/>
          <w:sz w:val="24"/>
        </w:rPr>
      </w:pPr>
    </w:p>
    <w:p w14:paraId="7A6B98A9" w14:textId="08725F7A" w:rsidR="00A12A78" w:rsidRPr="00367386" w:rsidRDefault="00A12A78" w:rsidP="00A12A78">
      <w:pPr>
        <w:jc w:val="both"/>
        <w:rPr>
          <w:rFonts w:ascii="Arial" w:hAnsi="Arial" w:cs="Arial"/>
          <w:i/>
        </w:rPr>
      </w:pPr>
      <w:bookmarkStart w:id="83" w:name="_Hlk55753468"/>
      <w:r w:rsidRPr="001C3C9E">
        <w:rPr>
          <w:rFonts w:ascii="Arial" w:hAnsi="Arial" w:cs="Arial"/>
          <w:b/>
        </w:rPr>
        <w:t xml:space="preserve">Disposición final </w:t>
      </w:r>
      <w:r w:rsidR="00EC2A32">
        <w:rPr>
          <w:rFonts w:ascii="Arial" w:hAnsi="Arial" w:cs="Arial"/>
          <w:b/>
        </w:rPr>
        <w:t>sex</w:t>
      </w:r>
      <w:r w:rsidR="00403C0A">
        <w:rPr>
          <w:rFonts w:ascii="Arial" w:hAnsi="Arial" w:cs="Arial"/>
          <w:b/>
        </w:rPr>
        <w:t>ta</w:t>
      </w:r>
      <w:r w:rsidRPr="00367386">
        <w:rPr>
          <w:rFonts w:ascii="Arial" w:hAnsi="Arial" w:cs="Arial"/>
        </w:rPr>
        <w:t xml:space="preserve">. </w:t>
      </w:r>
      <w:r w:rsidRPr="00367386">
        <w:rPr>
          <w:rFonts w:ascii="Arial" w:hAnsi="Arial" w:cs="Arial"/>
          <w:i/>
        </w:rPr>
        <w:t xml:space="preserve">Entrada en vigor </w:t>
      </w:r>
    </w:p>
    <w:bookmarkEnd w:id="83"/>
    <w:p w14:paraId="0CCC74BF" w14:textId="77777777" w:rsidR="00A12A78" w:rsidRPr="00367386" w:rsidRDefault="00A12A78" w:rsidP="00A12A78">
      <w:pPr>
        <w:jc w:val="both"/>
        <w:rPr>
          <w:rFonts w:ascii="Arial" w:hAnsi="Arial" w:cs="Arial"/>
          <w:i/>
        </w:rPr>
      </w:pPr>
    </w:p>
    <w:p w14:paraId="1AA785DA" w14:textId="6DF4BE70" w:rsidR="00A12A78" w:rsidRDefault="00A12A78" w:rsidP="00A12A78">
      <w:pPr>
        <w:jc w:val="both"/>
        <w:rPr>
          <w:rFonts w:ascii="Arial" w:hAnsi="Arial" w:cs="Arial"/>
        </w:rPr>
      </w:pPr>
      <w:r w:rsidRPr="00367386">
        <w:rPr>
          <w:rFonts w:ascii="Arial" w:hAnsi="Arial" w:cs="Arial"/>
        </w:rPr>
        <w:t xml:space="preserve">El presente </w:t>
      </w:r>
      <w:r>
        <w:rPr>
          <w:rFonts w:ascii="Arial" w:hAnsi="Arial" w:cs="Arial"/>
        </w:rPr>
        <w:t>r</w:t>
      </w:r>
      <w:r w:rsidRPr="00367386">
        <w:rPr>
          <w:rFonts w:ascii="Arial" w:hAnsi="Arial" w:cs="Arial"/>
        </w:rPr>
        <w:t xml:space="preserve">eal decreto-ley entrará en vigor </w:t>
      </w:r>
      <w:r>
        <w:rPr>
          <w:rFonts w:ascii="Arial" w:hAnsi="Arial" w:cs="Arial"/>
        </w:rPr>
        <w:t>el día</w:t>
      </w:r>
      <w:r w:rsidR="001F5EAA">
        <w:rPr>
          <w:rFonts w:ascii="Arial" w:hAnsi="Arial" w:cs="Arial"/>
        </w:rPr>
        <w:t xml:space="preserve"> siguiente</w:t>
      </w:r>
      <w:r>
        <w:rPr>
          <w:rFonts w:ascii="Arial" w:hAnsi="Arial" w:cs="Arial"/>
        </w:rPr>
        <w:t xml:space="preserve"> de</w:t>
      </w:r>
      <w:r w:rsidRPr="00367386">
        <w:rPr>
          <w:rFonts w:ascii="Arial" w:hAnsi="Arial" w:cs="Arial"/>
        </w:rPr>
        <w:t xml:space="preserve"> su publicación en el </w:t>
      </w:r>
      <w:r>
        <w:rPr>
          <w:rFonts w:ascii="Arial" w:hAnsi="Arial" w:cs="Arial"/>
        </w:rPr>
        <w:t>“</w:t>
      </w:r>
      <w:r w:rsidRPr="00367386">
        <w:rPr>
          <w:rFonts w:ascii="Arial" w:hAnsi="Arial" w:cs="Arial"/>
        </w:rPr>
        <w:t>Boletín Oficial del Estado</w:t>
      </w:r>
      <w:r>
        <w:rPr>
          <w:rFonts w:ascii="Arial" w:hAnsi="Arial" w:cs="Arial"/>
        </w:rPr>
        <w:t>”.</w:t>
      </w:r>
    </w:p>
    <w:p w14:paraId="27C6B418" w14:textId="77777777" w:rsidR="00157319" w:rsidRDefault="00157319" w:rsidP="00157319">
      <w:pPr>
        <w:spacing w:line="360" w:lineRule="exact"/>
        <w:ind w:firstLine="708"/>
        <w:jc w:val="both"/>
        <w:rPr>
          <w:rFonts w:ascii="Arial" w:hAnsi="Arial" w:cs="Arial"/>
          <w:lang w:val="es-ES_tradnl"/>
        </w:rPr>
      </w:pPr>
    </w:p>
    <w:p w14:paraId="0CF7C388" w14:textId="77777777" w:rsidR="00157319" w:rsidRDefault="00157319" w:rsidP="00157319">
      <w:pPr>
        <w:spacing w:line="360" w:lineRule="exact"/>
        <w:ind w:firstLine="708"/>
        <w:jc w:val="both"/>
        <w:rPr>
          <w:rFonts w:ascii="Arial" w:hAnsi="Arial" w:cs="Arial"/>
          <w:lang w:val="es-ES_tradnl"/>
        </w:rPr>
      </w:pPr>
    </w:p>
    <w:p w14:paraId="1814DE79" w14:textId="77777777" w:rsidR="00157319" w:rsidRDefault="00157319" w:rsidP="00157319">
      <w:pPr>
        <w:spacing w:line="360" w:lineRule="exact"/>
        <w:ind w:left="360"/>
        <w:jc w:val="center"/>
        <w:rPr>
          <w:rFonts w:ascii="Arial" w:hAnsi="Arial"/>
        </w:rPr>
      </w:pPr>
      <w:r>
        <w:rPr>
          <w:rFonts w:ascii="Arial" w:hAnsi="Arial"/>
        </w:rPr>
        <w:t>ELÉVESE AL CONSEJO DE MINISTROS</w:t>
      </w:r>
    </w:p>
    <w:p w14:paraId="73A785EB" w14:textId="77777777" w:rsidR="00157319" w:rsidRDefault="00157319" w:rsidP="00157319">
      <w:pPr>
        <w:spacing w:line="360" w:lineRule="exact"/>
        <w:ind w:left="3150"/>
        <w:rPr>
          <w:rFonts w:ascii="Arial" w:hAnsi="Arial"/>
        </w:rPr>
      </w:pPr>
      <w:r>
        <w:rPr>
          <w:rFonts w:ascii="Arial" w:hAnsi="Arial"/>
        </w:rPr>
        <w:t>Madrid,</w:t>
      </w:r>
    </w:p>
    <w:p w14:paraId="7CC990E3" w14:textId="77777777" w:rsidR="00157319" w:rsidRDefault="00157319" w:rsidP="00157319">
      <w:pPr>
        <w:spacing w:line="360" w:lineRule="exact"/>
        <w:ind w:firstLine="708"/>
        <w:jc w:val="both"/>
        <w:rPr>
          <w:rFonts w:ascii="Arial" w:hAnsi="Arial" w:cs="Arial"/>
          <w:lang w:val="es-ES_tradnl"/>
        </w:rPr>
      </w:pPr>
    </w:p>
    <w:p w14:paraId="5BC852DE" w14:textId="77777777" w:rsidR="00157319" w:rsidRPr="00A90B3A" w:rsidRDefault="00F71E25" w:rsidP="00157319">
      <w:pPr>
        <w:spacing w:line="360" w:lineRule="exact"/>
        <w:ind w:firstLine="708"/>
        <w:jc w:val="center"/>
        <w:rPr>
          <w:rFonts w:ascii="Arial" w:hAnsi="Arial" w:cs="Arial"/>
        </w:rPr>
      </w:pPr>
      <w:r>
        <w:rPr>
          <w:rFonts w:ascii="Arial" w:hAnsi="Arial" w:cs="Arial"/>
        </w:rPr>
        <w:t>La</w:t>
      </w:r>
      <w:r w:rsidR="00157319" w:rsidRPr="00A90B3A">
        <w:rPr>
          <w:rFonts w:ascii="Arial" w:hAnsi="Arial" w:cs="Arial"/>
        </w:rPr>
        <w:t xml:space="preserve"> VICEPRESIDENT</w:t>
      </w:r>
      <w:r>
        <w:rPr>
          <w:rFonts w:ascii="Arial" w:hAnsi="Arial" w:cs="Arial"/>
        </w:rPr>
        <w:t>A</w:t>
      </w:r>
      <w:r w:rsidR="00157319" w:rsidRPr="00A90B3A">
        <w:rPr>
          <w:rFonts w:ascii="Arial" w:hAnsi="Arial" w:cs="Arial"/>
        </w:rPr>
        <w:t xml:space="preserve"> </w:t>
      </w:r>
      <w:r>
        <w:rPr>
          <w:rFonts w:ascii="Arial" w:hAnsi="Arial" w:cs="Arial"/>
        </w:rPr>
        <w:t>PRIMERA</w:t>
      </w:r>
    </w:p>
    <w:p w14:paraId="2F1FF8F9" w14:textId="77777777" w:rsidR="00157319" w:rsidRDefault="00157319" w:rsidP="00F71E25">
      <w:pPr>
        <w:spacing w:line="360" w:lineRule="exact"/>
        <w:ind w:firstLine="708"/>
        <w:jc w:val="center"/>
        <w:rPr>
          <w:rFonts w:ascii="Arial" w:hAnsi="Arial" w:cs="Arial"/>
        </w:rPr>
      </w:pPr>
      <w:r w:rsidRPr="00A90B3A">
        <w:rPr>
          <w:rFonts w:ascii="Arial" w:hAnsi="Arial" w:cs="Arial"/>
        </w:rPr>
        <w:t>MINISTR</w:t>
      </w:r>
      <w:r w:rsidR="00F71E25">
        <w:rPr>
          <w:rFonts w:ascii="Arial" w:hAnsi="Arial" w:cs="Arial"/>
        </w:rPr>
        <w:t>A</w:t>
      </w:r>
      <w:r w:rsidRPr="00A90B3A">
        <w:rPr>
          <w:rFonts w:ascii="Arial" w:hAnsi="Arial" w:cs="Arial"/>
        </w:rPr>
        <w:t xml:space="preserve"> DE </w:t>
      </w:r>
      <w:r w:rsidR="00F71E25">
        <w:rPr>
          <w:rFonts w:ascii="Arial" w:hAnsi="Arial" w:cs="Arial"/>
        </w:rPr>
        <w:t>PRESIDENCIA, RELACIONES</w:t>
      </w:r>
    </w:p>
    <w:p w14:paraId="789F38A1" w14:textId="77777777" w:rsidR="00F71E25" w:rsidRPr="00A90B3A" w:rsidRDefault="00F71E25" w:rsidP="00F71E25">
      <w:pPr>
        <w:spacing w:line="360" w:lineRule="exact"/>
        <w:ind w:firstLine="708"/>
        <w:jc w:val="center"/>
        <w:rPr>
          <w:rFonts w:ascii="Arial" w:hAnsi="Arial" w:cs="Arial"/>
        </w:rPr>
      </w:pPr>
      <w:r>
        <w:rPr>
          <w:rFonts w:ascii="Arial" w:hAnsi="Arial" w:cs="Arial"/>
        </w:rPr>
        <w:t>CON LAS CORTES Y MEMORIA DEMOCRÁTICA</w:t>
      </w:r>
    </w:p>
    <w:p w14:paraId="0F4C5FF8" w14:textId="77777777" w:rsidR="00157319" w:rsidRPr="00A90B3A" w:rsidRDefault="00157319" w:rsidP="00157319">
      <w:pPr>
        <w:spacing w:line="360" w:lineRule="exact"/>
        <w:ind w:firstLine="708"/>
        <w:jc w:val="center"/>
        <w:rPr>
          <w:rFonts w:ascii="Arial" w:hAnsi="Arial" w:cs="Arial"/>
        </w:rPr>
      </w:pPr>
    </w:p>
    <w:p w14:paraId="000A5ABB" w14:textId="77777777" w:rsidR="00157319" w:rsidRDefault="00F71E25" w:rsidP="00B535E4">
      <w:pPr>
        <w:spacing w:line="360" w:lineRule="exact"/>
        <w:ind w:firstLine="708"/>
        <w:jc w:val="center"/>
        <w:rPr>
          <w:rFonts w:ascii="Arial" w:hAnsi="Arial" w:cs="Arial"/>
          <w:szCs w:val="20"/>
        </w:rPr>
      </w:pPr>
      <w:r>
        <w:rPr>
          <w:rFonts w:ascii="Arial" w:hAnsi="Arial" w:cs="Arial"/>
        </w:rPr>
        <w:t>Carmen Calvo</w:t>
      </w:r>
      <w:r w:rsidR="00D82F3F">
        <w:rPr>
          <w:rFonts w:ascii="Arial" w:hAnsi="Arial" w:cs="Arial"/>
        </w:rPr>
        <w:t xml:space="preserve"> </w:t>
      </w:r>
      <w:r w:rsidR="00D82F3F" w:rsidRPr="00D82F3F">
        <w:rPr>
          <w:rFonts w:ascii="Arial" w:hAnsi="Arial" w:cs="Arial"/>
        </w:rPr>
        <w:t>Poyato</w:t>
      </w:r>
    </w:p>
    <w:p w14:paraId="28475CCD" w14:textId="77777777" w:rsidR="00157319" w:rsidRDefault="00157319" w:rsidP="00B86527">
      <w:pPr>
        <w:ind w:firstLine="1021"/>
        <w:jc w:val="both"/>
        <w:rPr>
          <w:rFonts w:ascii="Arial" w:hAnsi="Arial" w:cs="Arial"/>
          <w:szCs w:val="20"/>
        </w:rPr>
      </w:pPr>
    </w:p>
    <w:sectPr w:rsidR="00157319" w:rsidSect="00DD1027">
      <w:headerReference w:type="default" r:id="rId11"/>
      <w:footerReference w:type="even" r:id="rId12"/>
      <w:footerReference w:type="default" r:id="rId13"/>
      <w:headerReference w:type="first" r:id="rId14"/>
      <w:pgSz w:w="11906" w:h="16838" w:code="9"/>
      <w:pgMar w:top="1701" w:right="737" w:bottom="1418"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CB26" w14:textId="77777777" w:rsidR="00262BCF" w:rsidRDefault="00262BCF">
      <w:r>
        <w:separator/>
      </w:r>
    </w:p>
  </w:endnote>
  <w:endnote w:type="continuationSeparator" w:id="0">
    <w:p w14:paraId="7EE6C5FC" w14:textId="77777777" w:rsidR="00262BCF" w:rsidRDefault="002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06B6" w14:textId="77777777" w:rsidR="0036173C" w:rsidRDefault="003617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16BC8" w14:textId="77777777" w:rsidR="0036173C" w:rsidRDefault="003617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43B9" w14:textId="60051DE7" w:rsidR="0036173C" w:rsidRPr="00BA149C" w:rsidRDefault="0036173C" w:rsidP="00621DA5">
    <w:pPr>
      <w:pStyle w:val="Piedepgina"/>
      <w:framePr w:wrap="around" w:vAnchor="text" w:hAnchor="page" w:x="10998" w:y="254"/>
      <w:rPr>
        <w:rStyle w:val="Nmerodepgina"/>
        <w:rFonts w:ascii="Arial" w:hAnsi="Arial" w:cs="Arial"/>
      </w:rPr>
    </w:pPr>
    <w:r w:rsidRPr="00BA149C">
      <w:rPr>
        <w:rStyle w:val="Nmerodepgina"/>
        <w:rFonts w:ascii="Arial" w:hAnsi="Arial" w:cs="Arial"/>
      </w:rPr>
      <w:fldChar w:fldCharType="begin"/>
    </w:r>
    <w:r w:rsidRPr="00BA149C">
      <w:rPr>
        <w:rStyle w:val="Nmerodepgina"/>
        <w:rFonts w:ascii="Arial" w:hAnsi="Arial" w:cs="Arial"/>
      </w:rPr>
      <w:instrText xml:space="preserve">PAGE  </w:instrText>
    </w:r>
    <w:r w:rsidRPr="00BA149C">
      <w:rPr>
        <w:rStyle w:val="Nmerodepgina"/>
        <w:rFonts w:ascii="Arial" w:hAnsi="Arial" w:cs="Arial"/>
      </w:rPr>
      <w:fldChar w:fldCharType="separate"/>
    </w:r>
    <w:r w:rsidR="009F778E">
      <w:rPr>
        <w:rStyle w:val="Nmerodepgina"/>
        <w:rFonts w:ascii="Arial" w:hAnsi="Arial" w:cs="Arial"/>
        <w:noProof/>
      </w:rPr>
      <w:t>21</w:t>
    </w:r>
    <w:r w:rsidRPr="00BA149C">
      <w:rPr>
        <w:rStyle w:val="Nmerodepgina"/>
        <w:rFonts w:ascii="Arial" w:hAnsi="Arial" w:cs="Arial"/>
      </w:rPr>
      <w:fldChar w:fldCharType="end"/>
    </w:r>
  </w:p>
  <w:p w14:paraId="4CCEDA16" w14:textId="77777777" w:rsidR="0036173C" w:rsidRDefault="0036173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005B" w14:textId="77777777" w:rsidR="00262BCF" w:rsidRDefault="00262BCF">
      <w:r>
        <w:separator/>
      </w:r>
    </w:p>
  </w:footnote>
  <w:footnote w:type="continuationSeparator" w:id="0">
    <w:p w14:paraId="7DE14D01" w14:textId="77777777" w:rsidR="00262BCF" w:rsidRDefault="0026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36173C" w14:paraId="737A6ABB" w14:textId="77777777">
      <w:trPr>
        <w:cantSplit/>
        <w:trHeight w:val="991"/>
        <w:jc w:val="center"/>
      </w:trPr>
      <w:tc>
        <w:tcPr>
          <w:tcW w:w="1346" w:type="dxa"/>
        </w:tcPr>
        <w:p w14:paraId="6E7BBB15" w14:textId="77777777" w:rsidR="0036173C" w:rsidRDefault="0036173C">
          <w:pPr>
            <w:pStyle w:val="Encabezado"/>
            <w:tabs>
              <w:tab w:val="clear" w:pos="4252"/>
              <w:tab w:val="clear" w:pos="8504"/>
            </w:tabs>
          </w:pPr>
        </w:p>
      </w:tc>
      <w:tc>
        <w:tcPr>
          <w:tcW w:w="7726" w:type="dxa"/>
        </w:tcPr>
        <w:p w14:paraId="1BC513A3" w14:textId="77777777" w:rsidR="0036173C" w:rsidRDefault="0036173C">
          <w:pPr>
            <w:pStyle w:val="Encabezado"/>
            <w:tabs>
              <w:tab w:val="clear" w:pos="4252"/>
              <w:tab w:val="left" w:pos="2127"/>
              <w:tab w:val="left" w:pos="6521"/>
            </w:tabs>
          </w:pPr>
        </w:p>
      </w:tc>
      <w:bookmarkStart w:id="84" w:name="_MON_1030527131"/>
      <w:bookmarkEnd w:id="84"/>
      <w:tc>
        <w:tcPr>
          <w:tcW w:w="1843" w:type="dxa"/>
        </w:tcPr>
        <w:p w14:paraId="728F0331" w14:textId="77777777" w:rsidR="0036173C" w:rsidRDefault="0036173C">
          <w:pPr>
            <w:pStyle w:val="Encabezado"/>
            <w:tabs>
              <w:tab w:val="clear" w:pos="4252"/>
              <w:tab w:val="left" w:pos="6521"/>
            </w:tabs>
            <w:spacing w:before="120" w:after="120"/>
            <w:jc w:val="right"/>
            <w:rPr>
              <w:rFonts w:ascii="Gill Sans MT" w:hAnsi="Gill Sans MT"/>
              <w:sz w:val="10"/>
            </w:rPr>
          </w:pPr>
          <w:r>
            <w:object w:dxaOrig="1081" w:dyaOrig="1141" w14:anchorId="1B847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3.5pt" fillcolor="window">
                <v:imagedata r:id="rId1" o:title=""/>
              </v:shape>
              <o:OLEObject Type="Embed" ProgID="Word.Picture.8" ShapeID="_x0000_i1025" DrawAspect="Content" ObjectID="_1667723716" r:id="rId2"/>
            </w:object>
          </w:r>
        </w:p>
      </w:tc>
    </w:tr>
  </w:tbl>
  <w:p w14:paraId="3A5D728F" w14:textId="77777777" w:rsidR="0036173C" w:rsidRDefault="0036173C">
    <w:pPr>
      <w:pStyle w:val="Encabezado"/>
    </w:pPr>
    <w:r>
      <w:rPr>
        <w:noProof/>
        <w:sz w:val="20"/>
      </w:rPr>
      <mc:AlternateContent>
        <mc:Choice Requires="wps">
          <w:drawing>
            <wp:anchor distT="0" distB="0" distL="114300" distR="114300" simplePos="0" relativeHeight="251658240" behindDoc="0" locked="0" layoutInCell="0" allowOverlap="1" wp14:anchorId="432A39F3" wp14:editId="45FDECC1">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14:paraId="72E87E36" w14:textId="77777777" w:rsidR="0036173C" w:rsidRDefault="00361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A39F3"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14:paraId="72E87E36" w14:textId="77777777" w:rsidR="0036173C" w:rsidRDefault="0036173C"/>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3" w:type="dxa"/>
      <w:jc w:val="center"/>
      <w:tblLayout w:type="fixed"/>
      <w:tblCellMar>
        <w:left w:w="70" w:type="dxa"/>
        <w:right w:w="70" w:type="dxa"/>
      </w:tblCellMar>
      <w:tblLook w:val="0000" w:firstRow="0" w:lastRow="0" w:firstColumn="0" w:lastColumn="0" w:noHBand="0" w:noVBand="0"/>
    </w:tblPr>
    <w:tblGrid>
      <w:gridCol w:w="1305"/>
      <w:gridCol w:w="4405"/>
      <w:gridCol w:w="1491"/>
      <w:gridCol w:w="3592"/>
    </w:tblGrid>
    <w:tr w:rsidR="0036173C" w14:paraId="66524006" w14:textId="77777777" w:rsidTr="00D6182E">
      <w:trPr>
        <w:cantSplit/>
        <w:trHeight w:val="427"/>
        <w:jc w:val="center"/>
      </w:trPr>
      <w:tc>
        <w:tcPr>
          <w:tcW w:w="1305" w:type="dxa"/>
          <w:vMerge w:val="restart"/>
        </w:tcPr>
        <w:p w14:paraId="01731197" w14:textId="77777777" w:rsidR="0036173C" w:rsidRDefault="0036173C">
          <w:pPr>
            <w:pStyle w:val="Encabezado"/>
            <w:tabs>
              <w:tab w:val="clear" w:pos="4252"/>
              <w:tab w:val="clear" w:pos="8504"/>
            </w:tabs>
            <w:ind w:left="-41" w:right="1318"/>
          </w:pPr>
          <w:r>
            <w:object w:dxaOrig="1081" w:dyaOrig="1141" w14:anchorId="39707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25pt" fillcolor="window">
                <v:imagedata r:id="rId1" o:title=""/>
              </v:shape>
              <o:OLEObject Type="Embed" ProgID="Word.Picture.8" ShapeID="_x0000_i1026" DrawAspect="Content" ObjectID="_1667723717" r:id="rId2"/>
            </w:object>
          </w:r>
        </w:p>
      </w:tc>
      <w:tc>
        <w:tcPr>
          <w:tcW w:w="4405" w:type="dxa"/>
          <w:vMerge w:val="restart"/>
        </w:tcPr>
        <w:p w14:paraId="367672A5" w14:textId="77777777" w:rsidR="0036173C" w:rsidRDefault="0036173C" w:rsidP="005358DA">
          <w:pPr>
            <w:pStyle w:val="Encabezado"/>
            <w:tabs>
              <w:tab w:val="left" w:pos="-819"/>
              <w:tab w:val="left" w:pos="6521"/>
            </w:tabs>
            <w:spacing w:before="120"/>
            <w:ind w:right="-6"/>
          </w:pPr>
          <w:r w:rsidRPr="003C2349">
            <w:t>MINISTERIO DE</w:t>
          </w:r>
          <w:r>
            <w:t xml:space="preserve"> PRESIDENCIA</w:t>
          </w:r>
        </w:p>
        <w:p w14:paraId="791904E6" w14:textId="77777777" w:rsidR="0036173C" w:rsidRDefault="0036173C" w:rsidP="00A90B3A">
          <w:pPr>
            <w:pStyle w:val="Encabezado"/>
            <w:tabs>
              <w:tab w:val="left" w:pos="-819"/>
              <w:tab w:val="left" w:pos="6521"/>
            </w:tabs>
            <w:spacing w:before="120"/>
            <w:ind w:right="-6"/>
          </w:pPr>
          <w:r>
            <w:t>RELACIONES CON LAS CORTES</w:t>
          </w:r>
          <w:r w:rsidRPr="003C2349">
            <w:t xml:space="preserve"> </w:t>
          </w:r>
        </w:p>
        <w:p w14:paraId="4FDDD281" w14:textId="77777777" w:rsidR="0036173C" w:rsidRPr="003C2349" w:rsidRDefault="0036173C" w:rsidP="00A90B3A">
          <w:pPr>
            <w:pStyle w:val="Encabezado"/>
            <w:tabs>
              <w:tab w:val="left" w:pos="-819"/>
              <w:tab w:val="left" w:pos="6521"/>
            </w:tabs>
            <w:spacing w:before="120"/>
            <w:ind w:right="-6"/>
          </w:pPr>
          <w:r w:rsidRPr="003C2349">
            <w:t xml:space="preserve">Y </w:t>
          </w:r>
          <w:r>
            <w:t>MEMORIA DEMOCRÁTICA</w:t>
          </w:r>
        </w:p>
        <w:p w14:paraId="0BE18EE2" w14:textId="77777777" w:rsidR="0036173C" w:rsidRPr="003C2349" w:rsidRDefault="0036173C" w:rsidP="00C935A0">
          <w:pPr>
            <w:pStyle w:val="Encabezado"/>
            <w:tabs>
              <w:tab w:val="left" w:pos="-819"/>
              <w:tab w:val="left" w:pos="6521"/>
            </w:tabs>
            <w:ind w:right="-7"/>
          </w:pPr>
        </w:p>
        <w:p w14:paraId="67333CC8" w14:textId="77777777" w:rsidR="0036173C" w:rsidRPr="003C2349" w:rsidRDefault="0036173C" w:rsidP="003C2349">
          <w:pPr>
            <w:pStyle w:val="Encabezado"/>
            <w:tabs>
              <w:tab w:val="left" w:pos="-819"/>
              <w:tab w:val="left" w:pos="6521"/>
            </w:tabs>
            <w:ind w:right="-7"/>
          </w:pPr>
        </w:p>
      </w:tc>
      <w:tc>
        <w:tcPr>
          <w:tcW w:w="1491" w:type="dxa"/>
          <w:vMerge w:val="restart"/>
        </w:tcPr>
        <w:p w14:paraId="33AFA5D7" w14:textId="77777777" w:rsidR="0036173C" w:rsidRPr="005854EF" w:rsidRDefault="0036173C">
          <w:pPr>
            <w:pStyle w:val="Encabezado"/>
            <w:tabs>
              <w:tab w:val="clear" w:pos="4252"/>
              <w:tab w:val="left" w:pos="-819"/>
              <w:tab w:val="left" w:pos="6521"/>
            </w:tabs>
            <w:rPr>
              <w:rFonts w:ascii="Gill Sans MT" w:hAnsi="Gill Sans MT"/>
              <w:b/>
              <w:sz w:val="20"/>
              <w:szCs w:val="20"/>
            </w:rPr>
          </w:pPr>
        </w:p>
      </w:tc>
      <w:tc>
        <w:tcPr>
          <w:tcW w:w="3592" w:type="dxa"/>
          <w:shd w:val="pct12" w:color="auto" w:fill="FFFFFF"/>
        </w:tcPr>
        <w:p w14:paraId="7479F322" w14:textId="77777777" w:rsidR="0036173C" w:rsidRDefault="0036173C">
          <w:pPr>
            <w:pStyle w:val="Encabezado"/>
            <w:shd w:val="pct12" w:color="auto" w:fill="FFFFFF"/>
            <w:tabs>
              <w:tab w:val="clear" w:pos="4252"/>
              <w:tab w:val="left" w:pos="6521"/>
            </w:tabs>
            <w:spacing w:before="100"/>
          </w:pPr>
        </w:p>
        <w:p w14:paraId="05714AE1" w14:textId="77777777" w:rsidR="0036173C" w:rsidRDefault="0036173C">
          <w:pPr>
            <w:pStyle w:val="Encabezado"/>
            <w:shd w:val="pct12" w:color="auto" w:fill="FFFFFF"/>
            <w:tabs>
              <w:tab w:val="clear" w:pos="4252"/>
              <w:tab w:val="left" w:pos="6521"/>
            </w:tabs>
            <w:spacing w:before="100"/>
          </w:pPr>
        </w:p>
      </w:tc>
    </w:tr>
    <w:tr w:rsidR="0036173C" w14:paraId="229C3F48" w14:textId="77777777" w:rsidTr="00D6182E">
      <w:trPr>
        <w:cantSplit/>
        <w:trHeight w:hRule="exact" w:val="100"/>
        <w:jc w:val="center"/>
      </w:trPr>
      <w:tc>
        <w:tcPr>
          <w:tcW w:w="1305" w:type="dxa"/>
          <w:vMerge/>
        </w:tcPr>
        <w:p w14:paraId="7C6F1F69" w14:textId="77777777" w:rsidR="0036173C" w:rsidRDefault="0036173C">
          <w:pPr>
            <w:pStyle w:val="Encabezado"/>
            <w:tabs>
              <w:tab w:val="clear" w:pos="4252"/>
              <w:tab w:val="clear" w:pos="8504"/>
            </w:tabs>
            <w:ind w:left="-41" w:right="1176"/>
          </w:pPr>
        </w:p>
      </w:tc>
      <w:tc>
        <w:tcPr>
          <w:tcW w:w="4405" w:type="dxa"/>
          <w:vMerge/>
        </w:tcPr>
        <w:p w14:paraId="4E14FB4D" w14:textId="77777777" w:rsidR="0036173C" w:rsidRPr="003C2349" w:rsidRDefault="0036173C">
          <w:pPr>
            <w:pStyle w:val="Encabezado"/>
            <w:tabs>
              <w:tab w:val="clear" w:pos="4252"/>
              <w:tab w:val="left" w:pos="-819"/>
              <w:tab w:val="left" w:pos="6521"/>
            </w:tabs>
          </w:pPr>
        </w:p>
      </w:tc>
      <w:tc>
        <w:tcPr>
          <w:tcW w:w="1491" w:type="dxa"/>
          <w:vMerge/>
        </w:tcPr>
        <w:p w14:paraId="15F99211" w14:textId="77777777" w:rsidR="0036173C" w:rsidRDefault="0036173C">
          <w:pPr>
            <w:pStyle w:val="Encabezado"/>
            <w:tabs>
              <w:tab w:val="clear" w:pos="4252"/>
              <w:tab w:val="left" w:pos="-819"/>
              <w:tab w:val="left" w:pos="6521"/>
            </w:tabs>
            <w:rPr>
              <w:rFonts w:ascii="Gill Sans MT" w:hAnsi="Gill Sans MT"/>
              <w:sz w:val="16"/>
            </w:rPr>
          </w:pPr>
        </w:p>
      </w:tc>
      <w:tc>
        <w:tcPr>
          <w:tcW w:w="3592" w:type="dxa"/>
        </w:tcPr>
        <w:p w14:paraId="22654888" w14:textId="77777777" w:rsidR="0036173C" w:rsidRDefault="0036173C">
          <w:pPr>
            <w:pStyle w:val="Encabezado"/>
            <w:tabs>
              <w:tab w:val="clear" w:pos="4252"/>
              <w:tab w:val="left" w:pos="6521"/>
            </w:tabs>
            <w:ind w:right="782"/>
            <w:rPr>
              <w:rFonts w:ascii="Gill Sans MT" w:hAnsi="Gill Sans MT"/>
              <w:sz w:val="14"/>
            </w:rPr>
          </w:pPr>
        </w:p>
      </w:tc>
    </w:tr>
    <w:tr w:rsidR="0036173C" w14:paraId="751AA73C" w14:textId="77777777" w:rsidTr="00D6182E">
      <w:trPr>
        <w:cantSplit/>
        <w:trHeight w:hRule="exact" w:val="427"/>
        <w:jc w:val="center"/>
      </w:trPr>
      <w:tc>
        <w:tcPr>
          <w:tcW w:w="1305" w:type="dxa"/>
          <w:vMerge/>
        </w:tcPr>
        <w:p w14:paraId="5F3477A2" w14:textId="77777777" w:rsidR="0036173C" w:rsidRDefault="0036173C">
          <w:pPr>
            <w:pStyle w:val="Encabezado"/>
            <w:tabs>
              <w:tab w:val="clear" w:pos="4252"/>
              <w:tab w:val="clear" w:pos="8504"/>
            </w:tabs>
            <w:ind w:left="-41" w:right="1176"/>
          </w:pPr>
        </w:p>
      </w:tc>
      <w:tc>
        <w:tcPr>
          <w:tcW w:w="4405" w:type="dxa"/>
          <w:vMerge/>
        </w:tcPr>
        <w:p w14:paraId="7ADE70D1" w14:textId="77777777" w:rsidR="0036173C" w:rsidRPr="003C2349" w:rsidRDefault="0036173C">
          <w:pPr>
            <w:pStyle w:val="Encabezado"/>
            <w:tabs>
              <w:tab w:val="clear" w:pos="4252"/>
              <w:tab w:val="left" w:pos="-819"/>
              <w:tab w:val="left" w:pos="6521"/>
            </w:tabs>
          </w:pPr>
        </w:p>
      </w:tc>
      <w:tc>
        <w:tcPr>
          <w:tcW w:w="1491" w:type="dxa"/>
          <w:vMerge/>
        </w:tcPr>
        <w:p w14:paraId="429B0281" w14:textId="77777777" w:rsidR="0036173C" w:rsidRDefault="0036173C">
          <w:pPr>
            <w:pStyle w:val="Encabezado"/>
            <w:tabs>
              <w:tab w:val="clear" w:pos="4252"/>
              <w:tab w:val="left" w:pos="-819"/>
              <w:tab w:val="left" w:pos="6521"/>
            </w:tabs>
            <w:rPr>
              <w:rFonts w:ascii="Gill Sans MT" w:hAnsi="Gill Sans MT"/>
              <w:sz w:val="16"/>
            </w:rPr>
          </w:pPr>
        </w:p>
      </w:tc>
      <w:tc>
        <w:tcPr>
          <w:tcW w:w="3592" w:type="dxa"/>
          <w:tcBorders>
            <w:top w:val="single" w:sz="4" w:space="0" w:color="auto"/>
            <w:left w:val="single" w:sz="4" w:space="0" w:color="auto"/>
            <w:bottom w:val="single" w:sz="4" w:space="0" w:color="auto"/>
            <w:right w:val="single" w:sz="4" w:space="0" w:color="auto"/>
          </w:tcBorders>
        </w:tcPr>
        <w:p w14:paraId="4FBBDD03" w14:textId="77777777" w:rsidR="0036173C" w:rsidRDefault="0036173C">
          <w:pPr>
            <w:pStyle w:val="Encabezado"/>
            <w:tabs>
              <w:tab w:val="clear" w:pos="4252"/>
              <w:tab w:val="left" w:pos="6521"/>
            </w:tabs>
            <w:spacing w:before="100"/>
            <w:ind w:right="782"/>
            <w:rPr>
              <w:lang w:val="en-GB"/>
            </w:rPr>
          </w:pPr>
          <w:r>
            <w:rPr>
              <w:rFonts w:ascii="Gill Sans MT" w:hAnsi="Gill Sans MT"/>
              <w:sz w:val="14"/>
              <w:lang w:val="en-GB"/>
            </w:rPr>
            <w:t>REF.:</w:t>
          </w:r>
        </w:p>
      </w:tc>
    </w:tr>
    <w:tr w:rsidR="0036173C" w14:paraId="7A6A39EE" w14:textId="77777777" w:rsidTr="00D6182E">
      <w:trPr>
        <w:cantSplit/>
        <w:trHeight w:hRule="exact" w:val="524"/>
        <w:jc w:val="center"/>
      </w:trPr>
      <w:tc>
        <w:tcPr>
          <w:tcW w:w="1305" w:type="dxa"/>
          <w:vMerge/>
          <w:tcBorders>
            <w:bottom w:val="nil"/>
          </w:tcBorders>
        </w:tcPr>
        <w:p w14:paraId="1A8E9F43" w14:textId="77777777" w:rsidR="0036173C" w:rsidRDefault="0036173C">
          <w:pPr>
            <w:pStyle w:val="Encabezado"/>
            <w:tabs>
              <w:tab w:val="clear" w:pos="4252"/>
              <w:tab w:val="clear" w:pos="8504"/>
            </w:tabs>
            <w:ind w:left="-41" w:right="1176"/>
          </w:pPr>
        </w:p>
      </w:tc>
      <w:tc>
        <w:tcPr>
          <w:tcW w:w="4405" w:type="dxa"/>
          <w:vMerge/>
          <w:tcBorders>
            <w:bottom w:val="nil"/>
          </w:tcBorders>
        </w:tcPr>
        <w:p w14:paraId="6C80878F" w14:textId="77777777" w:rsidR="0036173C" w:rsidRPr="003C2349" w:rsidRDefault="0036173C">
          <w:pPr>
            <w:pStyle w:val="Encabezado"/>
            <w:tabs>
              <w:tab w:val="clear" w:pos="4252"/>
              <w:tab w:val="left" w:pos="-819"/>
              <w:tab w:val="left" w:pos="6521"/>
            </w:tabs>
          </w:pPr>
        </w:p>
      </w:tc>
      <w:tc>
        <w:tcPr>
          <w:tcW w:w="1491" w:type="dxa"/>
          <w:vMerge/>
          <w:tcBorders>
            <w:bottom w:val="nil"/>
          </w:tcBorders>
        </w:tcPr>
        <w:p w14:paraId="19DD57F6" w14:textId="77777777" w:rsidR="0036173C" w:rsidRDefault="0036173C">
          <w:pPr>
            <w:pStyle w:val="Encabezado"/>
            <w:tabs>
              <w:tab w:val="clear" w:pos="4252"/>
              <w:tab w:val="left" w:pos="-819"/>
              <w:tab w:val="left" w:pos="6521"/>
            </w:tabs>
            <w:rPr>
              <w:rFonts w:ascii="Gill Sans MT" w:hAnsi="Gill Sans MT"/>
              <w:sz w:val="16"/>
            </w:rPr>
          </w:pPr>
        </w:p>
      </w:tc>
      <w:tc>
        <w:tcPr>
          <w:tcW w:w="3592" w:type="dxa"/>
          <w:tcBorders>
            <w:top w:val="single" w:sz="4" w:space="0" w:color="auto"/>
            <w:left w:val="single" w:sz="4" w:space="0" w:color="auto"/>
            <w:bottom w:val="single" w:sz="4" w:space="0" w:color="auto"/>
            <w:right w:val="single" w:sz="4" w:space="0" w:color="auto"/>
          </w:tcBorders>
        </w:tcPr>
        <w:p w14:paraId="5B843821" w14:textId="77777777" w:rsidR="0036173C" w:rsidRDefault="0036173C">
          <w:pPr>
            <w:pStyle w:val="Encabezado"/>
            <w:tabs>
              <w:tab w:val="clear" w:pos="4252"/>
              <w:tab w:val="left" w:pos="6521"/>
            </w:tabs>
            <w:spacing w:before="100"/>
            <w:ind w:right="782"/>
            <w:rPr>
              <w:lang w:val="en-GB"/>
            </w:rPr>
          </w:pPr>
          <w:r>
            <w:rPr>
              <w:rFonts w:ascii="Gill Sans MT" w:hAnsi="Gill Sans MT"/>
              <w:sz w:val="14"/>
              <w:lang w:val="en-GB"/>
            </w:rPr>
            <w:t>REF.C.M.:</w:t>
          </w:r>
        </w:p>
      </w:tc>
    </w:tr>
  </w:tbl>
  <w:p w14:paraId="583D4789" w14:textId="77777777" w:rsidR="0036173C" w:rsidRDefault="0036173C">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2B280B78" wp14:editId="3A4CD7BB">
              <wp:simplePos x="0" y="0"/>
              <wp:positionH relativeFrom="margin">
                <wp:posOffset>-106045</wp:posOffset>
              </wp:positionH>
              <wp:positionV relativeFrom="page">
                <wp:posOffset>3057526</wp:posOffset>
              </wp:positionV>
              <wp:extent cx="6840220" cy="7178040"/>
              <wp:effectExtent l="0" t="0" r="1778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178040"/>
                      </a:xfrm>
                      <a:prstGeom prst="rect">
                        <a:avLst/>
                      </a:prstGeom>
                      <a:solidFill>
                        <a:srgbClr val="FFFFFF"/>
                      </a:solidFill>
                      <a:ln w="9525">
                        <a:solidFill>
                          <a:srgbClr val="000000"/>
                        </a:solidFill>
                        <a:miter lim="800000"/>
                        <a:headEnd/>
                        <a:tailEnd/>
                      </a:ln>
                    </wps:spPr>
                    <wps:txbx>
                      <w:txbxContent>
                        <w:p w14:paraId="738B6A8D" w14:textId="77777777" w:rsidR="0036173C" w:rsidRDefault="0036173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80B78" id="_x0000_t202" coordsize="21600,21600" o:spt="202" path="m,l,21600r21600,l21600,xe">
              <v:stroke joinstyle="miter"/>
              <v:path gradientshapeok="t" o:connecttype="rect"/>
            </v:shapetype>
            <v:shape id="Text Box 1" o:spid="_x0000_s1027" type="#_x0000_t202" style="position:absolute;margin-left:-8.35pt;margin-top:240.75pt;width:538.6pt;height:56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" o:allowincell="f">
              <v:textbox>
                <w:txbxContent>
                  <w:p w14:paraId="738B6A8D" w14:textId="77777777" w:rsidR="0036173C" w:rsidRDefault="0036173C">
                    <w:pPr>
                      <w:rPr>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434"/>
    <w:multiLevelType w:val="hybridMultilevel"/>
    <w:tmpl w:val="A12CA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30071"/>
    <w:multiLevelType w:val="hybridMultilevel"/>
    <w:tmpl w:val="0F22D8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6C1DAD"/>
    <w:multiLevelType w:val="hybridMultilevel"/>
    <w:tmpl w:val="41BE7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1B0081"/>
    <w:multiLevelType w:val="multilevel"/>
    <w:tmpl w:val="F0E8A996"/>
    <w:styleLink w:val="Listaactual1"/>
    <w:lvl w:ilvl="0">
      <w:start w:val="1"/>
      <w:numFmt w:val="decimal"/>
      <w:lvlText w:val="%1."/>
      <w:lvlJc w:val="left"/>
      <w:pPr>
        <w:tabs>
          <w:tab w:val="num" w:pos="927"/>
        </w:tabs>
        <w:ind w:left="927" w:hanging="360"/>
      </w:pPr>
      <w:rPr>
        <w:rFonts w:hint="default"/>
      </w:rPr>
    </w:lvl>
    <w:lvl w:ilvl="1">
      <w:start w:val="2"/>
      <w:numFmt w:val="decimal"/>
      <w:lvlText w:val="%1.%2."/>
      <w:lvlJc w:val="left"/>
      <w:pPr>
        <w:tabs>
          <w:tab w:val="num" w:pos="1359"/>
        </w:tabs>
        <w:ind w:left="1359" w:hanging="432"/>
      </w:pPr>
      <w:rPr>
        <w:rFonts w:hint="default"/>
      </w:rPr>
    </w:lvl>
    <w:lvl w:ilvl="2">
      <w:start w:val="1"/>
      <w:numFmt w:val="none"/>
      <w:lvlText w:val="3.1.1."/>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 w15:restartNumberingAfterBreak="0">
    <w:nsid w:val="1BCF7EE3"/>
    <w:multiLevelType w:val="hybridMultilevel"/>
    <w:tmpl w:val="75AE1EF2"/>
    <w:lvl w:ilvl="0" w:tplc="ABD8F332">
      <w:start w:val="1"/>
      <w:numFmt w:val="decimal"/>
      <w:lvlText w:val="1.%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DE56D3"/>
    <w:multiLevelType w:val="hybridMultilevel"/>
    <w:tmpl w:val="4F668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A342B9"/>
    <w:multiLevelType w:val="hybridMultilevel"/>
    <w:tmpl w:val="DC24C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9E3BA6"/>
    <w:multiLevelType w:val="hybridMultilevel"/>
    <w:tmpl w:val="BE928432"/>
    <w:lvl w:ilvl="0" w:tplc="A3162758">
      <w:start w:val="1"/>
      <w:numFmt w:val="decimal"/>
      <w:lvlText w:val="%1."/>
      <w:lvlJc w:val="left"/>
      <w:pPr>
        <w:ind w:left="1320" w:hanging="13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83A7233"/>
    <w:multiLevelType w:val="hybridMultilevel"/>
    <w:tmpl w:val="DABAB9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9E7BFE"/>
    <w:multiLevelType w:val="hybridMultilevel"/>
    <w:tmpl w:val="06EABF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A7429F"/>
    <w:multiLevelType w:val="hybridMultilevel"/>
    <w:tmpl w:val="B3A41A96"/>
    <w:lvl w:ilvl="0" w:tplc="578C00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2F92863"/>
    <w:multiLevelType w:val="hybridMultilevel"/>
    <w:tmpl w:val="1980ADA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CD5550"/>
    <w:multiLevelType w:val="multilevel"/>
    <w:tmpl w:val="0A222B8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971C5D"/>
    <w:multiLevelType w:val="hybridMultilevel"/>
    <w:tmpl w:val="F6CA68DC"/>
    <w:lvl w:ilvl="0" w:tplc="A9B040B6">
      <w:start w:val="2"/>
      <w:numFmt w:val="bullet"/>
      <w:lvlText w:val=""/>
      <w:lvlJc w:val="left"/>
      <w:pPr>
        <w:ind w:left="1080" w:hanging="360"/>
      </w:pPr>
      <w:rPr>
        <w:rFonts w:ascii="Symbol" w:eastAsia="Times New Roman" w:hAnsi="Symbo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B7E1366"/>
    <w:multiLevelType w:val="hybridMultilevel"/>
    <w:tmpl w:val="C5A6220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B721D6"/>
    <w:multiLevelType w:val="hybridMultilevel"/>
    <w:tmpl w:val="7AFCB212"/>
    <w:lvl w:ilvl="0" w:tplc="90E4020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EF1060"/>
    <w:multiLevelType w:val="hybridMultilevel"/>
    <w:tmpl w:val="ABBA7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BC3263"/>
    <w:multiLevelType w:val="hybridMultilevel"/>
    <w:tmpl w:val="9B58104E"/>
    <w:lvl w:ilvl="0" w:tplc="54A0FAB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443573D7"/>
    <w:multiLevelType w:val="hybridMultilevel"/>
    <w:tmpl w:val="F4D06E1A"/>
    <w:lvl w:ilvl="0" w:tplc="742889C0">
      <w:start w:val="1"/>
      <w:numFmt w:val="decimal"/>
      <w:lvlText w:val="%1."/>
      <w:lvlJc w:val="left"/>
      <w:pPr>
        <w:ind w:left="1381" w:hanging="360"/>
      </w:pPr>
      <w:rPr>
        <w:rFonts w:hint="default"/>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19" w15:restartNumberingAfterBreak="0">
    <w:nsid w:val="4BAE0DBB"/>
    <w:multiLevelType w:val="hybridMultilevel"/>
    <w:tmpl w:val="BEB0D7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FC6876"/>
    <w:multiLevelType w:val="hybridMultilevel"/>
    <w:tmpl w:val="6F3A8AD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B725EC"/>
    <w:multiLevelType w:val="multilevel"/>
    <w:tmpl w:val="07C69666"/>
    <w:lvl w:ilvl="0">
      <w:start w:val="1"/>
      <w:numFmt w:val="decimal"/>
      <w:lvlText w:val="%1."/>
      <w:lvlJc w:val="left"/>
      <w:pPr>
        <w:tabs>
          <w:tab w:val="num" w:pos="927"/>
        </w:tabs>
        <w:ind w:left="927" w:hanging="360"/>
      </w:pPr>
      <w:rPr>
        <w:rFonts w:hint="default"/>
      </w:rPr>
    </w:lvl>
    <w:lvl w:ilvl="1">
      <w:start w:val="2"/>
      <w:numFmt w:val="decimal"/>
      <w:lvlText w:val="%1.%2."/>
      <w:lvlJc w:val="left"/>
      <w:pPr>
        <w:tabs>
          <w:tab w:val="num" w:pos="1359"/>
        </w:tabs>
        <w:ind w:left="1359" w:hanging="432"/>
      </w:pPr>
      <w:rPr>
        <w:rFonts w:hint="default"/>
      </w:rPr>
    </w:lvl>
    <w:lvl w:ilvl="2">
      <w:start w:val="1"/>
      <w:numFmt w:val="none"/>
      <w:lvlRestart w:val="1"/>
      <w:pStyle w:val="Ttulo3"/>
      <w:lvlText w:val="3.1.1."/>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15:restartNumberingAfterBreak="0">
    <w:nsid w:val="556E2CDD"/>
    <w:multiLevelType w:val="hybridMultilevel"/>
    <w:tmpl w:val="0F76802A"/>
    <w:lvl w:ilvl="0" w:tplc="ACBAEA6E">
      <w:start w:val="1"/>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5D05434"/>
    <w:multiLevelType w:val="hybridMultilevel"/>
    <w:tmpl w:val="E14CABCC"/>
    <w:lvl w:ilvl="0" w:tplc="4ABC668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074EC8"/>
    <w:multiLevelType w:val="hybridMultilevel"/>
    <w:tmpl w:val="68DE87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90F526E"/>
    <w:multiLevelType w:val="hybridMultilevel"/>
    <w:tmpl w:val="D99A617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93129D"/>
    <w:multiLevelType w:val="hybridMultilevel"/>
    <w:tmpl w:val="CE009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AA5B2E"/>
    <w:multiLevelType w:val="hybridMultilevel"/>
    <w:tmpl w:val="8B4E98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953365"/>
    <w:multiLevelType w:val="hybridMultilevel"/>
    <w:tmpl w:val="BB1CB17A"/>
    <w:lvl w:ilvl="0" w:tplc="2862923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8C5780"/>
    <w:multiLevelType w:val="hybridMultilevel"/>
    <w:tmpl w:val="E43ECAFA"/>
    <w:lvl w:ilvl="0" w:tplc="7A06CDD4">
      <w:start w:val="1"/>
      <w:numFmt w:val="decimal"/>
      <w:lvlText w:val="%1."/>
      <w:lvlJc w:val="left"/>
      <w:pPr>
        <w:ind w:left="1381" w:hanging="360"/>
      </w:pPr>
      <w:rPr>
        <w:rFonts w:hint="default"/>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0" w15:restartNumberingAfterBreak="0">
    <w:nsid w:val="60EF015C"/>
    <w:multiLevelType w:val="hybridMultilevel"/>
    <w:tmpl w:val="5F8A91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174FAB"/>
    <w:multiLevelType w:val="hybridMultilevel"/>
    <w:tmpl w:val="B98C9DB4"/>
    <w:lvl w:ilvl="0" w:tplc="001C907E">
      <w:start w:val="1"/>
      <w:numFmt w:val="lowerLetter"/>
      <w:lvlText w:val="%1)"/>
      <w:lvlJc w:val="left"/>
      <w:pPr>
        <w:ind w:left="1380" w:hanging="10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48015A"/>
    <w:multiLevelType w:val="hybridMultilevel"/>
    <w:tmpl w:val="54A6BFA6"/>
    <w:lvl w:ilvl="0" w:tplc="BA1E938E">
      <w:start w:val="1"/>
      <w:numFmt w:val="decimal"/>
      <w:lvlText w:val="%1."/>
      <w:lvlJc w:val="left"/>
      <w:pPr>
        <w:ind w:left="720" w:hanging="360"/>
      </w:pPr>
      <w:rPr>
        <w:rFonts w:hint="default"/>
      </w:rPr>
    </w:lvl>
    <w:lvl w:ilvl="1" w:tplc="ABD8F332">
      <w:start w:val="1"/>
      <w:numFmt w:val="decimal"/>
      <w:lvlText w:val="1.%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C80D21"/>
    <w:multiLevelType w:val="hybridMultilevel"/>
    <w:tmpl w:val="E1A0623E"/>
    <w:lvl w:ilvl="0" w:tplc="B4C472A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5173A6"/>
    <w:multiLevelType w:val="hybridMultilevel"/>
    <w:tmpl w:val="BB8432D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547CB"/>
    <w:multiLevelType w:val="hybridMultilevel"/>
    <w:tmpl w:val="C63A321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71F7E"/>
    <w:multiLevelType w:val="multilevel"/>
    <w:tmpl w:val="B7D84B9E"/>
    <w:lvl w:ilvl="0">
      <w:start w:val="1"/>
      <w:numFmt w:val="decimal"/>
      <w:lvlText w:val="%1."/>
      <w:lvlJc w:val="left"/>
      <w:pPr>
        <w:tabs>
          <w:tab w:val="num" w:pos="927"/>
        </w:tabs>
        <w:ind w:left="927" w:hanging="360"/>
      </w:pPr>
      <w:rPr>
        <w:rFonts w:hint="default"/>
      </w:rPr>
    </w:lvl>
    <w:lvl w:ilvl="1">
      <w:start w:val="2"/>
      <w:numFmt w:val="decimal"/>
      <w:lvlText w:val="%1.%2."/>
      <w:lvlJc w:val="left"/>
      <w:pPr>
        <w:tabs>
          <w:tab w:val="num" w:pos="1359"/>
        </w:tabs>
        <w:ind w:left="1359" w:hanging="432"/>
      </w:pPr>
      <w:rPr>
        <w:rFonts w:hint="default"/>
      </w:rPr>
    </w:lvl>
    <w:lvl w:ilvl="2">
      <w:start w:val="1"/>
      <w:numFmt w:val="none"/>
      <w:lvlText w:val="3.1.1."/>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7" w15:restartNumberingAfterBreak="0">
    <w:nsid w:val="702803F6"/>
    <w:multiLevelType w:val="hybridMultilevel"/>
    <w:tmpl w:val="4AA28F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774A2D2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D20DBC"/>
    <w:multiLevelType w:val="hybridMultilevel"/>
    <w:tmpl w:val="27787876"/>
    <w:lvl w:ilvl="0" w:tplc="0E985F8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15:restartNumberingAfterBreak="0">
    <w:nsid w:val="79700464"/>
    <w:multiLevelType w:val="hybridMultilevel"/>
    <w:tmpl w:val="AC944984"/>
    <w:lvl w:ilvl="0" w:tplc="770EEC3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4"/>
  </w:num>
  <w:num w:numId="2">
    <w:abstractNumId w:val="37"/>
  </w:num>
  <w:num w:numId="3">
    <w:abstractNumId w:val="12"/>
  </w:num>
  <w:num w:numId="4">
    <w:abstractNumId w:val="21"/>
  </w:num>
  <w:num w:numId="5">
    <w:abstractNumId w:val="3"/>
  </w:num>
  <w:num w:numId="6">
    <w:abstractNumId w:val="38"/>
  </w:num>
  <w:num w:numId="7">
    <w:abstractNumId w:val="4"/>
  </w:num>
  <w:num w:numId="8">
    <w:abstractNumId w:val="10"/>
  </w:num>
  <w:num w:numId="9">
    <w:abstractNumId w:val="36"/>
  </w:num>
  <w:num w:numId="10">
    <w:abstractNumId w:val="32"/>
  </w:num>
  <w:num w:numId="11">
    <w:abstractNumId w:val="6"/>
  </w:num>
  <w:num w:numId="12">
    <w:abstractNumId w:val="34"/>
  </w:num>
  <w:num w:numId="13">
    <w:abstractNumId w:val="27"/>
  </w:num>
  <w:num w:numId="14">
    <w:abstractNumId w:val="5"/>
  </w:num>
  <w:num w:numId="15">
    <w:abstractNumId w:val="9"/>
  </w:num>
  <w:num w:numId="16">
    <w:abstractNumId w:val="2"/>
  </w:num>
  <w:num w:numId="17">
    <w:abstractNumId w:val="16"/>
  </w:num>
  <w:num w:numId="18">
    <w:abstractNumId w:val="40"/>
  </w:num>
  <w:num w:numId="19">
    <w:abstractNumId w:val="22"/>
  </w:num>
  <w:num w:numId="20">
    <w:abstractNumId w:val="13"/>
  </w:num>
  <w:num w:numId="21">
    <w:abstractNumId w:val="23"/>
  </w:num>
  <w:num w:numId="22">
    <w:abstractNumId w:val="29"/>
  </w:num>
  <w:num w:numId="23">
    <w:abstractNumId w:val="33"/>
  </w:num>
  <w:num w:numId="24">
    <w:abstractNumId w:val="31"/>
  </w:num>
  <w:num w:numId="25">
    <w:abstractNumId w:val="30"/>
  </w:num>
  <w:num w:numId="26">
    <w:abstractNumId w:val="15"/>
  </w:num>
  <w:num w:numId="27">
    <w:abstractNumId w:val="17"/>
  </w:num>
  <w:num w:numId="28">
    <w:abstractNumId w:val="39"/>
  </w:num>
  <w:num w:numId="29">
    <w:abstractNumId w:val="7"/>
  </w:num>
  <w:num w:numId="30">
    <w:abstractNumId w:val="18"/>
  </w:num>
  <w:num w:numId="31">
    <w:abstractNumId w:val="1"/>
  </w:num>
  <w:num w:numId="32">
    <w:abstractNumId w:val="11"/>
  </w:num>
  <w:num w:numId="33">
    <w:abstractNumId w:val="25"/>
  </w:num>
  <w:num w:numId="34">
    <w:abstractNumId w:val="20"/>
  </w:num>
  <w:num w:numId="35">
    <w:abstractNumId w:val="14"/>
  </w:num>
  <w:num w:numId="36">
    <w:abstractNumId w:val="35"/>
  </w:num>
  <w:num w:numId="37">
    <w:abstractNumId w:val="8"/>
  </w:num>
  <w:num w:numId="38">
    <w:abstractNumId w:val="28"/>
  </w:num>
  <w:num w:numId="39">
    <w:abstractNumId w:val="19"/>
  </w:num>
  <w:num w:numId="40">
    <w:abstractNumId w:val="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28"/>
    <w:rsid w:val="00002174"/>
    <w:rsid w:val="000038EA"/>
    <w:rsid w:val="0000627C"/>
    <w:rsid w:val="00006D1F"/>
    <w:rsid w:val="00007696"/>
    <w:rsid w:val="00012EAE"/>
    <w:rsid w:val="00016CAD"/>
    <w:rsid w:val="0002212F"/>
    <w:rsid w:val="000223F6"/>
    <w:rsid w:val="00031265"/>
    <w:rsid w:val="00032A3D"/>
    <w:rsid w:val="00032EC2"/>
    <w:rsid w:val="000346BC"/>
    <w:rsid w:val="00040FC4"/>
    <w:rsid w:val="00043E11"/>
    <w:rsid w:val="00044396"/>
    <w:rsid w:val="0004703D"/>
    <w:rsid w:val="00047F6E"/>
    <w:rsid w:val="0005133C"/>
    <w:rsid w:val="000538A8"/>
    <w:rsid w:val="00054AA3"/>
    <w:rsid w:val="00060B98"/>
    <w:rsid w:val="00063B5E"/>
    <w:rsid w:val="00065EC9"/>
    <w:rsid w:val="00066DA5"/>
    <w:rsid w:val="0007198D"/>
    <w:rsid w:val="00073907"/>
    <w:rsid w:val="0007397C"/>
    <w:rsid w:val="000A03B1"/>
    <w:rsid w:val="000A0833"/>
    <w:rsid w:val="000A6719"/>
    <w:rsid w:val="000A7655"/>
    <w:rsid w:val="000B0241"/>
    <w:rsid w:val="000B7C2D"/>
    <w:rsid w:val="000B7DFD"/>
    <w:rsid w:val="000C0049"/>
    <w:rsid w:val="000C0A77"/>
    <w:rsid w:val="000C2A2B"/>
    <w:rsid w:val="000C537F"/>
    <w:rsid w:val="000E0211"/>
    <w:rsid w:val="000E194E"/>
    <w:rsid w:val="000E3FA4"/>
    <w:rsid w:val="000E6B9D"/>
    <w:rsid w:val="000F04F5"/>
    <w:rsid w:val="000F0580"/>
    <w:rsid w:val="000F1792"/>
    <w:rsid w:val="000F33BB"/>
    <w:rsid w:val="000F34BC"/>
    <w:rsid w:val="000F5CDB"/>
    <w:rsid w:val="000F6BFF"/>
    <w:rsid w:val="0010151B"/>
    <w:rsid w:val="00104D8C"/>
    <w:rsid w:val="00116CC6"/>
    <w:rsid w:val="001171A1"/>
    <w:rsid w:val="0012275E"/>
    <w:rsid w:val="001263E7"/>
    <w:rsid w:val="00126965"/>
    <w:rsid w:val="0013016D"/>
    <w:rsid w:val="0013134A"/>
    <w:rsid w:val="00133169"/>
    <w:rsid w:val="001357FC"/>
    <w:rsid w:val="00135D3A"/>
    <w:rsid w:val="00140084"/>
    <w:rsid w:val="001409BE"/>
    <w:rsid w:val="00140D0B"/>
    <w:rsid w:val="0014629C"/>
    <w:rsid w:val="00146D9C"/>
    <w:rsid w:val="00155006"/>
    <w:rsid w:val="00157319"/>
    <w:rsid w:val="00160289"/>
    <w:rsid w:val="001639CD"/>
    <w:rsid w:val="00167D1C"/>
    <w:rsid w:val="00173956"/>
    <w:rsid w:val="001740C5"/>
    <w:rsid w:val="0017503C"/>
    <w:rsid w:val="00175115"/>
    <w:rsid w:val="001858FA"/>
    <w:rsid w:val="00186470"/>
    <w:rsid w:val="001906CD"/>
    <w:rsid w:val="001921BE"/>
    <w:rsid w:val="0019317D"/>
    <w:rsid w:val="001A00BB"/>
    <w:rsid w:val="001B261C"/>
    <w:rsid w:val="001C3507"/>
    <w:rsid w:val="001C485D"/>
    <w:rsid w:val="001C517A"/>
    <w:rsid w:val="001D0EEF"/>
    <w:rsid w:val="001D3159"/>
    <w:rsid w:val="001E1AB1"/>
    <w:rsid w:val="001E6173"/>
    <w:rsid w:val="001E7622"/>
    <w:rsid w:val="001F1713"/>
    <w:rsid w:val="001F23F0"/>
    <w:rsid w:val="001F35DE"/>
    <w:rsid w:val="001F3D67"/>
    <w:rsid w:val="001F4613"/>
    <w:rsid w:val="001F5EAA"/>
    <w:rsid w:val="001F6C71"/>
    <w:rsid w:val="001F776F"/>
    <w:rsid w:val="001F7A8B"/>
    <w:rsid w:val="00201006"/>
    <w:rsid w:val="00206A30"/>
    <w:rsid w:val="00210C3B"/>
    <w:rsid w:val="0021214E"/>
    <w:rsid w:val="0021723F"/>
    <w:rsid w:val="002240C6"/>
    <w:rsid w:val="00232ADA"/>
    <w:rsid w:val="00235BEC"/>
    <w:rsid w:val="002451F8"/>
    <w:rsid w:val="00245E90"/>
    <w:rsid w:val="00252E64"/>
    <w:rsid w:val="00253D80"/>
    <w:rsid w:val="0025448A"/>
    <w:rsid w:val="0025589F"/>
    <w:rsid w:val="00257455"/>
    <w:rsid w:val="00262AC0"/>
    <w:rsid w:val="00262B13"/>
    <w:rsid w:val="00262BCF"/>
    <w:rsid w:val="00263E49"/>
    <w:rsid w:val="00264242"/>
    <w:rsid w:val="0027674D"/>
    <w:rsid w:val="00281A44"/>
    <w:rsid w:val="00283EC7"/>
    <w:rsid w:val="00283EE9"/>
    <w:rsid w:val="00284504"/>
    <w:rsid w:val="00292D10"/>
    <w:rsid w:val="00297819"/>
    <w:rsid w:val="00297E79"/>
    <w:rsid w:val="002A0159"/>
    <w:rsid w:val="002A680F"/>
    <w:rsid w:val="002A6897"/>
    <w:rsid w:val="002C2F8F"/>
    <w:rsid w:val="002C304E"/>
    <w:rsid w:val="002D0D30"/>
    <w:rsid w:val="002D3F6B"/>
    <w:rsid w:val="002E1107"/>
    <w:rsid w:val="002E207D"/>
    <w:rsid w:val="002E2838"/>
    <w:rsid w:val="002E56CC"/>
    <w:rsid w:val="002F0BA8"/>
    <w:rsid w:val="002F0DCD"/>
    <w:rsid w:val="002F4962"/>
    <w:rsid w:val="002F4E9C"/>
    <w:rsid w:val="003008D4"/>
    <w:rsid w:val="00302DBA"/>
    <w:rsid w:val="00303253"/>
    <w:rsid w:val="003118AC"/>
    <w:rsid w:val="00313047"/>
    <w:rsid w:val="003158A1"/>
    <w:rsid w:val="00320C20"/>
    <w:rsid w:val="00322700"/>
    <w:rsid w:val="00323368"/>
    <w:rsid w:val="0032390C"/>
    <w:rsid w:val="00323B30"/>
    <w:rsid w:val="00331BC7"/>
    <w:rsid w:val="00337A77"/>
    <w:rsid w:val="00340597"/>
    <w:rsid w:val="00340A48"/>
    <w:rsid w:val="00346C4E"/>
    <w:rsid w:val="003521F0"/>
    <w:rsid w:val="00353419"/>
    <w:rsid w:val="00353A3E"/>
    <w:rsid w:val="00361110"/>
    <w:rsid w:val="0036173C"/>
    <w:rsid w:val="003617C9"/>
    <w:rsid w:val="00367BA1"/>
    <w:rsid w:val="00377C24"/>
    <w:rsid w:val="00377C55"/>
    <w:rsid w:val="00386AB2"/>
    <w:rsid w:val="003A0521"/>
    <w:rsid w:val="003A2D51"/>
    <w:rsid w:val="003A696A"/>
    <w:rsid w:val="003B40BD"/>
    <w:rsid w:val="003B4DAC"/>
    <w:rsid w:val="003B5C10"/>
    <w:rsid w:val="003B696D"/>
    <w:rsid w:val="003C2349"/>
    <w:rsid w:val="003C32C8"/>
    <w:rsid w:val="003C3A91"/>
    <w:rsid w:val="003C77F8"/>
    <w:rsid w:val="003C7B95"/>
    <w:rsid w:val="003D36CE"/>
    <w:rsid w:val="003D4B1F"/>
    <w:rsid w:val="003D56A0"/>
    <w:rsid w:val="003D647E"/>
    <w:rsid w:val="003E2A73"/>
    <w:rsid w:val="003E4255"/>
    <w:rsid w:val="003F1483"/>
    <w:rsid w:val="003F18B6"/>
    <w:rsid w:val="003F506C"/>
    <w:rsid w:val="003F5668"/>
    <w:rsid w:val="003F5DF7"/>
    <w:rsid w:val="003F7CFB"/>
    <w:rsid w:val="00403C0A"/>
    <w:rsid w:val="0041431F"/>
    <w:rsid w:val="004146C6"/>
    <w:rsid w:val="00421130"/>
    <w:rsid w:val="004222BA"/>
    <w:rsid w:val="00422E45"/>
    <w:rsid w:val="00423F5F"/>
    <w:rsid w:val="00426C87"/>
    <w:rsid w:val="00430228"/>
    <w:rsid w:val="00431C38"/>
    <w:rsid w:val="0043615C"/>
    <w:rsid w:val="00441901"/>
    <w:rsid w:val="00444036"/>
    <w:rsid w:val="0044570E"/>
    <w:rsid w:val="00446075"/>
    <w:rsid w:val="004468EE"/>
    <w:rsid w:val="00457E36"/>
    <w:rsid w:val="00460F0A"/>
    <w:rsid w:val="00465B92"/>
    <w:rsid w:val="00467B6C"/>
    <w:rsid w:val="004715F9"/>
    <w:rsid w:val="00484CCF"/>
    <w:rsid w:val="004858B9"/>
    <w:rsid w:val="0049029D"/>
    <w:rsid w:val="00492A5E"/>
    <w:rsid w:val="00493FF7"/>
    <w:rsid w:val="004A3EE6"/>
    <w:rsid w:val="004A44F1"/>
    <w:rsid w:val="004A537D"/>
    <w:rsid w:val="004A671B"/>
    <w:rsid w:val="004B0B11"/>
    <w:rsid w:val="004B723C"/>
    <w:rsid w:val="004B739E"/>
    <w:rsid w:val="004D0A4F"/>
    <w:rsid w:val="004D63FD"/>
    <w:rsid w:val="004E1D39"/>
    <w:rsid w:val="004E2018"/>
    <w:rsid w:val="004E2869"/>
    <w:rsid w:val="004E3CFB"/>
    <w:rsid w:val="004F1A2F"/>
    <w:rsid w:val="005000F7"/>
    <w:rsid w:val="0050073F"/>
    <w:rsid w:val="00502F3A"/>
    <w:rsid w:val="0051372A"/>
    <w:rsid w:val="005160BF"/>
    <w:rsid w:val="0052271E"/>
    <w:rsid w:val="00524926"/>
    <w:rsid w:val="005346E4"/>
    <w:rsid w:val="005358DA"/>
    <w:rsid w:val="00535903"/>
    <w:rsid w:val="005368AE"/>
    <w:rsid w:val="005431F7"/>
    <w:rsid w:val="005502A8"/>
    <w:rsid w:val="005511F4"/>
    <w:rsid w:val="00551386"/>
    <w:rsid w:val="00555F8C"/>
    <w:rsid w:val="00561206"/>
    <w:rsid w:val="005619E5"/>
    <w:rsid w:val="00563707"/>
    <w:rsid w:val="00565310"/>
    <w:rsid w:val="00567943"/>
    <w:rsid w:val="00570CC4"/>
    <w:rsid w:val="005771AA"/>
    <w:rsid w:val="0057772C"/>
    <w:rsid w:val="0058106C"/>
    <w:rsid w:val="005854EF"/>
    <w:rsid w:val="005857E1"/>
    <w:rsid w:val="00585BB7"/>
    <w:rsid w:val="00590E57"/>
    <w:rsid w:val="005923B7"/>
    <w:rsid w:val="00594BDA"/>
    <w:rsid w:val="005A25E3"/>
    <w:rsid w:val="005A7C65"/>
    <w:rsid w:val="005C7561"/>
    <w:rsid w:val="005D22F3"/>
    <w:rsid w:val="005D5073"/>
    <w:rsid w:val="005D567D"/>
    <w:rsid w:val="005F0A2A"/>
    <w:rsid w:val="005F1927"/>
    <w:rsid w:val="005F2C08"/>
    <w:rsid w:val="005F2D56"/>
    <w:rsid w:val="00602ECA"/>
    <w:rsid w:val="006103A1"/>
    <w:rsid w:val="0062179B"/>
    <w:rsid w:val="00621DA5"/>
    <w:rsid w:val="00632C70"/>
    <w:rsid w:val="0063486F"/>
    <w:rsid w:val="00634D99"/>
    <w:rsid w:val="00635EA7"/>
    <w:rsid w:val="00640BE9"/>
    <w:rsid w:val="006444ED"/>
    <w:rsid w:val="0064515E"/>
    <w:rsid w:val="00646EFB"/>
    <w:rsid w:val="006541AA"/>
    <w:rsid w:val="006609A2"/>
    <w:rsid w:val="00660CA3"/>
    <w:rsid w:val="00662973"/>
    <w:rsid w:val="00663629"/>
    <w:rsid w:val="00663A5B"/>
    <w:rsid w:val="0066796D"/>
    <w:rsid w:val="00667D79"/>
    <w:rsid w:val="006722A9"/>
    <w:rsid w:val="006855CE"/>
    <w:rsid w:val="006910D1"/>
    <w:rsid w:val="00692AF5"/>
    <w:rsid w:val="006A1D12"/>
    <w:rsid w:val="006B47F2"/>
    <w:rsid w:val="006B4A4A"/>
    <w:rsid w:val="006C295B"/>
    <w:rsid w:val="006C3A68"/>
    <w:rsid w:val="006C4473"/>
    <w:rsid w:val="006C7202"/>
    <w:rsid w:val="006C7F96"/>
    <w:rsid w:val="006D26EA"/>
    <w:rsid w:val="006D5291"/>
    <w:rsid w:val="006D5913"/>
    <w:rsid w:val="006E3378"/>
    <w:rsid w:val="006E7275"/>
    <w:rsid w:val="006F30A8"/>
    <w:rsid w:val="006F4B83"/>
    <w:rsid w:val="006F66D4"/>
    <w:rsid w:val="007006A1"/>
    <w:rsid w:val="00700BED"/>
    <w:rsid w:val="00700DF1"/>
    <w:rsid w:val="0070254C"/>
    <w:rsid w:val="00714583"/>
    <w:rsid w:val="00714BB2"/>
    <w:rsid w:val="00717C46"/>
    <w:rsid w:val="0072367C"/>
    <w:rsid w:val="00723958"/>
    <w:rsid w:val="00723FBE"/>
    <w:rsid w:val="00727805"/>
    <w:rsid w:val="00730BFF"/>
    <w:rsid w:val="007347FF"/>
    <w:rsid w:val="00740958"/>
    <w:rsid w:val="00742B9C"/>
    <w:rsid w:val="00744CA5"/>
    <w:rsid w:val="00745FAC"/>
    <w:rsid w:val="00746299"/>
    <w:rsid w:val="00752BE3"/>
    <w:rsid w:val="00753CEC"/>
    <w:rsid w:val="0075408A"/>
    <w:rsid w:val="00772305"/>
    <w:rsid w:val="00775F92"/>
    <w:rsid w:val="007811A1"/>
    <w:rsid w:val="00784791"/>
    <w:rsid w:val="00786AAF"/>
    <w:rsid w:val="007969CA"/>
    <w:rsid w:val="007A388C"/>
    <w:rsid w:val="007A4937"/>
    <w:rsid w:val="007A7D95"/>
    <w:rsid w:val="007B0474"/>
    <w:rsid w:val="007B0DA3"/>
    <w:rsid w:val="007B1A69"/>
    <w:rsid w:val="007B5346"/>
    <w:rsid w:val="007C34E7"/>
    <w:rsid w:val="007C5DED"/>
    <w:rsid w:val="007C7166"/>
    <w:rsid w:val="007D1474"/>
    <w:rsid w:val="007D2452"/>
    <w:rsid w:val="007D54E1"/>
    <w:rsid w:val="007D6BDE"/>
    <w:rsid w:val="007E7F9A"/>
    <w:rsid w:val="007F6CD2"/>
    <w:rsid w:val="007F747A"/>
    <w:rsid w:val="007F770A"/>
    <w:rsid w:val="00801828"/>
    <w:rsid w:val="0080320F"/>
    <w:rsid w:val="0080441A"/>
    <w:rsid w:val="00805F61"/>
    <w:rsid w:val="00807532"/>
    <w:rsid w:val="00811115"/>
    <w:rsid w:val="0081242E"/>
    <w:rsid w:val="0082157B"/>
    <w:rsid w:val="00826B2E"/>
    <w:rsid w:val="008278D8"/>
    <w:rsid w:val="008320A6"/>
    <w:rsid w:val="00840553"/>
    <w:rsid w:val="00847C1D"/>
    <w:rsid w:val="00850663"/>
    <w:rsid w:val="00850A86"/>
    <w:rsid w:val="00855113"/>
    <w:rsid w:val="008554E2"/>
    <w:rsid w:val="00856D9A"/>
    <w:rsid w:val="00857446"/>
    <w:rsid w:val="0085789F"/>
    <w:rsid w:val="008637BD"/>
    <w:rsid w:val="00864F6E"/>
    <w:rsid w:val="0086742C"/>
    <w:rsid w:val="008732F9"/>
    <w:rsid w:val="008738D9"/>
    <w:rsid w:val="0087670E"/>
    <w:rsid w:val="00876F9E"/>
    <w:rsid w:val="00884893"/>
    <w:rsid w:val="008856F8"/>
    <w:rsid w:val="00887312"/>
    <w:rsid w:val="00894394"/>
    <w:rsid w:val="00896C04"/>
    <w:rsid w:val="008A111E"/>
    <w:rsid w:val="008A2A1D"/>
    <w:rsid w:val="008C1EA6"/>
    <w:rsid w:val="008C3B2D"/>
    <w:rsid w:val="008D1B3D"/>
    <w:rsid w:val="008E2A2D"/>
    <w:rsid w:val="008E30E1"/>
    <w:rsid w:val="008E3106"/>
    <w:rsid w:val="008E3C72"/>
    <w:rsid w:val="008E7159"/>
    <w:rsid w:val="008E7AA6"/>
    <w:rsid w:val="008F0019"/>
    <w:rsid w:val="008F56C8"/>
    <w:rsid w:val="008F5B7A"/>
    <w:rsid w:val="008F794E"/>
    <w:rsid w:val="00907873"/>
    <w:rsid w:val="00930F5C"/>
    <w:rsid w:val="00940DBA"/>
    <w:rsid w:val="009417A3"/>
    <w:rsid w:val="0095079D"/>
    <w:rsid w:val="00951AF5"/>
    <w:rsid w:val="00953A5C"/>
    <w:rsid w:val="00957108"/>
    <w:rsid w:val="009651AD"/>
    <w:rsid w:val="0097149F"/>
    <w:rsid w:val="00972EED"/>
    <w:rsid w:val="009749A4"/>
    <w:rsid w:val="00974E9D"/>
    <w:rsid w:val="009761AF"/>
    <w:rsid w:val="009769F9"/>
    <w:rsid w:val="00977845"/>
    <w:rsid w:val="00982E91"/>
    <w:rsid w:val="00984D1C"/>
    <w:rsid w:val="00985C7F"/>
    <w:rsid w:val="009869E5"/>
    <w:rsid w:val="00987B10"/>
    <w:rsid w:val="00990903"/>
    <w:rsid w:val="00995367"/>
    <w:rsid w:val="0099577D"/>
    <w:rsid w:val="009A1136"/>
    <w:rsid w:val="009A261E"/>
    <w:rsid w:val="009A30D5"/>
    <w:rsid w:val="009B2E1A"/>
    <w:rsid w:val="009B594D"/>
    <w:rsid w:val="009B693F"/>
    <w:rsid w:val="009B720B"/>
    <w:rsid w:val="009C24EB"/>
    <w:rsid w:val="009C7C8D"/>
    <w:rsid w:val="009D2DF9"/>
    <w:rsid w:val="009D37E7"/>
    <w:rsid w:val="009D5DCE"/>
    <w:rsid w:val="009D7C81"/>
    <w:rsid w:val="009E0959"/>
    <w:rsid w:val="009E0E90"/>
    <w:rsid w:val="009E5F36"/>
    <w:rsid w:val="009E6D03"/>
    <w:rsid w:val="009F39A0"/>
    <w:rsid w:val="009F5264"/>
    <w:rsid w:val="009F6325"/>
    <w:rsid w:val="009F73C0"/>
    <w:rsid w:val="009F778E"/>
    <w:rsid w:val="00A05EDE"/>
    <w:rsid w:val="00A11920"/>
    <w:rsid w:val="00A12A78"/>
    <w:rsid w:val="00A135D0"/>
    <w:rsid w:val="00A23E04"/>
    <w:rsid w:val="00A250E2"/>
    <w:rsid w:val="00A25AF9"/>
    <w:rsid w:val="00A2795E"/>
    <w:rsid w:val="00A3599F"/>
    <w:rsid w:val="00A453B8"/>
    <w:rsid w:val="00A4615B"/>
    <w:rsid w:val="00A53AF5"/>
    <w:rsid w:val="00A570D1"/>
    <w:rsid w:val="00A5784E"/>
    <w:rsid w:val="00A61C64"/>
    <w:rsid w:val="00A62F79"/>
    <w:rsid w:val="00A6429B"/>
    <w:rsid w:val="00A67DF7"/>
    <w:rsid w:val="00A764F5"/>
    <w:rsid w:val="00A90B3A"/>
    <w:rsid w:val="00A95495"/>
    <w:rsid w:val="00AA2D92"/>
    <w:rsid w:val="00AA59F7"/>
    <w:rsid w:val="00AB4B1D"/>
    <w:rsid w:val="00AB5B64"/>
    <w:rsid w:val="00AB7358"/>
    <w:rsid w:val="00AC694B"/>
    <w:rsid w:val="00AD1126"/>
    <w:rsid w:val="00AE1D94"/>
    <w:rsid w:val="00AE597E"/>
    <w:rsid w:val="00AE5BEA"/>
    <w:rsid w:val="00AF2033"/>
    <w:rsid w:val="00AF4E18"/>
    <w:rsid w:val="00AF58FE"/>
    <w:rsid w:val="00B00C3F"/>
    <w:rsid w:val="00B01FB6"/>
    <w:rsid w:val="00B04228"/>
    <w:rsid w:val="00B058D9"/>
    <w:rsid w:val="00B16643"/>
    <w:rsid w:val="00B208B6"/>
    <w:rsid w:val="00B214EF"/>
    <w:rsid w:val="00B231FD"/>
    <w:rsid w:val="00B2326B"/>
    <w:rsid w:val="00B2443B"/>
    <w:rsid w:val="00B2624E"/>
    <w:rsid w:val="00B31F06"/>
    <w:rsid w:val="00B3353C"/>
    <w:rsid w:val="00B35B90"/>
    <w:rsid w:val="00B35D9B"/>
    <w:rsid w:val="00B3791B"/>
    <w:rsid w:val="00B40BD7"/>
    <w:rsid w:val="00B50DB8"/>
    <w:rsid w:val="00B530BE"/>
    <w:rsid w:val="00B5315F"/>
    <w:rsid w:val="00B535E4"/>
    <w:rsid w:val="00B61AB4"/>
    <w:rsid w:val="00B62CB3"/>
    <w:rsid w:val="00B63493"/>
    <w:rsid w:val="00B65F03"/>
    <w:rsid w:val="00B725DF"/>
    <w:rsid w:val="00B81927"/>
    <w:rsid w:val="00B8290C"/>
    <w:rsid w:val="00B86527"/>
    <w:rsid w:val="00B87242"/>
    <w:rsid w:val="00B9301F"/>
    <w:rsid w:val="00BA1244"/>
    <w:rsid w:val="00BA149C"/>
    <w:rsid w:val="00BA338F"/>
    <w:rsid w:val="00BB48F6"/>
    <w:rsid w:val="00BB4DF7"/>
    <w:rsid w:val="00BC31D7"/>
    <w:rsid w:val="00BD0980"/>
    <w:rsid w:val="00BD3255"/>
    <w:rsid w:val="00BD37C7"/>
    <w:rsid w:val="00BD44FD"/>
    <w:rsid w:val="00BD54BF"/>
    <w:rsid w:val="00BD6466"/>
    <w:rsid w:val="00BD7F05"/>
    <w:rsid w:val="00BF5621"/>
    <w:rsid w:val="00BF61C0"/>
    <w:rsid w:val="00BF6604"/>
    <w:rsid w:val="00C0712A"/>
    <w:rsid w:val="00C10CF9"/>
    <w:rsid w:val="00C1684A"/>
    <w:rsid w:val="00C17B2C"/>
    <w:rsid w:val="00C228D4"/>
    <w:rsid w:val="00C2396F"/>
    <w:rsid w:val="00C24CB3"/>
    <w:rsid w:val="00C32925"/>
    <w:rsid w:val="00C414F1"/>
    <w:rsid w:val="00C420E2"/>
    <w:rsid w:val="00C50519"/>
    <w:rsid w:val="00C5748A"/>
    <w:rsid w:val="00C57AF9"/>
    <w:rsid w:val="00C633AC"/>
    <w:rsid w:val="00C6561B"/>
    <w:rsid w:val="00C65C43"/>
    <w:rsid w:val="00C6644B"/>
    <w:rsid w:val="00C71CEA"/>
    <w:rsid w:val="00C72A03"/>
    <w:rsid w:val="00C75F2F"/>
    <w:rsid w:val="00C77A7E"/>
    <w:rsid w:val="00C81263"/>
    <w:rsid w:val="00C841C7"/>
    <w:rsid w:val="00C84A64"/>
    <w:rsid w:val="00C908F5"/>
    <w:rsid w:val="00C919A1"/>
    <w:rsid w:val="00C928D5"/>
    <w:rsid w:val="00C935A0"/>
    <w:rsid w:val="00CA4C96"/>
    <w:rsid w:val="00CA5CFC"/>
    <w:rsid w:val="00CC47EF"/>
    <w:rsid w:val="00CE6CC9"/>
    <w:rsid w:val="00CF3D12"/>
    <w:rsid w:val="00CF4B6B"/>
    <w:rsid w:val="00CF68A5"/>
    <w:rsid w:val="00D031FD"/>
    <w:rsid w:val="00D05143"/>
    <w:rsid w:val="00D11600"/>
    <w:rsid w:val="00D11D1B"/>
    <w:rsid w:val="00D13E40"/>
    <w:rsid w:val="00D20F12"/>
    <w:rsid w:val="00D26100"/>
    <w:rsid w:val="00D30DBE"/>
    <w:rsid w:val="00D416F2"/>
    <w:rsid w:val="00D46FC9"/>
    <w:rsid w:val="00D50ED2"/>
    <w:rsid w:val="00D52AC1"/>
    <w:rsid w:val="00D61719"/>
    <w:rsid w:val="00D6182E"/>
    <w:rsid w:val="00D6576D"/>
    <w:rsid w:val="00D66BC9"/>
    <w:rsid w:val="00D774EC"/>
    <w:rsid w:val="00D77B75"/>
    <w:rsid w:val="00D82F3F"/>
    <w:rsid w:val="00D9069C"/>
    <w:rsid w:val="00DA0A45"/>
    <w:rsid w:val="00DA2433"/>
    <w:rsid w:val="00DA42E5"/>
    <w:rsid w:val="00DA6C6F"/>
    <w:rsid w:val="00DA7D9E"/>
    <w:rsid w:val="00DB219C"/>
    <w:rsid w:val="00DB418A"/>
    <w:rsid w:val="00DB4D2F"/>
    <w:rsid w:val="00DB55D2"/>
    <w:rsid w:val="00DB6DD9"/>
    <w:rsid w:val="00DB7EB7"/>
    <w:rsid w:val="00DC1A58"/>
    <w:rsid w:val="00DC1AA8"/>
    <w:rsid w:val="00DD0344"/>
    <w:rsid w:val="00DD0D8C"/>
    <w:rsid w:val="00DD1027"/>
    <w:rsid w:val="00DD261C"/>
    <w:rsid w:val="00DD6B78"/>
    <w:rsid w:val="00DE6440"/>
    <w:rsid w:val="00DF0575"/>
    <w:rsid w:val="00DF7F6C"/>
    <w:rsid w:val="00E10B87"/>
    <w:rsid w:val="00E141C6"/>
    <w:rsid w:val="00E16363"/>
    <w:rsid w:val="00E31E6C"/>
    <w:rsid w:val="00E322CB"/>
    <w:rsid w:val="00E33663"/>
    <w:rsid w:val="00E35533"/>
    <w:rsid w:val="00E36ECA"/>
    <w:rsid w:val="00E43D1A"/>
    <w:rsid w:val="00E504AC"/>
    <w:rsid w:val="00E536E7"/>
    <w:rsid w:val="00E538C1"/>
    <w:rsid w:val="00E62CC8"/>
    <w:rsid w:val="00E6626B"/>
    <w:rsid w:val="00E66538"/>
    <w:rsid w:val="00E715B1"/>
    <w:rsid w:val="00E73F39"/>
    <w:rsid w:val="00E7426C"/>
    <w:rsid w:val="00E8120B"/>
    <w:rsid w:val="00E8541E"/>
    <w:rsid w:val="00E856A5"/>
    <w:rsid w:val="00E86F16"/>
    <w:rsid w:val="00E92D24"/>
    <w:rsid w:val="00EA2972"/>
    <w:rsid w:val="00EA55C3"/>
    <w:rsid w:val="00EB052D"/>
    <w:rsid w:val="00EB1CE0"/>
    <w:rsid w:val="00EB308A"/>
    <w:rsid w:val="00EB440F"/>
    <w:rsid w:val="00EB6B5F"/>
    <w:rsid w:val="00EC0A8B"/>
    <w:rsid w:val="00EC2A32"/>
    <w:rsid w:val="00EC2DF0"/>
    <w:rsid w:val="00ED0FF7"/>
    <w:rsid w:val="00ED6C06"/>
    <w:rsid w:val="00ED6C26"/>
    <w:rsid w:val="00EE4F72"/>
    <w:rsid w:val="00EE600B"/>
    <w:rsid w:val="00EE78F0"/>
    <w:rsid w:val="00EF3394"/>
    <w:rsid w:val="00EF569A"/>
    <w:rsid w:val="00EF7AC9"/>
    <w:rsid w:val="00F02C91"/>
    <w:rsid w:val="00F052D8"/>
    <w:rsid w:val="00F075BA"/>
    <w:rsid w:val="00F12CB1"/>
    <w:rsid w:val="00F20445"/>
    <w:rsid w:val="00F23A33"/>
    <w:rsid w:val="00F26950"/>
    <w:rsid w:val="00F3277A"/>
    <w:rsid w:val="00F343FB"/>
    <w:rsid w:val="00F40A0A"/>
    <w:rsid w:val="00F47FC1"/>
    <w:rsid w:val="00F57EEA"/>
    <w:rsid w:val="00F638C2"/>
    <w:rsid w:val="00F71E25"/>
    <w:rsid w:val="00F7448F"/>
    <w:rsid w:val="00F77AD1"/>
    <w:rsid w:val="00F831B5"/>
    <w:rsid w:val="00F8706F"/>
    <w:rsid w:val="00F87FCA"/>
    <w:rsid w:val="00F97960"/>
    <w:rsid w:val="00FA6185"/>
    <w:rsid w:val="00FB5824"/>
    <w:rsid w:val="00FB59F0"/>
    <w:rsid w:val="00FC3EE4"/>
    <w:rsid w:val="00FC411E"/>
    <w:rsid w:val="00FC715A"/>
    <w:rsid w:val="00FC717A"/>
    <w:rsid w:val="00FC7453"/>
    <w:rsid w:val="00FD01AE"/>
    <w:rsid w:val="00FD55C9"/>
    <w:rsid w:val="00FD76DF"/>
    <w:rsid w:val="00FD76E8"/>
    <w:rsid w:val="00FD7CDD"/>
    <w:rsid w:val="00FE3FFF"/>
    <w:rsid w:val="00FE4001"/>
    <w:rsid w:val="00FE6282"/>
    <w:rsid w:val="00FE7701"/>
    <w:rsid w:val="00FF04D9"/>
    <w:rsid w:val="00FF1720"/>
    <w:rsid w:val="00FF5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BAEA8"/>
  <w15:docId w15:val="{58DC0803-722F-46EE-B71A-B91EFAF7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sz w:val="40"/>
    </w:rPr>
  </w:style>
  <w:style w:type="paragraph" w:styleId="Ttulo2">
    <w:name w:val="heading 2"/>
    <w:basedOn w:val="Normal"/>
    <w:next w:val="Normal"/>
    <w:link w:val="Ttulo2Car"/>
    <w:qFormat/>
    <w:rsid w:val="00B86527"/>
    <w:pPr>
      <w:keepNext/>
      <w:widowControl w:val="0"/>
      <w:spacing w:after="240"/>
      <w:jc w:val="both"/>
      <w:outlineLvl w:val="1"/>
    </w:pPr>
    <w:rPr>
      <w:rFonts w:ascii="Arial" w:hAnsi="Arial"/>
      <w:b/>
      <w:caps/>
      <w:szCs w:val="20"/>
    </w:rPr>
  </w:style>
  <w:style w:type="paragraph" w:styleId="Ttulo3">
    <w:name w:val="heading 3"/>
    <w:basedOn w:val="Normal"/>
    <w:next w:val="Normal"/>
    <w:link w:val="Ttulo3Car"/>
    <w:qFormat/>
    <w:rsid w:val="00B86527"/>
    <w:pPr>
      <w:keepNext/>
      <w:numPr>
        <w:ilvl w:val="2"/>
        <w:numId w:val="4"/>
      </w:numPr>
      <w:spacing w:after="240"/>
      <w:outlineLvl w:val="2"/>
    </w:pPr>
    <w:rPr>
      <w:rFonts w:ascii="Arial" w:hAnsi="Arial"/>
      <w:b/>
      <w:snapToGrid w:val="0"/>
      <w:color w:val="000000"/>
      <w:sz w:val="22"/>
      <w:szCs w:val="20"/>
    </w:rPr>
  </w:style>
  <w:style w:type="paragraph" w:styleId="Ttulo4">
    <w:name w:val="heading 4"/>
    <w:basedOn w:val="Normal"/>
    <w:next w:val="Normal"/>
    <w:qFormat/>
    <w:pPr>
      <w:keepNext/>
      <w:jc w:val="center"/>
      <w:outlineLvl w:val="3"/>
    </w:pPr>
    <w:rPr>
      <w:b/>
      <w:color w:val="000000"/>
      <w:lang w:val="es-ES_tradnl"/>
    </w:rPr>
  </w:style>
  <w:style w:type="paragraph" w:styleId="Ttulo5">
    <w:name w:val="heading 5"/>
    <w:basedOn w:val="Normal"/>
    <w:next w:val="Normal"/>
    <w:link w:val="Ttulo5Car"/>
    <w:semiHidden/>
    <w:unhideWhenUsed/>
    <w:qFormat/>
    <w:rsid w:val="00A570D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120"/>
      <w:ind w:left="72"/>
      <w:jc w:val="both"/>
    </w:pPr>
    <w:rPr>
      <w:rFonts w:ascii="Gill Sans MT" w:hAnsi="Gill Sans MT"/>
      <w:sz w:val="16"/>
      <w:szCs w:val="20"/>
    </w:rPr>
  </w:style>
  <w:style w:type="paragraph" w:styleId="Textoindependiente">
    <w:name w:val="Body Text"/>
    <w:basedOn w:val="Normal"/>
    <w:pPr>
      <w:widowControl w:val="0"/>
      <w:spacing w:after="120"/>
    </w:pPr>
    <w:rPr>
      <w:rFonts w:ascii="CG Times" w:hAnsi="CG Times"/>
      <w:snapToGrid w:val="0"/>
      <w:lang w:val="en-US"/>
    </w:rPr>
  </w:style>
  <w:style w:type="character" w:customStyle="1" w:styleId="1">
    <w:name w:val="1"/>
    <w:rPr>
      <w:rFonts w:ascii="CG Times" w:hAnsi="CG Times"/>
      <w:sz w:val="20"/>
    </w:rPr>
  </w:style>
  <w:style w:type="character" w:customStyle="1" w:styleId="BodyTextIn">
    <w:name w:val="Body Text In"/>
    <w:rPr>
      <w:rFonts w:ascii="CG Times" w:hAnsi="CG Times"/>
      <w:sz w:val="20"/>
    </w:rPr>
  </w:style>
  <w:style w:type="paragraph" w:styleId="Textoindependiente2">
    <w:name w:val="Body Text 2"/>
    <w:basedOn w:val="Normal"/>
    <w:pPr>
      <w:widowControl w:val="0"/>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s>
      <w:spacing w:line="264" w:lineRule="auto"/>
      <w:jc w:val="both"/>
    </w:pPr>
    <w:rPr>
      <w:rFonts w:ascii="Arial" w:hAnsi="Arial"/>
      <w:snapToGrid w:val="0"/>
      <w:sz w:val="20"/>
      <w:lang w:val="es-ES_tradnl"/>
    </w:rPr>
  </w:style>
  <w:style w:type="paragraph" w:styleId="Sangra2detindependiente">
    <w:name w:val="Body Text Indent 2"/>
    <w:basedOn w:val="Normal"/>
    <w:pPr>
      <w:ind w:left="1416" w:hanging="708"/>
      <w:jc w:val="both"/>
    </w:pPr>
    <w:rPr>
      <w:rFonts w:ascii="Book Antiqua" w:hAnsi="Book Antiqua"/>
      <w:sz w:val="22"/>
      <w:lang w:val="es-ES_tradnl"/>
    </w:rPr>
  </w:style>
  <w:style w:type="character" w:styleId="Nmerodepgina">
    <w:name w:val="page number"/>
    <w:basedOn w:val="Fuentedeprrafopredeter"/>
  </w:style>
  <w:style w:type="paragraph" w:styleId="Textodeglobo">
    <w:name w:val="Balloon Text"/>
    <w:basedOn w:val="Normal"/>
    <w:semiHidden/>
    <w:rsid w:val="008320A6"/>
    <w:rPr>
      <w:rFonts w:ascii="Tahoma" w:hAnsi="Tahoma" w:cs="Tahoma"/>
      <w:sz w:val="16"/>
      <w:szCs w:val="16"/>
    </w:rPr>
  </w:style>
  <w:style w:type="paragraph" w:styleId="Mapadeldocumento">
    <w:name w:val="Document Map"/>
    <w:basedOn w:val="Normal"/>
    <w:semiHidden/>
    <w:rsid w:val="00F77AD1"/>
    <w:pPr>
      <w:shd w:val="clear" w:color="auto" w:fill="000080"/>
    </w:pPr>
    <w:rPr>
      <w:rFonts w:ascii="Tahoma" w:hAnsi="Tahoma" w:cs="Tahoma"/>
      <w:sz w:val="20"/>
      <w:szCs w:val="20"/>
    </w:rPr>
  </w:style>
  <w:style w:type="paragraph" w:customStyle="1" w:styleId="Prrafodelista1">
    <w:name w:val="Párrafo de lista1"/>
    <w:basedOn w:val="Normal"/>
    <w:rsid w:val="00DA0A45"/>
    <w:pPr>
      <w:suppressAutoHyphens/>
      <w:ind w:left="708"/>
    </w:pPr>
    <w:rPr>
      <w:rFonts w:ascii="Arial" w:hAnsi="Arial"/>
      <w:szCs w:val="20"/>
      <w:lang w:eastAsia="ar-SA"/>
    </w:rPr>
  </w:style>
  <w:style w:type="paragraph" w:styleId="NormalWeb">
    <w:name w:val="Normal (Web)"/>
    <w:basedOn w:val="Normal"/>
    <w:semiHidden/>
    <w:rsid w:val="00990903"/>
    <w:pPr>
      <w:spacing w:before="100" w:beforeAutospacing="1" w:after="100" w:afterAutospacing="1"/>
    </w:pPr>
    <w:rPr>
      <w:rFonts w:eastAsia="Calibri"/>
    </w:rPr>
  </w:style>
  <w:style w:type="paragraph" w:customStyle="1" w:styleId="Default">
    <w:name w:val="Default"/>
    <w:rsid w:val="00990903"/>
    <w:pPr>
      <w:autoSpaceDE w:val="0"/>
      <w:autoSpaceDN w:val="0"/>
      <w:adjustRightInd w:val="0"/>
    </w:pPr>
    <w:rPr>
      <w:rFonts w:ascii="Arial" w:hAnsi="Arial" w:cs="Arial"/>
      <w:color w:val="000000"/>
      <w:sz w:val="24"/>
      <w:szCs w:val="24"/>
    </w:rPr>
  </w:style>
  <w:style w:type="character" w:styleId="Refdecomentario">
    <w:name w:val="annotation reference"/>
    <w:uiPriority w:val="99"/>
    <w:rsid w:val="001921BE"/>
    <w:rPr>
      <w:sz w:val="16"/>
      <w:szCs w:val="16"/>
    </w:rPr>
  </w:style>
  <w:style w:type="paragraph" w:styleId="Textocomentario">
    <w:name w:val="annotation text"/>
    <w:basedOn w:val="Normal"/>
    <w:link w:val="TextocomentarioCar"/>
    <w:uiPriority w:val="99"/>
    <w:rsid w:val="001921BE"/>
    <w:rPr>
      <w:sz w:val="20"/>
      <w:szCs w:val="20"/>
    </w:rPr>
  </w:style>
  <w:style w:type="character" w:customStyle="1" w:styleId="TextocomentarioCar">
    <w:name w:val="Texto comentario Car"/>
    <w:basedOn w:val="Fuentedeprrafopredeter"/>
    <w:link w:val="Textocomentario"/>
    <w:uiPriority w:val="99"/>
    <w:rsid w:val="001921BE"/>
  </w:style>
  <w:style w:type="paragraph" w:styleId="Asuntodelcomentario">
    <w:name w:val="annotation subject"/>
    <w:basedOn w:val="Textocomentario"/>
    <w:next w:val="Textocomentario"/>
    <w:link w:val="AsuntodelcomentarioCar"/>
    <w:rsid w:val="001921BE"/>
    <w:rPr>
      <w:b/>
      <w:bCs/>
    </w:rPr>
  </w:style>
  <w:style w:type="character" w:customStyle="1" w:styleId="AsuntodelcomentarioCar">
    <w:name w:val="Asunto del comentario Car"/>
    <w:link w:val="Asuntodelcomentario"/>
    <w:rsid w:val="001921BE"/>
    <w:rPr>
      <w:b/>
      <w:bCs/>
    </w:rPr>
  </w:style>
  <w:style w:type="table" w:styleId="Tablaconcuadrcula">
    <w:name w:val="Table Grid"/>
    <w:basedOn w:val="Tablanormal"/>
    <w:rsid w:val="00D6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semiHidden/>
    <w:rsid w:val="00A570D1"/>
    <w:rPr>
      <w:rFonts w:asciiTheme="majorHAnsi" w:eastAsiaTheme="majorEastAsia" w:hAnsiTheme="majorHAnsi" w:cstheme="majorBidi"/>
      <w:color w:val="2E74B5" w:themeColor="accent1" w:themeShade="BF"/>
      <w:sz w:val="24"/>
      <w:szCs w:val="24"/>
    </w:rPr>
  </w:style>
  <w:style w:type="character" w:customStyle="1" w:styleId="EncabezadoCar">
    <w:name w:val="Encabezado Car"/>
    <w:basedOn w:val="Fuentedeprrafopredeter"/>
    <w:link w:val="Encabezado"/>
    <w:rsid w:val="00590E57"/>
    <w:rPr>
      <w:sz w:val="24"/>
      <w:szCs w:val="24"/>
    </w:rPr>
  </w:style>
  <w:style w:type="character" w:customStyle="1" w:styleId="Ttulo2Car">
    <w:name w:val="Título 2 Car"/>
    <w:basedOn w:val="Fuentedeprrafopredeter"/>
    <w:link w:val="Ttulo2"/>
    <w:rsid w:val="00B86527"/>
    <w:rPr>
      <w:rFonts w:ascii="Arial" w:hAnsi="Arial"/>
      <w:b/>
      <w:caps/>
      <w:sz w:val="24"/>
    </w:rPr>
  </w:style>
  <w:style w:type="character" w:customStyle="1" w:styleId="Ttulo3Car">
    <w:name w:val="Título 3 Car"/>
    <w:basedOn w:val="Fuentedeprrafopredeter"/>
    <w:link w:val="Ttulo3"/>
    <w:rsid w:val="00B86527"/>
    <w:rPr>
      <w:rFonts w:ascii="Arial" w:hAnsi="Arial"/>
      <w:b/>
      <w:snapToGrid w:val="0"/>
      <w:color w:val="000000"/>
      <w:sz w:val="22"/>
    </w:rPr>
  </w:style>
  <w:style w:type="numbering" w:customStyle="1" w:styleId="Sinlista1">
    <w:name w:val="Sin lista1"/>
    <w:next w:val="Sinlista"/>
    <w:uiPriority w:val="99"/>
    <w:semiHidden/>
    <w:rsid w:val="00B86527"/>
  </w:style>
  <w:style w:type="paragraph" w:styleId="Textonotapie">
    <w:name w:val="footnote text"/>
    <w:basedOn w:val="Normal"/>
    <w:link w:val="TextonotapieCar"/>
    <w:semiHidden/>
    <w:rsid w:val="00B86527"/>
    <w:rPr>
      <w:sz w:val="20"/>
      <w:szCs w:val="20"/>
    </w:rPr>
  </w:style>
  <w:style w:type="character" w:customStyle="1" w:styleId="TextonotapieCar">
    <w:name w:val="Texto nota pie Car"/>
    <w:basedOn w:val="Fuentedeprrafopredeter"/>
    <w:link w:val="Textonotapie"/>
    <w:semiHidden/>
    <w:rsid w:val="00B86527"/>
  </w:style>
  <w:style w:type="character" w:styleId="Refdenotaalpie">
    <w:name w:val="footnote reference"/>
    <w:semiHidden/>
    <w:rsid w:val="00B86527"/>
    <w:rPr>
      <w:vertAlign w:val="superscript"/>
    </w:rPr>
  </w:style>
  <w:style w:type="paragraph" w:styleId="Ttulo">
    <w:name w:val="Title"/>
    <w:basedOn w:val="Normal"/>
    <w:link w:val="TtuloCar"/>
    <w:qFormat/>
    <w:rsid w:val="00B86527"/>
    <w:pPr>
      <w:widowControl w:val="0"/>
      <w:jc w:val="center"/>
    </w:pPr>
    <w:rPr>
      <w:rFonts w:ascii="Arial" w:hAnsi="Arial"/>
      <w:b/>
      <w:sz w:val="28"/>
      <w:szCs w:val="20"/>
    </w:rPr>
  </w:style>
  <w:style w:type="character" w:customStyle="1" w:styleId="TtuloCar">
    <w:name w:val="Título Car"/>
    <w:basedOn w:val="Fuentedeprrafopredeter"/>
    <w:link w:val="Ttulo"/>
    <w:rsid w:val="00B86527"/>
    <w:rPr>
      <w:rFonts w:ascii="Arial" w:hAnsi="Arial"/>
      <w:b/>
      <w:sz w:val="28"/>
    </w:rPr>
  </w:style>
  <w:style w:type="paragraph" w:styleId="Textoindependiente3">
    <w:name w:val="Body Text 3"/>
    <w:basedOn w:val="Normal"/>
    <w:link w:val="Textoindependiente3Car"/>
    <w:rsid w:val="00B86527"/>
    <w:pPr>
      <w:spacing w:line="312" w:lineRule="auto"/>
      <w:jc w:val="both"/>
    </w:pPr>
    <w:rPr>
      <w:rFonts w:ascii="Arial" w:hAnsi="Arial"/>
      <w:b/>
      <w:szCs w:val="20"/>
    </w:rPr>
  </w:style>
  <w:style w:type="character" w:customStyle="1" w:styleId="Textoindependiente3Car">
    <w:name w:val="Texto independiente 3 Car"/>
    <w:basedOn w:val="Fuentedeprrafopredeter"/>
    <w:link w:val="Textoindependiente3"/>
    <w:rsid w:val="00B86527"/>
    <w:rPr>
      <w:rFonts w:ascii="Arial" w:hAnsi="Arial"/>
      <w:b/>
      <w:sz w:val="24"/>
    </w:rPr>
  </w:style>
  <w:style w:type="character" w:styleId="Hipervnculo">
    <w:name w:val="Hyperlink"/>
    <w:uiPriority w:val="99"/>
    <w:rsid w:val="00B86527"/>
    <w:rPr>
      <w:color w:val="0000FF"/>
      <w:u w:val="single"/>
    </w:rPr>
  </w:style>
  <w:style w:type="paragraph" w:styleId="Textodebloque">
    <w:name w:val="Block Text"/>
    <w:basedOn w:val="Normal"/>
    <w:rsid w:val="00B86527"/>
    <w:pPr>
      <w:ind w:left="284" w:right="566"/>
      <w:jc w:val="center"/>
    </w:pPr>
    <w:rPr>
      <w:b/>
      <w:sz w:val="32"/>
      <w:szCs w:val="20"/>
      <w:u w:val="single"/>
    </w:rPr>
  </w:style>
  <w:style w:type="paragraph" w:styleId="Sangra3detindependiente">
    <w:name w:val="Body Text Indent 3"/>
    <w:basedOn w:val="Normal"/>
    <w:link w:val="Sangra3detindependienteCar"/>
    <w:rsid w:val="00B86527"/>
    <w:pPr>
      <w:ind w:left="284"/>
      <w:jc w:val="both"/>
    </w:pPr>
    <w:rPr>
      <w:szCs w:val="20"/>
    </w:rPr>
  </w:style>
  <w:style w:type="character" w:customStyle="1" w:styleId="Sangra3detindependienteCar">
    <w:name w:val="Sangría 3 de t. independiente Car"/>
    <w:basedOn w:val="Fuentedeprrafopredeter"/>
    <w:link w:val="Sangra3detindependiente"/>
    <w:rsid w:val="00B86527"/>
    <w:rPr>
      <w:sz w:val="24"/>
    </w:rPr>
  </w:style>
  <w:style w:type="character" w:styleId="Hipervnculovisitado">
    <w:name w:val="FollowedHyperlink"/>
    <w:uiPriority w:val="99"/>
    <w:rsid w:val="00B86527"/>
    <w:rPr>
      <w:color w:val="800080"/>
      <w:u w:val="single"/>
    </w:rPr>
  </w:style>
  <w:style w:type="paragraph" w:customStyle="1" w:styleId="Estilo1">
    <w:name w:val="Estilo1"/>
    <w:basedOn w:val="Ttulo"/>
    <w:rsid w:val="00B86527"/>
    <w:pPr>
      <w:spacing w:after="3040"/>
      <w:jc w:val="left"/>
    </w:pPr>
  </w:style>
  <w:style w:type="paragraph" w:customStyle="1" w:styleId="Estilo2">
    <w:name w:val="Estilo2"/>
    <w:basedOn w:val="Ttulo2"/>
    <w:rsid w:val="00B86527"/>
  </w:style>
  <w:style w:type="numbering" w:customStyle="1" w:styleId="Listaactual1">
    <w:name w:val="Lista actual1"/>
    <w:rsid w:val="00B86527"/>
    <w:pPr>
      <w:numPr>
        <w:numId w:val="5"/>
      </w:numPr>
    </w:pPr>
  </w:style>
  <w:style w:type="numbering" w:styleId="111111">
    <w:name w:val="Outline List 2"/>
    <w:basedOn w:val="Sinlista"/>
    <w:rsid w:val="00B86527"/>
    <w:pPr>
      <w:numPr>
        <w:numId w:val="6"/>
      </w:numPr>
    </w:pPr>
  </w:style>
  <w:style w:type="paragraph" w:customStyle="1" w:styleId="Estilo3">
    <w:name w:val="Estilo3"/>
    <w:basedOn w:val="Normal"/>
    <w:rsid w:val="00B86527"/>
    <w:rPr>
      <w:rFonts w:cs="Arial"/>
      <w:bCs/>
      <w:sz w:val="20"/>
      <w:szCs w:val="20"/>
      <w:lang w:val="pt-BR"/>
    </w:rPr>
  </w:style>
  <w:style w:type="paragraph" w:styleId="Prrafodelista">
    <w:name w:val="List Paragraph"/>
    <w:basedOn w:val="Normal"/>
    <w:uiPriority w:val="34"/>
    <w:qFormat/>
    <w:rsid w:val="00B86527"/>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uiPriority w:val="99"/>
    <w:rsid w:val="00B86527"/>
    <w:rPr>
      <w:sz w:val="24"/>
      <w:szCs w:val="24"/>
    </w:rPr>
  </w:style>
  <w:style w:type="paragraph" w:customStyle="1" w:styleId="msonormal0">
    <w:name w:val="msonormal"/>
    <w:basedOn w:val="Normal"/>
    <w:rsid w:val="00B86527"/>
    <w:pPr>
      <w:spacing w:before="100" w:beforeAutospacing="1" w:after="100" w:afterAutospacing="1"/>
    </w:pPr>
    <w:rPr>
      <w:lang w:eastAsia="es-ES_tradnl"/>
    </w:rPr>
  </w:style>
  <w:style w:type="paragraph" w:customStyle="1" w:styleId="xl68">
    <w:name w:val="xl68"/>
    <w:basedOn w:val="Normal"/>
    <w:rsid w:val="00B865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69">
    <w:name w:val="xl69"/>
    <w:basedOn w:val="Normal"/>
    <w:rsid w:val="00B86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s-ES_tradnl"/>
    </w:rPr>
  </w:style>
  <w:style w:type="paragraph" w:customStyle="1" w:styleId="xl70">
    <w:name w:val="xl70"/>
    <w:basedOn w:val="Normal"/>
    <w:rsid w:val="00B865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71">
    <w:name w:val="xl71"/>
    <w:basedOn w:val="Normal"/>
    <w:rsid w:val="00B8652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b/>
      <w:bCs/>
      <w:lang w:eastAsia="es-ES_tradnl"/>
    </w:rPr>
  </w:style>
  <w:style w:type="paragraph" w:customStyle="1" w:styleId="xl72">
    <w:name w:val="xl72"/>
    <w:basedOn w:val="Normal"/>
    <w:rsid w:val="00B86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eastAsia="es-ES_tradnl"/>
    </w:rPr>
  </w:style>
  <w:style w:type="paragraph" w:customStyle="1" w:styleId="xl73">
    <w:name w:val="xl73"/>
    <w:basedOn w:val="Normal"/>
    <w:rsid w:val="00B865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6"/>
      <w:szCs w:val="26"/>
      <w:lang w:eastAsia="es-ES_tradnl"/>
    </w:rPr>
  </w:style>
  <w:style w:type="paragraph" w:customStyle="1" w:styleId="xl74">
    <w:name w:val="xl74"/>
    <w:basedOn w:val="Normal"/>
    <w:rsid w:val="00B86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lang w:eastAsia="es-ES_tradnl"/>
    </w:rPr>
  </w:style>
  <w:style w:type="paragraph" w:customStyle="1" w:styleId="xl75">
    <w:name w:val="xl75"/>
    <w:basedOn w:val="Normal"/>
    <w:rsid w:val="00B86527"/>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S_tradnl"/>
    </w:rPr>
  </w:style>
  <w:style w:type="paragraph" w:customStyle="1" w:styleId="xl76">
    <w:name w:val="xl76"/>
    <w:basedOn w:val="Normal"/>
    <w:rsid w:val="00B86527"/>
    <w:pPr>
      <w:spacing w:before="100" w:beforeAutospacing="1" w:after="100" w:afterAutospacing="1"/>
    </w:pPr>
    <w:rPr>
      <w:lang w:eastAsia="es-ES_tradnl"/>
    </w:rPr>
  </w:style>
  <w:style w:type="paragraph" w:customStyle="1" w:styleId="parrafo">
    <w:name w:val="parrafo"/>
    <w:basedOn w:val="Normal"/>
    <w:rsid w:val="00B35D9B"/>
    <w:pPr>
      <w:spacing w:before="100" w:beforeAutospacing="1" w:after="100" w:afterAutospacing="1"/>
    </w:pPr>
  </w:style>
  <w:style w:type="paragraph" w:customStyle="1" w:styleId="parrafo2">
    <w:name w:val="parrafo_2"/>
    <w:basedOn w:val="Normal"/>
    <w:rsid w:val="00B35D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70">
      <w:bodyDiv w:val="1"/>
      <w:marLeft w:val="0"/>
      <w:marRight w:val="0"/>
      <w:marTop w:val="0"/>
      <w:marBottom w:val="0"/>
      <w:divBdr>
        <w:top w:val="none" w:sz="0" w:space="0" w:color="auto"/>
        <w:left w:val="none" w:sz="0" w:space="0" w:color="auto"/>
        <w:bottom w:val="none" w:sz="0" w:space="0" w:color="auto"/>
        <w:right w:val="none" w:sz="0" w:space="0" w:color="auto"/>
      </w:divBdr>
    </w:div>
    <w:div w:id="172840108">
      <w:bodyDiv w:val="1"/>
      <w:marLeft w:val="0"/>
      <w:marRight w:val="0"/>
      <w:marTop w:val="0"/>
      <w:marBottom w:val="0"/>
      <w:divBdr>
        <w:top w:val="none" w:sz="0" w:space="0" w:color="auto"/>
        <w:left w:val="none" w:sz="0" w:space="0" w:color="auto"/>
        <w:bottom w:val="none" w:sz="0" w:space="0" w:color="auto"/>
        <w:right w:val="none" w:sz="0" w:space="0" w:color="auto"/>
      </w:divBdr>
    </w:div>
    <w:div w:id="247882613">
      <w:bodyDiv w:val="1"/>
      <w:marLeft w:val="0"/>
      <w:marRight w:val="0"/>
      <w:marTop w:val="0"/>
      <w:marBottom w:val="0"/>
      <w:divBdr>
        <w:top w:val="none" w:sz="0" w:space="0" w:color="auto"/>
        <w:left w:val="none" w:sz="0" w:space="0" w:color="auto"/>
        <w:bottom w:val="none" w:sz="0" w:space="0" w:color="auto"/>
        <w:right w:val="none" w:sz="0" w:space="0" w:color="auto"/>
      </w:divBdr>
    </w:div>
    <w:div w:id="1187400924">
      <w:bodyDiv w:val="1"/>
      <w:marLeft w:val="0"/>
      <w:marRight w:val="0"/>
      <w:marTop w:val="0"/>
      <w:marBottom w:val="0"/>
      <w:divBdr>
        <w:top w:val="none" w:sz="0" w:space="0" w:color="auto"/>
        <w:left w:val="none" w:sz="0" w:space="0" w:color="auto"/>
        <w:bottom w:val="none" w:sz="0" w:space="0" w:color="auto"/>
        <w:right w:val="none" w:sz="0" w:space="0" w:color="auto"/>
      </w:divBdr>
    </w:div>
    <w:div w:id="13199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rchivos%20temporales%20de%20Internet\OLK8\ACUER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1662-8DDE-4BA0-8B78-FE29AEF35A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E363F5-17D6-4A98-B861-41EAE866BA16}">
  <ds:schemaRefs>
    <ds:schemaRef ds:uri="http://schemas.microsoft.com/sharepoint/v3/contenttype/forms"/>
  </ds:schemaRefs>
</ds:datastoreItem>
</file>

<file path=customXml/itemProps3.xml><?xml version="1.0" encoding="utf-8"?>
<ds:datastoreItem xmlns:ds="http://schemas.openxmlformats.org/officeDocument/2006/customXml" ds:itemID="{BAD0C14B-319C-4C2A-ADE4-5B65C26F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C37EB-6667-4409-A553-9FFDA4B8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ACUERDO</Template>
  <TotalTime>1</TotalTime>
  <Pages>76</Pages>
  <Words>31911</Words>
  <Characters>175512</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DENOMINACIÓN</vt:lpstr>
    </vt:vector>
  </TitlesOfParts>
  <Company>Ministerio de Justicia</Company>
  <LinksUpToDate>false</LinksUpToDate>
  <CharactersWithSpaces>207009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dc:title>
  <dc:creator>MDSA2030</dc:creator>
  <cp:lastModifiedBy>gustavo matias</cp:lastModifiedBy>
  <cp:revision>2</cp:revision>
  <cp:lastPrinted>2020-11-10T17:36:00Z</cp:lastPrinted>
  <dcterms:created xsi:type="dcterms:W3CDTF">2020-11-24T10:49:00Z</dcterms:created>
  <dcterms:modified xsi:type="dcterms:W3CDTF">2020-11-24T10:49:00Z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